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63D0" w14:textId="77777777" w:rsidR="00C50A24" w:rsidRDefault="00C50A24" w:rsidP="00C50A2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Алексеев, Леонид Сергеевич.</w:t>
      </w:r>
    </w:p>
    <w:p w14:paraId="1503E51A" w14:textId="77777777" w:rsidR="00C50A24" w:rsidRDefault="00C50A24" w:rsidP="00C50A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строения и реакционной способности электронодефицитных металлакарборанов родия и иридия с η3-циклооктенильным лигандом. Применение в асимметрическом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 / Алексеев Леонид Сергеевич; [Место защиты: Ин-т элементоорган. соединений им. А.Н. Несмеянова РАН]. - Москва, 2010. - 150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178D54F" w14:textId="77777777" w:rsidR="00C50A24" w:rsidRDefault="00C50A24" w:rsidP="00C50A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Алексеев, Леонид Сергеевич</w:t>
      </w:r>
    </w:p>
    <w:p w14:paraId="239C20C0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7A1328D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1.13-Вершинные карбораны и металлакарбораны (литературный обзор).</w:t>
      </w:r>
    </w:p>
    <w:p w14:paraId="3E1D2C08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1.1.13-Вершинные карбораны и их предшественники.</w:t>
      </w:r>
    </w:p>
    <w:p w14:paraId="002EFC76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597EE45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1.2.13-Вершинные металлакарбораны.</w:t>
      </w:r>
    </w:p>
    <w:p w14:paraId="509C97C5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2774C77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1.3.13-Вершинные биметагшакарбораны.</w:t>
      </w:r>
    </w:p>
    <w:p w14:paraId="55BD3A49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771E02E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Особенности строения и реакционной способности электронодефицитных металлакарборанов родия и иридия с г|3-циклоокгенильным лигандом. Применение в асимметрическом катализе (обсуждение результатов).</w:t>
      </w:r>
    </w:p>
    <w:p w14:paraId="46B2207F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 механизм образования рода- и иридакарборанов с г\ -цшоюокгенильным лигандом.</w:t>
      </w:r>
    </w:p>
    <w:p w14:paraId="3A959588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внутримолекулярной динамики методами ЯМР в ряду 16-электронных рода- и иридакарборанов.</w:t>
      </w:r>
    </w:p>
    <w:p w14:paraId="179663BE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18-электронных /сяозо-родакарборанов с г|5-С5Ме5 лигандом.</w:t>
      </w:r>
    </w:p>
    <w:p w14:paraId="7F7D219F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Кванговохимические расчеты и топологический анализ электронной плотности для модельных 16- и 18-электронных родакарборанов.</w:t>
      </w:r>
    </w:p>
    <w:p w14:paraId="7E7FDA67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Реакционная способность металлакарборанов с г| -циклооктенильными лигандами. Синтез и исследование строения би- и полиядерных кластеров.</w:t>
      </w:r>
    </w:p>
    <w:p w14:paraId="09EA9530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Применение родакарборанов с г| -циклооктенильными лигандами в асимметрическом катализе.</w:t>
      </w:r>
    </w:p>
    <w:p w14:paraId="0769F7FB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Экспериментальная часть.</w:t>
      </w:r>
    </w:p>
    <w:p w14:paraId="075B0BBD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исходных органических, карборановых и металлоорганических соединений.</w:t>
      </w:r>
    </w:p>
    <w:p w14:paraId="4ADE03F0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карборановых лигандов.</w:t>
      </w:r>
    </w:p>
    <w:p w14:paraId="4249E375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исходных металлокомплексов.</w:t>
      </w:r>
    </w:p>
    <w:p w14:paraId="27A7CE1B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клозо- и псевдоклозо-рода- и иридакарборанов с rj -циклоокгенильным лигандом.</w:t>
      </w:r>
    </w:p>
    <w:p w14:paraId="6B9AAA0A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родакарборанов с г|5-С5Ме5 лигандом.</w:t>
      </w:r>
    </w:p>
    <w:p w14:paraId="277A1F5F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Прямой синтез родакарборанов [3-(ц5-С5Ме5)-1,2-JR/r3,1,2-RhC2B9H9].</w:t>
      </w:r>
    </w:p>
    <w:p w14:paraId="13123BFB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Выделение ионных комплексов [((r|5-C5Me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5)Rh</w:t>
      </w:r>
      <w:proofErr w:type="gramEnd"/>
      <w:r>
        <w:rPr>
          <w:rFonts w:ascii="Arial" w:hAnsi="Arial" w:cs="Arial"/>
          <w:color w:val="333333"/>
          <w:sz w:val="21"/>
          <w:szCs w:val="21"/>
        </w:rPr>
        <w:t>)2([a-Cl)3]+ [7,8-R2-7,8-Hwao-C2B9H10]".</w:t>
      </w:r>
    </w:p>
    <w:p w14:paraId="3D93D610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би- и полиядерных рода- и иридакарборановых кластеров.</w:t>
      </w:r>
    </w:p>
    <w:p w14:paraId="6B880165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Асимметрическое гидрирование алкенов. Синтез бис-фосфшгадридородакарборановькпрекатализаторов.</w:t>
      </w:r>
    </w:p>
    <w:p w14:paraId="5BAA7ADF" w14:textId="77777777" w:rsidR="00C50A24" w:rsidRDefault="00C50A24" w:rsidP="00C50A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50301F0" w:rsidR="00BA5E4F" w:rsidRPr="00C50A24" w:rsidRDefault="00BA5E4F" w:rsidP="00C50A24"/>
    <w:sectPr w:rsidR="00BA5E4F" w:rsidRPr="00C50A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546C" w14:textId="77777777" w:rsidR="00DF0AD1" w:rsidRDefault="00DF0AD1">
      <w:pPr>
        <w:spacing w:after="0" w:line="240" w:lineRule="auto"/>
      </w:pPr>
      <w:r>
        <w:separator/>
      </w:r>
    </w:p>
  </w:endnote>
  <w:endnote w:type="continuationSeparator" w:id="0">
    <w:p w14:paraId="6A24028E" w14:textId="77777777" w:rsidR="00DF0AD1" w:rsidRDefault="00DF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AC85" w14:textId="77777777" w:rsidR="00DF0AD1" w:rsidRDefault="00DF0AD1">
      <w:pPr>
        <w:spacing w:after="0" w:line="240" w:lineRule="auto"/>
      </w:pPr>
      <w:r>
        <w:separator/>
      </w:r>
    </w:p>
  </w:footnote>
  <w:footnote w:type="continuationSeparator" w:id="0">
    <w:p w14:paraId="69E6EBD5" w14:textId="77777777" w:rsidR="00DF0AD1" w:rsidRDefault="00DF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0A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D1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141724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8523</cp:revision>
  <dcterms:created xsi:type="dcterms:W3CDTF">2024-06-20T08:51:00Z</dcterms:created>
  <dcterms:modified xsi:type="dcterms:W3CDTF">2025-02-15T16:04:00Z</dcterms:modified>
  <cp:category/>
</cp:coreProperties>
</file>