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2045C2F5" w:rsidR="00D960FF" w:rsidRPr="00C11E6C" w:rsidRDefault="00C11E6C" w:rsidP="00C11E6C">
      <w:r>
        <w:rPr>
          <w:rFonts w:ascii="Verdana" w:hAnsi="Verdana"/>
          <w:b/>
          <w:bCs/>
          <w:color w:val="000000"/>
          <w:shd w:val="clear" w:color="auto" w:fill="FFFFFF"/>
        </w:rPr>
        <w:t>Таран Катерина ВІкторівна. Особливості розвитку метаболічного синдрому за умов дефіциту естрогенів та його фармакологічна корекція (експериментальне дослідження).- Дисертація канд. біол. наук: 14.01.14, Держ. установа "Ін-т пробл. ендокрин. патології ім. В. Я. Данилевського Нац. акад. мед. наук України". - Х., 2013.- 240 с.</w:t>
      </w:r>
    </w:p>
    <w:sectPr w:rsidR="00D960FF" w:rsidRPr="00C11E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9C59F" w14:textId="77777777" w:rsidR="00C95ED3" w:rsidRDefault="00C95ED3">
      <w:pPr>
        <w:spacing w:after="0" w:line="240" w:lineRule="auto"/>
      </w:pPr>
      <w:r>
        <w:separator/>
      </w:r>
    </w:p>
  </w:endnote>
  <w:endnote w:type="continuationSeparator" w:id="0">
    <w:p w14:paraId="569EFDB9" w14:textId="77777777" w:rsidR="00C95ED3" w:rsidRDefault="00C9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2A908" w14:textId="77777777" w:rsidR="00C95ED3" w:rsidRDefault="00C95ED3">
      <w:pPr>
        <w:spacing w:after="0" w:line="240" w:lineRule="auto"/>
      </w:pPr>
      <w:r>
        <w:separator/>
      </w:r>
    </w:p>
  </w:footnote>
  <w:footnote w:type="continuationSeparator" w:id="0">
    <w:p w14:paraId="3FDC1548" w14:textId="77777777" w:rsidR="00C95ED3" w:rsidRDefault="00C95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5E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ED3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119228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4018</cp:revision>
  <dcterms:created xsi:type="dcterms:W3CDTF">2024-06-20T08:51:00Z</dcterms:created>
  <dcterms:modified xsi:type="dcterms:W3CDTF">2025-01-16T14:55:00Z</dcterms:modified>
  <cp:category/>
</cp:coreProperties>
</file>