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C4" w:rsidRPr="00BC30C4" w:rsidRDefault="00BC30C4" w:rsidP="00BC30C4">
      <w:pPr>
        <w:tabs>
          <w:tab w:val="clear" w:pos="709"/>
        </w:tabs>
        <w:suppressAutoHyphens w:val="0"/>
        <w:spacing w:after="933" w:line="322" w:lineRule="exact"/>
        <w:ind w:left="20" w:firstLine="0"/>
        <w:jc w:val="center"/>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Федеральное государственное научно-исследовательское учреждение</w:t>
      </w:r>
      <w:r w:rsidRPr="00BC30C4">
        <w:rPr>
          <w:rFonts w:ascii="Times New Roman" w:eastAsia="Times New Roman" w:hAnsi="Times New Roman" w:cs="Times New Roman"/>
          <w:color w:val="000000"/>
          <w:kern w:val="0"/>
          <w:sz w:val="28"/>
          <w:szCs w:val="28"/>
          <w:lang w:eastAsia="ru-RU" w:bidi="ru-RU"/>
        </w:rPr>
        <w:br/>
        <w:t>«Институт законодательства и сравнительного правоведения</w:t>
      </w:r>
      <w:r w:rsidRPr="00BC30C4">
        <w:rPr>
          <w:rFonts w:ascii="Times New Roman" w:eastAsia="Times New Roman" w:hAnsi="Times New Roman" w:cs="Times New Roman"/>
          <w:color w:val="000000"/>
          <w:kern w:val="0"/>
          <w:sz w:val="28"/>
          <w:szCs w:val="28"/>
          <w:lang w:eastAsia="ru-RU" w:bidi="ru-RU"/>
        </w:rPr>
        <w:br/>
        <w:t>при Правительстве Российской Федерации»</w:t>
      </w:r>
    </w:p>
    <w:p w:rsidR="00BC30C4" w:rsidRPr="00BC30C4" w:rsidRDefault="00BC30C4" w:rsidP="00BC30C4">
      <w:pPr>
        <w:tabs>
          <w:tab w:val="clear" w:pos="709"/>
        </w:tabs>
        <w:suppressAutoHyphens w:val="0"/>
        <w:spacing w:after="637" w:line="280" w:lineRule="exact"/>
        <w:ind w:firstLine="0"/>
        <w:jc w:val="righ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На правах рукописи</w:t>
      </w:r>
    </w:p>
    <w:p w:rsidR="00BC30C4" w:rsidRPr="00BC30C4" w:rsidRDefault="00BC30C4" w:rsidP="00BC30C4">
      <w:pPr>
        <w:keepNext/>
        <w:keepLines/>
        <w:tabs>
          <w:tab w:val="clear" w:pos="709"/>
        </w:tabs>
        <w:suppressAutoHyphens w:val="0"/>
        <w:spacing w:after="952" w:line="280" w:lineRule="exact"/>
        <w:ind w:left="20" w:firstLine="0"/>
        <w:jc w:val="center"/>
        <w:outlineLvl w:val="0"/>
        <w:rPr>
          <w:rFonts w:ascii="Times New Roman" w:eastAsia="Times New Roman" w:hAnsi="Times New Roman" w:cs="Times New Roman"/>
          <w:b/>
          <w:bCs/>
          <w:color w:val="000000"/>
          <w:kern w:val="0"/>
          <w:sz w:val="28"/>
          <w:szCs w:val="28"/>
          <w:lang w:eastAsia="ru-RU" w:bidi="ru-RU"/>
        </w:rPr>
      </w:pPr>
      <w:bookmarkStart w:id="0" w:name="bookmark0"/>
      <w:r w:rsidRPr="00BC30C4">
        <w:rPr>
          <w:rFonts w:ascii="Times New Roman" w:eastAsia="Times New Roman" w:hAnsi="Times New Roman" w:cs="Times New Roman"/>
          <w:b/>
          <w:bCs/>
          <w:color w:val="000000"/>
          <w:kern w:val="0"/>
          <w:sz w:val="28"/>
          <w:szCs w:val="28"/>
          <w:lang w:eastAsia="ru-RU" w:bidi="ru-RU"/>
        </w:rPr>
        <w:t>Белякова Анна Владимировна</w:t>
      </w:r>
      <w:bookmarkEnd w:id="0"/>
    </w:p>
    <w:p w:rsidR="00BC30C4" w:rsidRPr="00BC30C4" w:rsidRDefault="00BC30C4" w:rsidP="00BC30C4">
      <w:pPr>
        <w:tabs>
          <w:tab w:val="clear" w:pos="709"/>
        </w:tabs>
        <w:suppressAutoHyphens w:val="0"/>
        <w:spacing w:after="580" w:line="480" w:lineRule="exact"/>
        <w:ind w:left="20" w:firstLine="0"/>
        <w:jc w:val="center"/>
        <w:rPr>
          <w:rFonts w:ascii="Times New Roman" w:eastAsia="Times New Roman" w:hAnsi="Times New Roman" w:cs="Times New Roman"/>
          <w:b/>
          <w:bCs/>
          <w:color w:val="000000"/>
          <w:kern w:val="0"/>
          <w:sz w:val="28"/>
          <w:szCs w:val="28"/>
          <w:lang w:eastAsia="ru-RU" w:bidi="ru-RU"/>
        </w:rPr>
      </w:pPr>
      <w:r w:rsidRPr="00BC30C4">
        <w:rPr>
          <w:rFonts w:ascii="Times New Roman" w:eastAsia="Times New Roman" w:hAnsi="Times New Roman" w:cs="Times New Roman"/>
          <w:b/>
          <w:bCs/>
          <w:color w:val="000000"/>
          <w:kern w:val="0"/>
          <w:sz w:val="28"/>
          <w:szCs w:val="28"/>
          <w:lang w:eastAsia="ru-RU" w:bidi="ru-RU"/>
        </w:rPr>
        <w:t>Проблемы защиты права на судопроизводство в разумный срок</w:t>
      </w:r>
      <w:r w:rsidRPr="00BC30C4">
        <w:rPr>
          <w:rFonts w:ascii="Times New Roman" w:eastAsia="Times New Roman" w:hAnsi="Times New Roman" w:cs="Times New Roman"/>
          <w:b/>
          <w:bCs/>
          <w:color w:val="000000"/>
          <w:kern w:val="0"/>
          <w:sz w:val="28"/>
          <w:szCs w:val="28"/>
          <w:lang w:eastAsia="ru-RU" w:bidi="ru-RU"/>
        </w:rPr>
        <w:br/>
        <w:t>в гражданском и арбитражном процессах</w:t>
      </w:r>
      <w:r w:rsidRPr="00BC30C4">
        <w:rPr>
          <w:rFonts w:ascii="Times New Roman" w:eastAsia="Times New Roman" w:hAnsi="Times New Roman" w:cs="Times New Roman"/>
          <w:b/>
          <w:bCs/>
          <w:color w:val="000000"/>
          <w:kern w:val="0"/>
          <w:sz w:val="28"/>
          <w:szCs w:val="28"/>
          <w:lang w:eastAsia="ru-RU" w:bidi="ru-RU"/>
        </w:rPr>
        <w:br/>
        <w:t>в Российской Федерации</w:t>
      </w:r>
    </w:p>
    <w:p w:rsidR="00BC30C4" w:rsidRPr="00BC30C4" w:rsidRDefault="00BC30C4" w:rsidP="00BC30C4">
      <w:pPr>
        <w:tabs>
          <w:tab w:val="clear" w:pos="709"/>
        </w:tabs>
        <w:suppressAutoHyphens w:val="0"/>
        <w:spacing w:after="943" w:line="280" w:lineRule="exact"/>
        <w:ind w:left="20" w:firstLine="0"/>
        <w:jc w:val="center"/>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12.00.15 - гражданский процесс; арбитражный процесс</w:t>
      </w:r>
    </w:p>
    <w:p w:rsidR="00BC30C4" w:rsidRPr="00BC30C4" w:rsidRDefault="00BC30C4" w:rsidP="00BC30C4">
      <w:pPr>
        <w:tabs>
          <w:tab w:val="clear" w:pos="709"/>
        </w:tabs>
        <w:suppressAutoHyphens w:val="0"/>
        <w:spacing w:after="1860" w:line="485" w:lineRule="exact"/>
        <w:ind w:left="20" w:firstLine="0"/>
        <w:jc w:val="center"/>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Диссертация на соискание ученой степени</w:t>
      </w:r>
      <w:r w:rsidRPr="00BC30C4">
        <w:rPr>
          <w:rFonts w:ascii="Times New Roman" w:eastAsia="Times New Roman" w:hAnsi="Times New Roman" w:cs="Times New Roman"/>
          <w:color w:val="000000"/>
          <w:kern w:val="0"/>
          <w:sz w:val="28"/>
          <w:szCs w:val="28"/>
          <w:lang w:eastAsia="ru-RU" w:bidi="ru-RU"/>
        </w:rPr>
        <w:br/>
        <w:t>кандидата юридических наук</w:t>
      </w:r>
    </w:p>
    <w:p w:rsidR="00BC30C4" w:rsidRPr="00BC30C4" w:rsidRDefault="00BC30C4" w:rsidP="00BC30C4">
      <w:pPr>
        <w:tabs>
          <w:tab w:val="clear" w:pos="709"/>
        </w:tabs>
        <w:suppressAutoHyphens w:val="0"/>
        <w:spacing w:after="2024" w:line="485" w:lineRule="exact"/>
        <w:ind w:left="5400" w:firstLine="0"/>
        <w:jc w:val="righ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Научный руководитель: кандидат юридических наук С.С. Завриев</w:t>
      </w:r>
    </w:p>
    <w:p w:rsidR="00BC30C4" w:rsidRPr="00BC30C4" w:rsidRDefault="00BC30C4" w:rsidP="00BC30C4">
      <w:pPr>
        <w:tabs>
          <w:tab w:val="clear" w:pos="709"/>
        </w:tabs>
        <w:suppressAutoHyphens w:val="0"/>
        <w:spacing w:after="0" w:line="280" w:lineRule="exact"/>
        <w:ind w:left="20" w:firstLine="0"/>
        <w:jc w:val="center"/>
        <w:rPr>
          <w:rFonts w:ascii="Times New Roman" w:eastAsia="Times New Roman" w:hAnsi="Times New Roman" w:cs="Times New Roman"/>
          <w:color w:val="000000"/>
          <w:kern w:val="0"/>
          <w:sz w:val="28"/>
          <w:szCs w:val="28"/>
          <w:lang w:eastAsia="ru-RU" w:bidi="ru-RU"/>
        </w:rPr>
        <w:sectPr w:rsidR="00BC30C4" w:rsidRPr="00BC30C4" w:rsidSect="00BC30C4">
          <w:headerReference w:type="default" r:id="rId8"/>
          <w:type w:val="continuous"/>
          <w:pgSz w:w="11900" w:h="16840"/>
          <w:pgMar w:top="1162" w:right="598" w:bottom="1162" w:left="2494" w:header="0" w:footer="3" w:gutter="0"/>
          <w:cols w:space="720"/>
          <w:noEndnote/>
          <w:titlePg/>
          <w:docGrid w:linePitch="360"/>
        </w:sectPr>
      </w:pPr>
      <w:r w:rsidRPr="00BC30C4">
        <w:rPr>
          <w:rFonts w:ascii="Times New Roman" w:eastAsia="Times New Roman" w:hAnsi="Times New Roman" w:cs="Times New Roman"/>
          <w:color w:val="000000"/>
          <w:kern w:val="0"/>
          <w:sz w:val="28"/>
          <w:szCs w:val="28"/>
          <w:lang w:eastAsia="ru-RU" w:bidi="ru-RU"/>
        </w:rPr>
        <w:t>Москва - 2018</w:t>
      </w:r>
    </w:p>
    <w:p w:rsidR="00BC30C4" w:rsidRPr="00BC30C4" w:rsidRDefault="00BC30C4" w:rsidP="00BC30C4">
      <w:pPr>
        <w:keepNext/>
        <w:keepLines/>
        <w:tabs>
          <w:tab w:val="clear" w:pos="709"/>
        </w:tabs>
        <w:suppressAutoHyphens w:val="0"/>
        <w:spacing w:after="477" w:line="280" w:lineRule="exact"/>
        <w:ind w:left="40" w:firstLine="0"/>
        <w:jc w:val="center"/>
        <w:outlineLvl w:val="0"/>
        <w:rPr>
          <w:rFonts w:ascii="Times New Roman" w:eastAsia="Times New Roman" w:hAnsi="Times New Roman" w:cs="Times New Roman"/>
          <w:b/>
          <w:bCs/>
          <w:color w:val="000000"/>
          <w:kern w:val="0"/>
          <w:sz w:val="28"/>
          <w:szCs w:val="28"/>
          <w:lang w:eastAsia="ru-RU" w:bidi="ru-RU"/>
        </w:rPr>
      </w:pPr>
      <w:bookmarkStart w:id="1" w:name="bookmark1"/>
      <w:r w:rsidRPr="00BC30C4">
        <w:rPr>
          <w:rFonts w:ascii="Times New Roman" w:eastAsia="Times New Roman" w:hAnsi="Times New Roman" w:cs="Times New Roman"/>
          <w:b/>
          <w:bCs/>
          <w:color w:val="000000"/>
          <w:kern w:val="0"/>
          <w:sz w:val="28"/>
          <w:szCs w:val="28"/>
          <w:lang w:eastAsia="ru-RU" w:bidi="ru-RU"/>
        </w:rPr>
        <w:t>Оглавление</w:t>
      </w:r>
      <w:bookmarkEnd w:id="1"/>
    </w:p>
    <w:p w:rsidR="00BC30C4" w:rsidRPr="00BC30C4" w:rsidRDefault="00BC30C4" w:rsidP="00BC30C4">
      <w:pPr>
        <w:tabs>
          <w:tab w:val="clear" w:pos="709"/>
          <w:tab w:val="right" w:leader="dot" w:pos="9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fldChar w:fldCharType="begin"/>
      </w:r>
      <w:r w:rsidRPr="00BC30C4">
        <w:rPr>
          <w:rFonts w:ascii="Times New Roman" w:eastAsia="Times New Roman" w:hAnsi="Times New Roman" w:cs="Times New Roman"/>
          <w:color w:val="000000"/>
          <w:kern w:val="0"/>
          <w:sz w:val="28"/>
          <w:szCs w:val="28"/>
          <w:lang w:eastAsia="ru-RU" w:bidi="ru-RU"/>
        </w:rPr>
        <w:instrText xml:space="preserve"> TOC \o "1-5" \h \z </w:instrText>
      </w:r>
      <w:r w:rsidRPr="00BC30C4">
        <w:rPr>
          <w:rFonts w:ascii="Times New Roman" w:eastAsia="Times New Roman" w:hAnsi="Times New Roman" w:cs="Times New Roman"/>
          <w:color w:val="000000"/>
          <w:kern w:val="0"/>
          <w:sz w:val="28"/>
          <w:szCs w:val="28"/>
          <w:lang w:eastAsia="ru-RU" w:bidi="ru-RU"/>
        </w:rPr>
        <w:fldChar w:fldCharType="separate"/>
      </w:r>
      <w:hyperlink w:anchor="bookmark2" w:tooltip="Current Document">
        <w:r w:rsidRPr="00BC30C4">
          <w:rPr>
            <w:rFonts w:ascii="Times New Roman" w:eastAsia="Times New Roman" w:hAnsi="Times New Roman" w:cs="Times New Roman"/>
            <w:color w:val="000000"/>
            <w:kern w:val="0"/>
            <w:sz w:val="28"/>
            <w:szCs w:val="28"/>
            <w:lang w:eastAsia="ru-RU" w:bidi="ru-RU"/>
          </w:rPr>
          <w:t>Введение</w:t>
        </w:r>
        <w:r w:rsidRPr="00BC30C4">
          <w:rPr>
            <w:rFonts w:ascii="Times New Roman" w:eastAsia="Times New Roman" w:hAnsi="Times New Roman" w:cs="Times New Roman"/>
            <w:color w:val="000000"/>
            <w:kern w:val="0"/>
            <w:sz w:val="28"/>
            <w:szCs w:val="28"/>
            <w:lang w:eastAsia="ru-RU" w:bidi="ru-RU"/>
          </w:rPr>
          <w:tab/>
          <w:t>3</w:t>
        </w:r>
      </w:hyperlink>
    </w:p>
    <w:p w:rsidR="00BC30C4" w:rsidRPr="00BC30C4" w:rsidRDefault="00BC30C4" w:rsidP="00BC30C4">
      <w:pPr>
        <w:tabs>
          <w:tab w:val="clear" w:pos="709"/>
          <w:tab w:val="right" w:leader="dot" w:pos="9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2" w:tooltip="Current Document">
        <w:r w:rsidRPr="00BC30C4">
          <w:rPr>
            <w:rFonts w:ascii="Times New Roman" w:eastAsia="Times New Roman" w:hAnsi="Times New Roman" w:cs="Times New Roman"/>
            <w:color w:val="000000"/>
            <w:kern w:val="0"/>
            <w:sz w:val="28"/>
            <w:szCs w:val="28"/>
            <w:lang w:eastAsia="ru-RU" w:bidi="ru-RU"/>
          </w:rPr>
          <w:t>Глава 1. Особенности правового регулирования в зарубежных странах права на судопроизводство в разумный срок и его значение для российского правоприменения</w:t>
        </w:r>
        <w:r w:rsidRPr="00BC30C4">
          <w:rPr>
            <w:rFonts w:ascii="Times New Roman" w:eastAsia="Times New Roman" w:hAnsi="Times New Roman" w:cs="Times New Roman"/>
            <w:color w:val="000000"/>
            <w:kern w:val="0"/>
            <w:sz w:val="28"/>
            <w:szCs w:val="28"/>
            <w:lang w:eastAsia="ru-RU" w:bidi="ru-RU"/>
          </w:rPr>
          <w:tab/>
          <w:t>17</w:t>
        </w:r>
      </w:hyperlink>
    </w:p>
    <w:p w:rsidR="00BC30C4" w:rsidRPr="00BC30C4" w:rsidRDefault="00BC30C4" w:rsidP="00BC30C4">
      <w:pPr>
        <w:numPr>
          <w:ilvl w:val="0"/>
          <w:numId w:val="36"/>
        </w:numPr>
        <w:tabs>
          <w:tab w:val="clear" w:pos="709"/>
          <w:tab w:val="left" w:pos="1020"/>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7" w:tooltip="Current Document">
        <w:r w:rsidRPr="00BC30C4">
          <w:rPr>
            <w:rFonts w:ascii="Times New Roman" w:eastAsia="Times New Roman" w:hAnsi="Times New Roman" w:cs="Times New Roman"/>
            <w:color w:val="000000"/>
            <w:kern w:val="0"/>
            <w:sz w:val="28"/>
            <w:szCs w:val="28"/>
            <w:lang w:eastAsia="ru-RU" w:bidi="ru-RU"/>
          </w:rPr>
          <w:t>История становления и развития права на судопроизводство в разумный</w:t>
        </w:r>
      </w:hyperlink>
    </w:p>
    <w:p w:rsidR="00BC30C4" w:rsidRPr="00BC30C4" w:rsidRDefault="00BC30C4" w:rsidP="00BC30C4">
      <w:pPr>
        <w:tabs>
          <w:tab w:val="clear" w:pos="709"/>
          <w:tab w:val="right" w:leader="dot" w:pos="9808"/>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срок в ряде европейских стран</w:t>
      </w:r>
      <w:r w:rsidRPr="00BC30C4">
        <w:rPr>
          <w:rFonts w:ascii="Times New Roman" w:eastAsia="Times New Roman" w:hAnsi="Times New Roman" w:cs="Times New Roman"/>
          <w:color w:val="000000"/>
          <w:kern w:val="0"/>
          <w:sz w:val="28"/>
          <w:szCs w:val="28"/>
          <w:lang w:eastAsia="ru-RU" w:bidi="ru-RU"/>
        </w:rPr>
        <w:tab/>
        <w:t>17</w:t>
      </w:r>
    </w:p>
    <w:p w:rsidR="00BC30C4" w:rsidRPr="00BC30C4" w:rsidRDefault="00BC30C4" w:rsidP="00BC30C4">
      <w:pPr>
        <w:numPr>
          <w:ilvl w:val="0"/>
          <w:numId w:val="36"/>
        </w:numPr>
        <w:tabs>
          <w:tab w:val="clear" w:pos="709"/>
          <w:tab w:val="right" w:leader="dot" w:pos="9384"/>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 Значение Европейской комиссии по эффективности правосудия по преодолению длительности судопроизводства в зарубежных государствах и Российской Федерации</w:t>
      </w:r>
      <w:r w:rsidRPr="00BC30C4">
        <w:rPr>
          <w:rFonts w:ascii="Times New Roman" w:eastAsia="Times New Roman" w:hAnsi="Times New Roman" w:cs="Times New Roman"/>
          <w:color w:val="000000"/>
          <w:kern w:val="0"/>
          <w:sz w:val="28"/>
          <w:szCs w:val="28"/>
          <w:lang w:eastAsia="ru-RU" w:bidi="ru-RU"/>
        </w:rPr>
        <w:tab/>
        <w:t>31</w:t>
      </w:r>
    </w:p>
    <w:p w:rsidR="00BC30C4" w:rsidRPr="00BC30C4" w:rsidRDefault="00BC30C4" w:rsidP="00BC30C4">
      <w:pPr>
        <w:numPr>
          <w:ilvl w:val="0"/>
          <w:numId w:val="36"/>
        </w:numPr>
        <w:tabs>
          <w:tab w:val="clear" w:pos="709"/>
          <w:tab w:val="left" w:pos="1209"/>
          <w:tab w:val="center" w:pos="4266"/>
          <w:tab w:val="center" w:pos="6273"/>
          <w:tab w:val="center" w:pos="7108"/>
          <w:tab w:val="left" w:pos="7540"/>
          <w:tab w:val="center" w:pos="8922"/>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11" w:tooltip="Current Document">
        <w:r w:rsidRPr="00BC30C4">
          <w:rPr>
            <w:rFonts w:ascii="Times New Roman" w:eastAsia="Times New Roman" w:hAnsi="Times New Roman" w:cs="Times New Roman"/>
            <w:color w:val="000000"/>
            <w:kern w:val="0"/>
            <w:sz w:val="28"/>
            <w:szCs w:val="28"/>
            <w:lang w:eastAsia="ru-RU" w:bidi="ru-RU"/>
          </w:rPr>
          <w:t>Влияние позиции</w:t>
        </w:r>
        <w:r w:rsidRPr="00BC30C4">
          <w:rPr>
            <w:rFonts w:ascii="Times New Roman" w:eastAsia="Times New Roman" w:hAnsi="Times New Roman" w:cs="Times New Roman"/>
            <w:color w:val="000000"/>
            <w:kern w:val="0"/>
            <w:sz w:val="28"/>
            <w:szCs w:val="28"/>
            <w:lang w:eastAsia="ru-RU" w:bidi="ru-RU"/>
          </w:rPr>
          <w:tab/>
          <w:t>Европейского</w:t>
        </w:r>
        <w:r w:rsidRPr="00BC30C4">
          <w:rPr>
            <w:rFonts w:ascii="Times New Roman" w:eastAsia="Times New Roman" w:hAnsi="Times New Roman" w:cs="Times New Roman"/>
            <w:color w:val="000000"/>
            <w:kern w:val="0"/>
            <w:sz w:val="28"/>
            <w:szCs w:val="28"/>
            <w:lang w:eastAsia="ru-RU" w:bidi="ru-RU"/>
          </w:rPr>
          <w:tab/>
          <w:t>Суда</w:t>
        </w:r>
        <w:r w:rsidRPr="00BC30C4">
          <w:rPr>
            <w:rFonts w:ascii="Times New Roman" w:eastAsia="Times New Roman" w:hAnsi="Times New Roman" w:cs="Times New Roman"/>
            <w:color w:val="000000"/>
            <w:kern w:val="0"/>
            <w:sz w:val="28"/>
            <w:szCs w:val="28"/>
            <w:lang w:eastAsia="ru-RU" w:bidi="ru-RU"/>
          </w:rPr>
          <w:tab/>
          <w:t>по</w:t>
        </w:r>
        <w:r w:rsidRPr="00BC30C4">
          <w:rPr>
            <w:rFonts w:ascii="Times New Roman" w:eastAsia="Times New Roman" w:hAnsi="Times New Roman" w:cs="Times New Roman"/>
            <w:color w:val="000000"/>
            <w:kern w:val="0"/>
            <w:sz w:val="28"/>
            <w:szCs w:val="28"/>
            <w:lang w:eastAsia="ru-RU" w:bidi="ru-RU"/>
          </w:rPr>
          <w:tab/>
          <w:t>правам</w:t>
        </w:r>
        <w:r w:rsidRPr="00BC30C4">
          <w:rPr>
            <w:rFonts w:ascii="Times New Roman" w:eastAsia="Times New Roman" w:hAnsi="Times New Roman" w:cs="Times New Roman"/>
            <w:color w:val="000000"/>
            <w:kern w:val="0"/>
            <w:sz w:val="28"/>
            <w:szCs w:val="28"/>
            <w:lang w:eastAsia="ru-RU" w:bidi="ru-RU"/>
          </w:rPr>
          <w:tab/>
          <w:t>человека</w:t>
        </w:r>
      </w:hyperlink>
    </w:p>
    <w:p w:rsidR="00BC30C4" w:rsidRPr="00BC30C4" w:rsidRDefault="00BC30C4" w:rsidP="00BC30C4">
      <w:pPr>
        <w:tabs>
          <w:tab w:val="clear" w:pos="709"/>
          <w:tab w:val="right" w:leader="dot" w:pos="938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на формирование правового института защиты права на судопроизводство в разумный срок в Российской Федерации</w:t>
      </w:r>
      <w:r w:rsidRPr="00BC30C4">
        <w:rPr>
          <w:rFonts w:ascii="Times New Roman" w:eastAsia="Times New Roman" w:hAnsi="Times New Roman" w:cs="Times New Roman"/>
          <w:color w:val="000000"/>
          <w:kern w:val="0"/>
          <w:sz w:val="28"/>
          <w:szCs w:val="28"/>
          <w:lang w:eastAsia="ru-RU" w:bidi="ru-RU"/>
        </w:rPr>
        <w:tab/>
        <w:t>53</w:t>
      </w:r>
    </w:p>
    <w:p w:rsidR="00BC30C4" w:rsidRPr="00BC30C4" w:rsidRDefault="00BC30C4" w:rsidP="00BC30C4">
      <w:pPr>
        <w:tabs>
          <w:tab w:val="clear" w:pos="709"/>
          <w:tab w:val="right" w:leader="dot" w:pos="9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14" w:tooltip="Current Document">
        <w:r w:rsidRPr="00BC30C4">
          <w:rPr>
            <w:rFonts w:ascii="Times New Roman" w:eastAsia="Times New Roman" w:hAnsi="Times New Roman" w:cs="Times New Roman"/>
            <w:color w:val="000000"/>
            <w:kern w:val="0"/>
            <w:sz w:val="28"/>
            <w:szCs w:val="28"/>
            <w:lang w:eastAsia="ru-RU" w:bidi="ru-RU"/>
          </w:rPr>
          <w:t>Глава 2. Теоретические основы становления права на судопроизводство в разумный срок в Российской Федерации</w:t>
        </w:r>
        <w:r w:rsidRPr="00BC30C4">
          <w:rPr>
            <w:rFonts w:ascii="Times New Roman" w:eastAsia="Times New Roman" w:hAnsi="Times New Roman" w:cs="Times New Roman"/>
            <w:color w:val="000000"/>
            <w:kern w:val="0"/>
            <w:sz w:val="28"/>
            <w:szCs w:val="28"/>
            <w:lang w:eastAsia="ru-RU" w:bidi="ru-RU"/>
          </w:rPr>
          <w:tab/>
          <w:t>76</w:t>
        </w:r>
      </w:hyperlink>
    </w:p>
    <w:p w:rsidR="00BC30C4" w:rsidRPr="00BC30C4" w:rsidRDefault="00BC30C4" w:rsidP="00BC30C4">
      <w:pPr>
        <w:numPr>
          <w:ilvl w:val="0"/>
          <w:numId w:val="37"/>
        </w:numPr>
        <w:tabs>
          <w:tab w:val="clear" w:pos="709"/>
          <w:tab w:val="left" w:pos="104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15" w:tooltip="Current Document">
        <w:r w:rsidRPr="00BC30C4">
          <w:rPr>
            <w:rFonts w:ascii="Times New Roman" w:eastAsia="Times New Roman" w:hAnsi="Times New Roman" w:cs="Times New Roman"/>
            <w:color w:val="000000"/>
            <w:kern w:val="0"/>
            <w:sz w:val="28"/>
            <w:szCs w:val="28"/>
            <w:lang w:eastAsia="ru-RU" w:bidi="ru-RU"/>
          </w:rPr>
          <w:t>Содержание права на судопроизводство в разумный срок в гражданском</w:t>
        </w:r>
      </w:hyperlink>
    </w:p>
    <w:p w:rsidR="00BC30C4" w:rsidRPr="00BC30C4" w:rsidRDefault="00BC30C4" w:rsidP="00BC30C4">
      <w:pPr>
        <w:tabs>
          <w:tab w:val="clear" w:pos="709"/>
          <w:tab w:val="right" w:leader="dot" w:pos="9384"/>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процессуальном праве и арбитражном процессуальном праве Российской Федерации</w:t>
      </w:r>
      <w:r w:rsidRPr="00BC30C4">
        <w:rPr>
          <w:rFonts w:ascii="Times New Roman" w:eastAsia="Times New Roman" w:hAnsi="Times New Roman" w:cs="Times New Roman"/>
          <w:color w:val="000000"/>
          <w:kern w:val="0"/>
          <w:sz w:val="28"/>
          <w:szCs w:val="28"/>
          <w:lang w:eastAsia="ru-RU" w:bidi="ru-RU"/>
        </w:rPr>
        <w:tab/>
        <w:t>77</w:t>
      </w:r>
    </w:p>
    <w:p w:rsidR="00BC30C4" w:rsidRPr="00BC30C4" w:rsidRDefault="00BC30C4" w:rsidP="00BC30C4">
      <w:pPr>
        <w:numPr>
          <w:ilvl w:val="0"/>
          <w:numId w:val="37"/>
        </w:numPr>
        <w:tabs>
          <w:tab w:val="clear" w:pos="709"/>
          <w:tab w:val="left" w:pos="1049"/>
          <w:tab w:val="center" w:pos="4266"/>
          <w:tab w:val="center" w:pos="4838"/>
          <w:tab w:val="center" w:pos="5428"/>
          <w:tab w:val="left" w:pos="7562"/>
          <w:tab w:val="center" w:pos="8217"/>
          <w:tab w:val="right" w:pos="9808"/>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18" w:tooltip="Current Document">
        <w:r w:rsidRPr="00BC30C4">
          <w:rPr>
            <w:rFonts w:ascii="Times New Roman" w:eastAsia="Times New Roman" w:hAnsi="Times New Roman" w:cs="Times New Roman"/>
            <w:color w:val="000000"/>
            <w:kern w:val="0"/>
            <w:sz w:val="28"/>
            <w:szCs w:val="28"/>
            <w:lang w:eastAsia="ru-RU" w:bidi="ru-RU"/>
          </w:rPr>
          <w:t>Реализация защиты</w:t>
        </w:r>
        <w:r w:rsidRPr="00BC30C4">
          <w:rPr>
            <w:rFonts w:ascii="Times New Roman" w:eastAsia="Times New Roman" w:hAnsi="Times New Roman" w:cs="Times New Roman"/>
            <w:color w:val="000000"/>
            <w:kern w:val="0"/>
            <w:sz w:val="28"/>
            <w:szCs w:val="28"/>
            <w:lang w:eastAsia="ru-RU" w:bidi="ru-RU"/>
          </w:rPr>
          <w:tab/>
          <w:t>права</w:t>
        </w:r>
        <w:r w:rsidRPr="00BC30C4">
          <w:rPr>
            <w:rFonts w:ascii="Times New Roman" w:eastAsia="Times New Roman" w:hAnsi="Times New Roman" w:cs="Times New Roman"/>
            <w:color w:val="000000"/>
            <w:kern w:val="0"/>
            <w:sz w:val="28"/>
            <w:szCs w:val="28"/>
            <w:lang w:eastAsia="ru-RU" w:bidi="ru-RU"/>
          </w:rPr>
          <w:tab/>
          <w:t>на</w:t>
        </w:r>
        <w:r w:rsidRPr="00BC30C4">
          <w:rPr>
            <w:rFonts w:ascii="Times New Roman" w:eastAsia="Times New Roman" w:hAnsi="Times New Roman" w:cs="Times New Roman"/>
            <w:color w:val="000000"/>
            <w:kern w:val="0"/>
            <w:sz w:val="28"/>
            <w:szCs w:val="28"/>
            <w:lang w:eastAsia="ru-RU" w:bidi="ru-RU"/>
          </w:rPr>
          <w:tab/>
          <w:t>судопроизводство</w:t>
        </w:r>
        <w:r w:rsidRPr="00BC30C4">
          <w:rPr>
            <w:rFonts w:ascii="Times New Roman" w:eastAsia="Times New Roman" w:hAnsi="Times New Roman" w:cs="Times New Roman"/>
            <w:color w:val="000000"/>
            <w:kern w:val="0"/>
            <w:sz w:val="28"/>
            <w:szCs w:val="28"/>
            <w:lang w:eastAsia="ru-RU" w:bidi="ru-RU"/>
          </w:rPr>
          <w:tab/>
          <w:t>в</w:t>
        </w:r>
        <w:r w:rsidRPr="00BC30C4">
          <w:rPr>
            <w:rFonts w:ascii="Times New Roman" w:eastAsia="Times New Roman" w:hAnsi="Times New Roman" w:cs="Times New Roman"/>
            <w:color w:val="000000"/>
            <w:kern w:val="0"/>
            <w:sz w:val="28"/>
            <w:szCs w:val="28"/>
            <w:lang w:eastAsia="ru-RU" w:bidi="ru-RU"/>
          </w:rPr>
          <w:tab/>
          <w:t>разумный</w:t>
        </w:r>
        <w:r w:rsidRPr="00BC30C4">
          <w:rPr>
            <w:rFonts w:ascii="Times New Roman" w:eastAsia="Times New Roman" w:hAnsi="Times New Roman" w:cs="Times New Roman"/>
            <w:color w:val="000000"/>
            <w:kern w:val="0"/>
            <w:sz w:val="28"/>
            <w:szCs w:val="28"/>
            <w:lang w:eastAsia="ru-RU" w:bidi="ru-RU"/>
          </w:rPr>
          <w:tab/>
          <w:t>срок</w:t>
        </w:r>
      </w:hyperlink>
    </w:p>
    <w:p w:rsidR="00BC30C4" w:rsidRPr="00BC30C4" w:rsidRDefault="00BC30C4" w:rsidP="00BC30C4">
      <w:pPr>
        <w:tabs>
          <w:tab w:val="clear" w:pos="709"/>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hyperlink w:anchor="bookmark18" w:tooltip="Current Document">
        <w:r w:rsidRPr="00BC30C4">
          <w:rPr>
            <w:rFonts w:ascii="Times New Roman" w:eastAsia="Times New Roman" w:hAnsi="Times New Roman" w:cs="Times New Roman"/>
            <w:color w:val="000000"/>
            <w:kern w:val="0"/>
            <w:sz w:val="28"/>
            <w:szCs w:val="28"/>
            <w:lang w:eastAsia="ru-RU" w:bidi="ru-RU"/>
          </w:rPr>
          <w:t>в гражданском процессуальном праве и арбитражном процессуальном праве</w:t>
        </w:r>
      </w:hyperlink>
    </w:p>
    <w:p w:rsidR="00BC30C4" w:rsidRPr="00BC30C4" w:rsidRDefault="00BC30C4" w:rsidP="00BC30C4">
      <w:pPr>
        <w:tabs>
          <w:tab w:val="clear" w:pos="709"/>
          <w:tab w:val="right" w:leader="dot" w:pos="9808"/>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hyperlink w:anchor="bookmark20" w:tooltip="Current Document">
        <w:r w:rsidRPr="00BC30C4">
          <w:rPr>
            <w:rFonts w:ascii="Times New Roman" w:eastAsia="Times New Roman" w:hAnsi="Times New Roman" w:cs="Times New Roman"/>
            <w:color w:val="000000"/>
            <w:kern w:val="0"/>
            <w:sz w:val="28"/>
            <w:szCs w:val="28"/>
            <w:lang w:eastAsia="ru-RU" w:bidi="ru-RU"/>
          </w:rPr>
          <w:t>Российской Федерации</w:t>
        </w:r>
        <w:r w:rsidRPr="00BC30C4">
          <w:rPr>
            <w:rFonts w:ascii="Times New Roman" w:eastAsia="Times New Roman" w:hAnsi="Times New Roman" w:cs="Times New Roman"/>
            <w:color w:val="000000"/>
            <w:kern w:val="0"/>
            <w:sz w:val="28"/>
            <w:szCs w:val="28"/>
            <w:lang w:eastAsia="ru-RU" w:bidi="ru-RU"/>
          </w:rPr>
          <w:tab/>
          <w:t>102</w:t>
        </w:r>
      </w:hyperlink>
    </w:p>
    <w:p w:rsidR="00BC30C4" w:rsidRPr="00BC30C4" w:rsidRDefault="00BC30C4" w:rsidP="00BC30C4">
      <w:pPr>
        <w:numPr>
          <w:ilvl w:val="0"/>
          <w:numId w:val="37"/>
        </w:numPr>
        <w:tabs>
          <w:tab w:val="clear" w:pos="709"/>
          <w:tab w:val="left" w:pos="1049"/>
        </w:tabs>
        <w:suppressAutoHyphens w:val="0"/>
        <w:spacing w:after="0" w:line="480" w:lineRule="exact"/>
        <w:ind w:left="460" w:firstLine="0"/>
        <w:jc w:val="left"/>
        <w:rPr>
          <w:rFonts w:ascii="Times New Roman" w:eastAsia="Times New Roman" w:hAnsi="Times New Roman" w:cs="Times New Roman"/>
          <w:color w:val="000000"/>
          <w:kern w:val="0"/>
          <w:sz w:val="28"/>
          <w:szCs w:val="28"/>
          <w:lang w:eastAsia="ru-RU" w:bidi="ru-RU"/>
        </w:rPr>
      </w:pPr>
      <w:hyperlink w:anchor="bookmark21" w:tooltip="Current Document">
        <w:r w:rsidRPr="00BC30C4">
          <w:rPr>
            <w:rFonts w:ascii="Times New Roman" w:eastAsia="Times New Roman" w:hAnsi="Times New Roman" w:cs="Times New Roman"/>
            <w:color w:val="000000"/>
            <w:kern w:val="0"/>
            <w:sz w:val="28"/>
            <w:szCs w:val="28"/>
            <w:lang w:eastAsia="ru-RU" w:bidi="ru-RU"/>
          </w:rPr>
          <w:t>Особенности правового регулирования защиты нарушенного права на</w:t>
        </w:r>
      </w:hyperlink>
    </w:p>
    <w:p w:rsidR="00BC30C4" w:rsidRPr="00BC30C4" w:rsidRDefault="00BC30C4" w:rsidP="00BC30C4">
      <w:pPr>
        <w:tabs>
          <w:tab w:val="clear" w:pos="709"/>
          <w:tab w:val="right" w:leader="dot" w:pos="9808"/>
        </w:tabs>
        <w:suppressAutoHyphens w:val="0"/>
        <w:spacing w:after="0" w:line="480" w:lineRule="exact"/>
        <w:ind w:left="460"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судопроизводство в разумный срок в Российской Федерации</w:t>
      </w:r>
      <w:r w:rsidRPr="00BC30C4">
        <w:rPr>
          <w:rFonts w:ascii="Times New Roman" w:eastAsia="Times New Roman" w:hAnsi="Times New Roman" w:cs="Times New Roman"/>
          <w:color w:val="000000"/>
          <w:kern w:val="0"/>
          <w:sz w:val="28"/>
          <w:szCs w:val="28"/>
          <w:lang w:eastAsia="ru-RU" w:bidi="ru-RU"/>
        </w:rPr>
        <w:tab/>
        <w:t>120</w:t>
      </w:r>
    </w:p>
    <w:p w:rsidR="00BC30C4" w:rsidRPr="00BC30C4" w:rsidRDefault="00BC30C4" w:rsidP="00BC30C4">
      <w:pPr>
        <w:tabs>
          <w:tab w:val="clear" w:pos="709"/>
          <w:tab w:val="right" w:leader="dot" w:pos="9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hyperlink w:anchor="bookmark24" w:tooltip="Current Document">
        <w:r w:rsidRPr="00BC30C4">
          <w:rPr>
            <w:rFonts w:ascii="Times New Roman" w:eastAsia="Times New Roman" w:hAnsi="Times New Roman" w:cs="Times New Roman"/>
            <w:color w:val="000000"/>
            <w:kern w:val="0"/>
            <w:sz w:val="28"/>
            <w:szCs w:val="28"/>
            <w:lang w:eastAsia="ru-RU" w:bidi="ru-RU"/>
          </w:rPr>
          <w:t>Заключение</w:t>
        </w:r>
        <w:r w:rsidRPr="00BC30C4">
          <w:rPr>
            <w:rFonts w:ascii="Times New Roman" w:eastAsia="Times New Roman" w:hAnsi="Times New Roman" w:cs="Times New Roman"/>
            <w:color w:val="000000"/>
            <w:kern w:val="0"/>
            <w:sz w:val="28"/>
            <w:szCs w:val="28"/>
            <w:lang w:eastAsia="ru-RU" w:bidi="ru-RU"/>
          </w:rPr>
          <w:tab/>
          <w:t>141</w:t>
        </w:r>
      </w:hyperlink>
    </w:p>
    <w:p w:rsidR="00BC30C4" w:rsidRPr="00BC30C4" w:rsidRDefault="00BC30C4" w:rsidP="00BC30C4">
      <w:pPr>
        <w:tabs>
          <w:tab w:val="clear" w:pos="709"/>
          <w:tab w:val="right" w:leader="dot" w:pos="9808"/>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sectPr w:rsidR="00BC30C4" w:rsidRPr="00BC30C4">
          <w:pgSz w:w="11900" w:h="16840"/>
          <w:pgMar w:top="1162" w:right="593" w:bottom="1162" w:left="1386" w:header="0" w:footer="3" w:gutter="0"/>
          <w:cols w:space="720"/>
          <w:noEndnote/>
          <w:docGrid w:linePitch="360"/>
        </w:sectPr>
      </w:pPr>
      <w:hyperlink w:anchor="bookmark26" w:tooltip="Current Document">
        <w:r w:rsidRPr="00BC30C4">
          <w:rPr>
            <w:rFonts w:ascii="Times New Roman" w:eastAsia="Times New Roman" w:hAnsi="Times New Roman" w:cs="Times New Roman"/>
            <w:color w:val="000000"/>
            <w:kern w:val="0"/>
            <w:sz w:val="28"/>
            <w:szCs w:val="28"/>
            <w:lang w:eastAsia="ru-RU" w:bidi="ru-RU"/>
          </w:rPr>
          <w:t>Список литературы</w:t>
        </w:r>
        <w:r w:rsidRPr="00BC30C4">
          <w:rPr>
            <w:rFonts w:ascii="Times New Roman" w:eastAsia="Times New Roman" w:hAnsi="Times New Roman" w:cs="Times New Roman"/>
            <w:color w:val="000000"/>
            <w:kern w:val="0"/>
            <w:sz w:val="28"/>
            <w:szCs w:val="28"/>
            <w:lang w:eastAsia="ru-RU" w:bidi="ru-RU"/>
          </w:rPr>
          <w:tab/>
          <w:t>145</w:t>
        </w:r>
      </w:hyperlink>
      <w:r w:rsidRPr="00BC30C4">
        <w:rPr>
          <w:rFonts w:ascii="Times New Roman" w:eastAsia="Times New Roman" w:hAnsi="Times New Roman" w:cs="Times New Roman"/>
          <w:color w:val="000000"/>
          <w:kern w:val="0"/>
          <w:sz w:val="28"/>
          <w:szCs w:val="28"/>
          <w:lang w:eastAsia="ru-RU" w:bidi="ru-RU"/>
        </w:rPr>
        <w:fldChar w:fldCharType="end"/>
      </w:r>
    </w:p>
    <w:p w:rsidR="00BC30C4" w:rsidRPr="00BC30C4" w:rsidRDefault="00BC30C4" w:rsidP="00BC30C4">
      <w:pPr>
        <w:keepNext/>
        <w:keepLines/>
        <w:tabs>
          <w:tab w:val="clear" w:pos="709"/>
        </w:tabs>
        <w:suppressAutoHyphens w:val="0"/>
        <w:spacing w:after="472" w:line="280" w:lineRule="exact"/>
        <w:ind w:firstLine="0"/>
        <w:jc w:val="center"/>
        <w:outlineLvl w:val="0"/>
        <w:rPr>
          <w:rFonts w:ascii="Times New Roman" w:eastAsia="Times New Roman" w:hAnsi="Times New Roman" w:cs="Times New Roman"/>
          <w:b/>
          <w:bCs/>
          <w:color w:val="000000"/>
          <w:kern w:val="0"/>
          <w:sz w:val="28"/>
          <w:szCs w:val="28"/>
          <w:lang w:eastAsia="ru-RU" w:bidi="ru-RU"/>
        </w:rPr>
      </w:pPr>
      <w:bookmarkStart w:id="2" w:name="bookmark2"/>
      <w:r w:rsidRPr="00BC30C4">
        <w:rPr>
          <w:rFonts w:ascii="Times New Roman" w:eastAsia="Times New Roman" w:hAnsi="Times New Roman" w:cs="Times New Roman"/>
          <w:b/>
          <w:bCs/>
          <w:color w:val="000000"/>
          <w:kern w:val="0"/>
          <w:sz w:val="28"/>
          <w:szCs w:val="28"/>
          <w:lang w:eastAsia="ru-RU" w:bidi="ru-RU"/>
        </w:rPr>
        <w:t>Введение</w:t>
      </w:r>
      <w:bookmarkEnd w:id="2"/>
    </w:p>
    <w:p w:rsidR="00BC30C4" w:rsidRPr="00BC30C4" w:rsidRDefault="00BC30C4" w:rsidP="00BC30C4">
      <w:pPr>
        <w:keepNext/>
        <w:keepLines/>
        <w:tabs>
          <w:tab w:val="clear" w:pos="709"/>
          <w:tab w:val="left" w:pos="3394"/>
          <w:tab w:val="left" w:pos="4921"/>
          <w:tab w:val="left" w:pos="8089"/>
        </w:tabs>
        <w:suppressAutoHyphens w:val="0"/>
        <w:spacing w:after="0" w:line="480" w:lineRule="exact"/>
        <w:ind w:firstLine="740"/>
        <w:outlineLvl w:val="0"/>
        <w:rPr>
          <w:rFonts w:ascii="Times New Roman" w:eastAsia="Times New Roman" w:hAnsi="Times New Roman" w:cs="Times New Roman"/>
          <w:b/>
          <w:bCs/>
          <w:color w:val="000000"/>
          <w:kern w:val="0"/>
          <w:sz w:val="28"/>
          <w:szCs w:val="28"/>
          <w:lang w:eastAsia="ru-RU" w:bidi="ru-RU"/>
        </w:rPr>
      </w:pPr>
      <w:bookmarkStart w:id="3" w:name="bookmark3"/>
      <w:r w:rsidRPr="00BC30C4">
        <w:rPr>
          <w:rFonts w:ascii="Times New Roman" w:eastAsia="Times New Roman" w:hAnsi="Times New Roman" w:cs="Times New Roman"/>
          <w:b/>
          <w:bCs/>
          <w:color w:val="000000"/>
          <w:kern w:val="0"/>
          <w:sz w:val="28"/>
          <w:szCs w:val="28"/>
          <w:lang w:eastAsia="ru-RU" w:bidi="ru-RU"/>
        </w:rPr>
        <w:t>Актуальность</w:t>
      </w:r>
      <w:r w:rsidRPr="00BC30C4">
        <w:rPr>
          <w:rFonts w:ascii="Times New Roman" w:eastAsia="Times New Roman" w:hAnsi="Times New Roman" w:cs="Times New Roman"/>
          <w:b/>
          <w:bCs/>
          <w:color w:val="000000"/>
          <w:kern w:val="0"/>
          <w:sz w:val="28"/>
          <w:szCs w:val="28"/>
          <w:lang w:eastAsia="ru-RU" w:bidi="ru-RU"/>
        </w:rPr>
        <w:tab/>
        <w:t>темы</w:t>
      </w:r>
      <w:r w:rsidRPr="00BC30C4">
        <w:rPr>
          <w:rFonts w:ascii="Times New Roman" w:eastAsia="Times New Roman" w:hAnsi="Times New Roman" w:cs="Times New Roman"/>
          <w:b/>
          <w:bCs/>
          <w:color w:val="000000"/>
          <w:kern w:val="0"/>
          <w:sz w:val="28"/>
          <w:szCs w:val="28"/>
          <w:lang w:eastAsia="ru-RU" w:bidi="ru-RU"/>
        </w:rPr>
        <w:tab/>
        <w:t>диссертационного</w:t>
      </w:r>
      <w:r w:rsidRPr="00BC30C4">
        <w:rPr>
          <w:rFonts w:ascii="Times New Roman" w:eastAsia="Times New Roman" w:hAnsi="Times New Roman" w:cs="Times New Roman"/>
          <w:b/>
          <w:bCs/>
          <w:color w:val="000000"/>
          <w:kern w:val="0"/>
          <w:sz w:val="28"/>
          <w:szCs w:val="28"/>
          <w:lang w:eastAsia="ru-RU" w:bidi="ru-RU"/>
        </w:rPr>
        <w:tab/>
        <w:t>исследования.</w:t>
      </w:r>
      <w:bookmarkEnd w:id="3"/>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bookmarkStart w:id="4" w:name="bookmark4"/>
      <w:r w:rsidRPr="00BC30C4">
        <w:rPr>
          <w:rFonts w:ascii="Times New Roman" w:eastAsia="Times New Roman" w:hAnsi="Times New Roman" w:cs="Times New Roman"/>
          <w:color w:val="000000"/>
          <w:kern w:val="0"/>
          <w:sz w:val="28"/>
          <w:szCs w:val="28"/>
          <w:lang w:eastAsia="ru-RU" w:bidi="ru-RU"/>
        </w:rPr>
        <w:t>Внутригосударственное средство правовой защиты права на судопроизводство в разумный срок в Российской Федерации было создано посредством принятия Федеральных законов от 30 апреля 2010 г. № 68-ФЗ «О компенсации за нарушение права на судопроизводство в разумный срок или права на исполнение судебного акта в разумный срок» (далее - Федеральный закон № 68-ФЗ) и № 69- 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 (далее - Федеральный закон № 69-ФЗ).</w:t>
      </w:r>
      <w:bookmarkEnd w:id="4"/>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В связи с тем, что Постановлением Европейского Суда по правам человека от 15 января 2009 г. по делу «Бурдов </w:t>
      </w:r>
      <w:r w:rsidRPr="00BC30C4">
        <w:rPr>
          <w:rFonts w:ascii="Times New Roman" w:eastAsia="Times New Roman" w:hAnsi="Times New Roman" w:cs="Times New Roman"/>
          <w:color w:val="000000"/>
          <w:kern w:val="0"/>
          <w:sz w:val="28"/>
          <w:szCs w:val="28"/>
          <w:lang w:eastAsia="en-US" w:bidi="en-US"/>
        </w:rPr>
        <w:t>(</w:t>
      </w:r>
      <w:r w:rsidRPr="00BC30C4">
        <w:rPr>
          <w:rFonts w:ascii="Times New Roman" w:eastAsia="Times New Roman" w:hAnsi="Times New Roman" w:cs="Times New Roman"/>
          <w:color w:val="000000"/>
          <w:kern w:val="0"/>
          <w:sz w:val="28"/>
          <w:szCs w:val="28"/>
          <w:lang w:val="en-US" w:eastAsia="en-US" w:bidi="en-US"/>
        </w:rPr>
        <w:t>Burdov</w:t>
      </w:r>
      <w:r w:rsidRPr="00BC30C4">
        <w:rPr>
          <w:rFonts w:ascii="Times New Roman" w:eastAsia="Times New Roman" w:hAnsi="Times New Roman" w:cs="Times New Roman"/>
          <w:color w:val="000000"/>
          <w:kern w:val="0"/>
          <w:sz w:val="28"/>
          <w:szCs w:val="28"/>
          <w:lang w:eastAsia="en-US" w:bidi="en-US"/>
        </w:rPr>
        <w:t xml:space="preserve">) </w:t>
      </w:r>
      <w:r w:rsidRPr="00BC30C4">
        <w:rPr>
          <w:rFonts w:ascii="Times New Roman" w:eastAsia="Times New Roman" w:hAnsi="Times New Roman" w:cs="Times New Roman"/>
          <w:color w:val="000000"/>
          <w:kern w:val="0"/>
          <w:sz w:val="28"/>
          <w:szCs w:val="28"/>
          <w:lang w:eastAsia="ru-RU" w:bidi="ru-RU"/>
        </w:rPr>
        <w:t>против Российской Федерации»</w:t>
      </w:r>
      <w:r w:rsidRPr="00BC30C4">
        <w:rPr>
          <w:rFonts w:ascii="Times New Roman" w:eastAsia="Times New Roman" w:hAnsi="Times New Roman" w:cs="Times New Roman"/>
          <w:color w:val="000000"/>
          <w:kern w:val="0"/>
          <w:sz w:val="28"/>
          <w:szCs w:val="28"/>
          <w:vertAlign w:val="superscript"/>
          <w:lang w:eastAsia="ru-RU" w:bidi="ru-RU"/>
        </w:rPr>
        <w:footnoteReference w:id="1"/>
      </w:r>
      <w:r w:rsidRPr="00BC30C4">
        <w:rPr>
          <w:rFonts w:ascii="Times New Roman" w:eastAsia="Times New Roman" w:hAnsi="Times New Roman" w:cs="Times New Roman"/>
          <w:color w:val="000000"/>
          <w:kern w:val="0"/>
          <w:sz w:val="28"/>
          <w:szCs w:val="28"/>
          <w:vertAlign w:val="superscript"/>
          <w:lang w:eastAsia="ru-RU" w:bidi="ru-RU"/>
        </w:rPr>
        <w:t xml:space="preserve"> </w:t>
      </w:r>
      <w:r w:rsidRPr="00BC30C4">
        <w:rPr>
          <w:rFonts w:ascii="Times New Roman" w:eastAsia="Times New Roman" w:hAnsi="Times New Roman" w:cs="Times New Roman"/>
          <w:color w:val="000000"/>
          <w:kern w:val="0"/>
          <w:sz w:val="28"/>
          <w:szCs w:val="28"/>
          <w:lang w:eastAsia="ru-RU" w:bidi="ru-RU"/>
        </w:rPr>
        <w:t>было установлено систематическое нарушение разумных сроков судопроизводства и исполнения судебных актов, Европейский Суд по правам человека (далее - ЕСПЧ) обязал Россию создать «эффективное внутреннее средство правовой защиты или комплекс таких средств правовой защиты, которые обеспечат адекватное и достаточное возмещение». Это привело к формированию правового института защиты права на судопроизводство в разумный срок в Российской Федерации с целью устранения нарушения разумных сроков судопроизводства и установленным ЕСПЧ фактом длительности судопроизводства и исполнения судебных актов в России. Один из критериев эффективности гражданского судопроизводства - это своевременное рассмотрение дел, которое подразумевает строгое и неукоснительное соблюдение установленных законом или судом сроков рассмотрения гражданских дел.</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Внедрение в российское законодательство норм, регулирующих процессуальный порядок получения компенсации за нарушение права на судопроизводство в разумный срок, должно было положить начало формированию эффективного внутригосударственного механизма защиты права на судопроизводство в разумный срок, однако этого не произошло. В настоящее время данный правовой институт уменьшил количество обращений граждан в ЕСПЧ с жалобами на длительное судебное разбирательство в российских судах.</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Остается неразрешенной проблема размера компенсации, присуждаемой за нарушение права на судопроизводство в разумный срок: она несоразмерна периоду длительности судебного разбирательства.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Отсутствует законодательное закрепление базового понятия - «разумный срок судопроизводства». Это связано с тем, что данный правовой институт имеет особую правовую природу, которая обусловлена его межотраслевым характером, и, следовательно, для преодоления нарушения разумных сроков судопроизводства и процессуальных сроков судебного разбирательства необходимо выработать комплексный подход, который включает в себя устранение не только судопроизводственных причин длительности.</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Проведенный анализ правоприменительной практики свидетельствует о том, что в судах Российской Федерации до настоящего времени сохраняется тенденция затяжного судопроизводства. Таким образом, актуальность темы диссертационной работы определяется выработанными предложениями по преодолению причин длительности судебного разбирательства, их устранению и законодательному совершенствованию существующего процессуального порядка присуждения компенсации за нарушение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Закрепление процедуры получения компенсации в национальных судах является только первым шагом к формированию правового института защиты права на судопроизводство в разумный срок в Российской Федерации. Следующим шагом должно стать развитие законодательных механизмов и способов совершенствования отправления правосудия в части пресечения нарушения разумных сроков судопроизводства. Необходимо на уровне национальной системы права выработать меры для предотвращения подобных правонарушений в будущем.</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C30C4">
        <w:rPr>
          <w:rFonts w:ascii="Times New Roman" w:eastAsia="Times New Roman" w:hAnsi="Times New Roman" w:cs="Times New Roman"/>
          <w:b/>
          <w:bCs/>
          <w:color w:val="000000"/>
          <w:kern w:val="0"/>
          <w:sz w:val="28"/>
          <w:szCs w:val="28"/>
          <w:lang w:eastAsia="ru-RU" w:bidi="ru-RU"/>
        </w:rPr>
        <w:t>Степень разработанности темы диссертационного исследования.</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Нерешенность проблемы нарушения разумных сроков судопроизводства в Российской Федерации послужила стимулом к научному изучению данного вопроса.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Правовой институт защиты права на судопроизводство в разумный срок в Российской Федерации на законодательном уровне был сформирован относительно недавно. С момента его внедрения в российское законодательство подготовлен ряд диссертационных исследований, посвященных общим проблемам данного правового института. В частности, это работы С.Ф. Афанасьева «Право на справедливое судебное разбирательство: общая характеристика и реализация в российском гражданском судопроизводстве» (Саратов, 2010) и Ю.В. Успенского «Гражданско-правовые аспекты компенсации за нарушение права на судопроизводство или права на исполнение судебного акта в разумный срок» (Москва, 2010). Данный вопрос рассматривался также в рамках уголовно-процессуального права в исследованиях Д.Г. Рожкова «Обеспечение разумного срока уголовного производства в суде первой инстанции» (Челябинск, 2013) и К.В. Волынца «Гарантии реализации принципа разумный срок уголовного судопроизводства» при производстве в суде первой инстанции» (Томск, 2013). В конституционном праве исследуемой теме посвящена работа А.Г. Мусаевой «Судопроизводство в разумный срок как гарантия конституционного права граждан на судебную защиту» (Москва, 2014). Следует также отметить монографическое исследование А.В. Никитиной «Разумный срок судебного разбирательства и исполнения судебных актов: практика получения справедливой компенсации» (Москва, 2012).</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Была подготовлена работа И.Д. Симонова «Производство по делам о присуждении компенсации за нарушение права на судопроизводство в разумный срок или права на исполнение судебного акта в разумный срок» </w:t>
      </w:r>
      <w:r w:rsidRPr="00BC30C4">
        <w:rPr>
          <w:rFonts w:ascii="Times New Roman" w:eastAsia="Times New Roman" w:hAnsi="Times New Roman" w:cs="Times New Roman"/>
          <w:color w:val="000000"/>
          <w:kern w:val="0"/>
          <w:sz w:val="28"/>
          <w:szCs w:val="28"/>
          <w:lang w:val="uk-UA" w:eastAsia="uk-UA" w:bidi="uk-UA"/>
        </w:rPr>
        <w:t xml:space="preserve">(Саратов, 2015). </w:t>
      </w:r>
      <w:r w:rsidRPr="00BC30C4">
        <w:rPr>
          <w:rFonts w:ascii="Times New Roman" w:eastAsia="Times New Roman" w:hAnsi="Times New Roman" w:cs="Times New Roman"/>
          <w:color w:val="000000"/>
          <w:kern w:val="0"/>
          <w:sz w:val="28"/>
          <w:szCs w:val="28"/>
          <w:lang w:eastAsia="ru-RU" w:bidi="ru-RU"/>
        </w:rPr>
        <w:t xml:space="preserve">Тем </w:t>
      </w:r>
      <w:r w:rsidRPr="00BC30C4">
        <w:rPr>
          <w:rFonts w:ascii="Times New Roman" w:eastAsia="Times New Roman" w:hAnsi="Times New Roman" w:cs="Times New Roman"/>
          <w:color w:val="000000"/>
          <w:kern w:val="0"/>
          <w:sz w:val="28"/>
          <w:szCs w:val="28"/>
          <w:lang w:val="uk-UA" w:eastAsia="uk-UA" w:bidi="uk-UA"/>
        </w:rPr>
        <w:t xml:space="preserve">не </w:t>
      </w:r>
      <w:r w:rsidRPr="00BC30C4">
        <w:rPr>
          <w:rFonts w:ascii="Times New Roman" w:eastAsia="Times New Roman" w:hAnsi="Times New Roman" w:cs="Times New Roman"/>
          <w:color w:val="000000"/>
          <w:kern w:val="0"/>
          <w:sz w:val="28"/>
          <w:szCs w:val="28"/>
          <w:lang w:eastAsia="ru-RU" w:bidi="ru-RU"/>
        </w:rPr>
        <w:t>менее некоторые предложения автора небесспорны и носят дискуссионный характер.</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Отметим, что во многом рассмотренные вопросы и выводы, сделанные в настоящей диссертации, отличаются от представленных в ранее проведенных исследованиях по данной проблематике.</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Помимо этого, в периодических изданиях опубликован ряд статей о проблемах и различных аспектах реализации правового института компенсации за нарушение права на судопроизводство в разумный срок в различных отраслях права.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Вместе с тем продолжается поиск решения проблемы защиты права на судопроизводство в разумный срок, а вопросы нарушения разумных сроков судопроизводства, соотношения размера присуждаемой компенсации, периода затяжного судопроизводства и развития механизмов преодоления длительного судопроизводства в России остаются открытыми.</w:t>
      </w:r>
    </w:p>
    <w:p w:rsidR="00BC30C4" w:rsidRPr="00BC30C4" w:rsidRDefault="00BC30C4" w:rsidP="00BC30C4">
      <w:pPr>
        <w:tabs>
          <w:tab w:val="clear" w:pos="709"/>
          <w:tab w:val="left" w:pos="1980"/>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C30C4">
        <w:rPr>
          <w:rFonts w:ascii="Times New Roman" w:eastAsia="Times New Roman" w:hAnsi="Times New Roman" w:cs="Times New Roman"/>
          <w:b/>
          <w:bCs/>
          <w:color w:val="000000"/>
          <w:kern w:val="0"/>
          <w:sz w:val="28"/>
          <w:szCs w:val="28"/>
          <w:lang w:eastAsia="ru-RU" w:bidi="ru-RU"/>
        </w:rPr>
        <w:t>Целью</w:t>
      </w:r>
      <w:r w:rsidRPr="00BC30C4">
        <w:rPr>
          <w:rFonts w:ascii="Times New Roman" w:eastAsia="Times New Roman" w:hAnsi="Times New Roman" w:cs="Times New Roman"/>
          <w:b/>
          <w:bCs/>
          <w:color w:val="000000"/>
          <w:kern w:val="0"/>
          <w:sz w:val="28"/>
          <w:szCs w:val="28"/>
          <w:lang w:eastAsia="ru-RU" w:bidi="ru-RU"/>
        </w:rPr>
        <w:tab/>
        <w:t xml:space="preserve">диссертационного исследования </w:t>
      </w:r>
      <w:r w:rsidRPr="00BC30C4">
        <w:rPr>
          <w:rFonts w:ascii="Times New Roman" w:eastAsia="Times New Roman" w:hAnsi="Times New Roman" w:cs="Times New Roman"/>
          <w:color w:val="000000"/>
          <w:kern w:val="0"/>
          <w:sz w:val="28"/>
          <w:lang w:eastAsia="ru-RU" w:bidi="ru-RU"/>
        </w:rPr>
        <w:t>является разработка</w:t>
      </w:r>
    </w:p>
    <w:p w:rsidR="00BC30C4" w:rsidRPr="00BC30C4" w:rsidRDefault="00BC30C4" w:rsidP="00BC30C4">
      <w:pPr>
        <w:tabs>
          <w:tab w:val="clear" w:pos="709"/>
          <w:tab w:val="left" w:pos="1980"/>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предложений</w:t>
      </w:r>
      <w:r w:rsidRPr="00BC30C4">
        <w:rPr>
          <w:rFonts w:ascii="Times New Roman" w:eastAsia="Times New Roman" w:hAnsi="Times New Roman" w:cs="Times New Roman"/>
          <w:color w:val="000000"/>
          <w:kern w:val="0"/>
          <w:sz w:val="28"/>
          <w:szCs w:val="28"/>
          <w:lang w:eastAsia="ru-RU" w:bidi="ru-RU"/>
        </w:rPr>
        <w:tab/>
        <w:t>по совершенствованию российского процессуального</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законодательства в области осуществления и защиты права на судопроизводство в разумный срок с учетом положительного опыта зарубежных государств. Разработанные рекомендации направлены на решение серьезных и актуальных проблем, среди которых - определение периода, который может быть признан разумным сроком судопроизводства; установление размера присуждаемой компенсации за нарушение права на судопроизводство в разумный срок; неэффективность способов защиты, доступных заинтересованным лицам на данный момент.</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Для достижения поставленной цели были поставлены следующие з</w:t>
      </w:r>
      <w:r w:rsidRPr="00BC30C4">
        <w:rPr>
          <w:rFonts w:ascii="Times New Roman" w:eastAsia="Times New Roman" w:hAnsi="Times New Roman" w:cs="Times New Roman"/>
          <w:b/>
          <w:bCs/>
          <w:color w:val="000000"/>
          <w:kern w:val="0"/>
          <w:sz w:val="28"/>
          <w:lang w:eastAsia="ru-RU" w:bidi="ru-RU"/>
        </w:rPr>
        <w:t>адачи</w:t>
      </w:r>
      <w:r w:rsidRPr="00BC30C4">
        <w:rPr>
          <w:rFonts w:ascii="Times New Roman" w:eastAsia="Times New Roman" w:hAnsi="Times New Roman" w:cs="Times New Roman"/>
          <w:color w:val="000000"/>
          <w:kern w:val="0"/>
          <w:sz w:val="28"/>
          <w:szCs w:val="28"/>
          <w:lang w:eastAsia="ru-RU" w:bidi="ru-RU"/>
        </w:rPr>
        <w:t>:</w:t>
      </w:r>
    </w:p>
    <w:p w:rsidR="00BC30C4" w:rsidRPr="00BC30C4" w:rsidRDefault="00BC30C4" w:rsidP="00BC30C4">
      <w:pPr>
        <w:numPr>
          <w:ilvl w:val="0"/>
          <w:numId w:val="38"/>
        </w:numPr>
        <w:tabs>
          <w:tab w:val="clear" w:pos="709"/>
          <w:tab w:val="left" w:pos="106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определить правовую природу института защиты права на судопроизводство в разумный срок;</w:t>
      </w:r>
    </w:p>
    <w:p w:rsidR="00BC30C4" w:rsidRPr="00BC30C4" w:rsidRDefault="00BC30C4" w:rsidP="00BC30C4">
      <w:pPr>
        <w:numPr>
          <w:ilvl w:val="0"/>
          <w:numId w:val="38"/>
        </w:numPr>
        <w:tabs>
          <w:tab w:val="clear" w:pos="709"/>
          <w:tab w:val="left" w:pos="10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изучить законодательство, судебную практику и доктринальные подходы к осуществлению и защите нарушенного права на судопроизводство в разумный срок, выявить тенденции правового регулирования данного вопроса в зарубежных государствах;</w:t>
      </w:r>
    </w:p>
    <w:p w:rsidR="00BC30C4" w:rsidRPr="00BC30C4" w:rsidRDefault="00BC30C4" w:rsidP="00BC30C4">
      <w:pPr>
        <w:numPr>
          <w:ilvl w:val="0"/>
          <w:numId w:val="38"/>
        </w:numPr>
        <w:tabs>
          <w:tab w:val="clear" w:pos="709"/>
          <w:tab w:val="left" w:pos="10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изучить российский подход к вопросу осуществления и защиты нарушенного права на судопроизводство в разумный срок, обозначить имеющиеся проблемы;</w:t>
      </w:r>
    </w:p>
    <w:p w:rsidR="00BC30C4" w:rsidRPr="00BC30C4" w:rsidRDefault="00BC30C4" w:rsidP="00BC30C4">
      <w:pPr>
        <w:numPr>
          <w:ilvl w:val="0"/>
          <w:numId w:val="38"/>
        </w:numPr>
        <w:tabs>
          <w:tab w:val="clear" w:pos="709"/>
          <w:tab w:val="left" w:pos="107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сопоставить изученный зарубежный опыт с российским подходом к вопросу защиты права на судопроизводство в разумный срок, определить взаимосвязи, существующие между ними;</w:t>
      </w:r>
    </w:p>
    <w:p w:rsidR="00BC30C4" w:rsidRPr="00BC30C4" w:rsidRDefault="00BC30C4" w:rsidP="00BC30C4">
      <w:pPr>
        <w:numPr>
          <w:ilvl w:val="0"/>
          <w:numId w:val="38"/>
        </w:numPr>
        <w:tabs>
          <w:tab w:val="clear" w:pos="709"/>
          <w:tab w:val="left" w:pos="108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провести анализ способов защиты нарушенного права на судопроизводство в разумный срок в зарубежных государствах, определить наиболее эффективные из них, а также оценить возможность и целесообразность их заимствования российским гражданским процессуальным законодательством;</w:t>
      </w:r>
    </w:p>
    <w:p w:rsidR="00BC30C4" w:rsidRPr="00BC30C4" w:rsidRDefault="00BC30C4" w:rsidP="00BC30C4">
      <w:pPr>
        <w:numPr>
          <w:ilvl w:val="0"/>
          <w:numId w:val="38"/>
        </w:numPr>
        <w:tabs>
          <w:tab w:val="clear" w:pos="709"/>
          <w:tab w:val="left" w:pos="108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изучить основные способы защиты права на судопроизводство в разумный срок, регламентированные гражданским процессуальным законодательством Российской Федерации, выявить проблемы российского правового регулирования в данной области и предложить их решение;</w:t>
      </w:r>
    </w:p>
    <w:p w:rsidR="00BC30C4" w:rsidRPr="00BC30C4" w:rsidRDefault="00BC30C4" w:rsidP="00BC30C4">
      <w:pPr>
        <w:numPr>
          <w:ilvl w:val="0"/>
          <w:numId w:val="38"/>
        </w:numPr>
        <w:tabs>
          <w:tab w:val="clear" w:pos="709"/>
          <w:tab w:val="left" w:pos="108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разработать и теоретически обосновать рекомендации по совершенствованию российского гражданского процессуального законодательства в области регулирования защиты права на судопроизводство в разумный срок для заинтересованных лиц с целью обеспечения их эффективной защитой от чрезмерной длительности судопроизводства.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Объектом диссертационного исследования </w:t>
      </w:r>
      <w:r w:rsidRPr="00BC30C4">
        <w:rPr>
          <w:rFonts w:ascii="Times New Roman" w:eastAsia="Times New Roman" w:hAnsi="Times New Roman" w:cs="Times New Roman"/>
          <w:color w:val="000000"/>
          <w:kern w:val="0"/>
          <w:sz w:val="28"/>
          <w:szCs w:val="28"/>
          <w:lang w:eastAsia="ru-RU" w:bidi="ru-RU"/>
        </w:rPr>
        <w:t>выступают гражданские процессуальные правоотношения, возникающие в рамках защиты права на судопроизводство в разумный срок в судах общей юрисдикции и арбитражных судах России.</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Предметом диссертационного исследования </w:t>
      </w:r>
      <w:r w:rsidRPr="00BC30C4">
        <w:rPr>
          <w:rFonts w:ascii="Times New Roman" w:eastAsia="Times New Roman" w:hAnsi="Times New Roman" w:cs="Times New Roman"/>
          <w:color w:val="000000"/>
          <w:kern w:val="0"/>
          <w:sz w:val="28"/>
          <w:szCs w:val="28"/>
          <w:lang w:eastAsia="ru-RU" w:bidi="ru-RU"/>
        </w:rPr>
        <w:t>являются нормы гражданского процессуального права, регулирующие меры защиты права на судопроизводство в разумный срок, правоприменительная деятельность российских судов по реализации данных норм, а также современные тенденции развития судебной практики в зарубежных государствах и правовых подходах</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ЕСПЧ в области защиты нарушенного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Научная новизна диссертационного исследования </w:t>
      </w:r>
      <w:r w:rsidRPr="00BC30C4">
        <w:rPr>
          <w:rFonts w:ascii="Times New Roman" w:eastAsia="Times New Roman" w:hAnsi="Times New Roman" w:cs="Times New Roman"/>
          <w:color w:val="000000"/>
          <w:kern w:val="0"/>
          <w:sz w:val="28"/>
          <w:szCs w:val="28"/>
          <w:lang w:eastAsia="ru-RU" w:bidi="ru-RU"/>
        </w:rPr>
        <w:t>заключается в разработанной совокупности теоретических положений, обосновывающих необходимость использования особых правовых механизмов защиты права на судопроизводство в разумный срок для заинтересованных лиц, исходя из особенностей правового регулирования, а также практических рекомендаций по совершенствованию российского гражданского процессуального законодательства в области защиты нарушенного права на судопроизводство в разумный срок, подготовленных на основе комплексного сравнительного- правового исследования данной проблемы в праве России и ряда зарубежных государств.</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b/>
          <w:bCs/>
          <w:color w:val="000000"/>
          <w:kern w:val="0"/>
          <w:sz w:val="28"/>
          <w:szCs w:val="28"/>
          <w:lang w:eastAsia="ru-RU" w:bidi="ru-RU"/>
        </w:rPr>
      </w:pPr>
      <w:r w:rsidRPr="00BC30C4">
        <w:rPr>
          <w:rFonts w:ascii="Times New Roman" w:eastAsia="Times New Roman" w:hAnsi="Times New Roman" w:cs="Times New Roman"/>
          <w:b/>
          <w:bCs/>
          <w:color w:val="000000"/>
          <w:kern w:val="0"/>
          <w:sz w:val="28"/>
          <w:szCs w:val="28"/>
          <w:lang w:eastAsia="ru-RU" w:bidi="ru-RU"/>
        </w:rPr>
        <w:t>Теоретическая значимость диссертационного исследования.</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Исследованы вопросы присуждения компенсации за нарушение права на судопроизводство в разумный срок с учетом особенностей правовой системы государства. Рассмотрены изменения российского законодательства по исследуемой проблематике за период с 2010 по 2018 гг., что позволило сделать аргументированный вывод об активной динамике развития и совершенствования российского законодательства в части присуждения компенсации за нарушение права на судопроизводство в разумный срок. Было отмечено, что отсутствует единый концептуальный подход к содержанию, сущности и целям института защиты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Предлагается дополнить используемые оценочные категории по субъектному составу заявителей, что позволит повысить эффективность правового института защиты права на судопроизводство в разумный срок в России.</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Сформулированные в рамках проведенного исследования выводы способствуют развитию правового института защиты права на судопроизводство в разумный срок и совершенствованию правовых средств пресечения нарушения разумных сроков судопроизводства.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Практическая значимость диссертационного исследования </w:t>
      </w:r>
      <w:r w:rsidRPr="00BC30C4">
        <w:rPr>
          <w:rFonts w:ascii="Times New Roman" w:eastAsia="Times New Roman" w:hAnsi="Times New Roman" w:cs="Times New Roman"/>
          <w:color w:val="000000"/>
          <w:kern w:val="0"/>
          <w:sz w:val="28"/>
          <w:szCs w:val="28"/>
          <w:lang w:eastAsia="ru-RU" w:bidi="ru-RU"/>
        </w:rPr>
        <w:t>заключается в том, что сделанные выводы и предложенные научно-практические рекомендации могут быть реализованы в ходе правотворческой деятельности в целях совершенствования действующего гражданского процессуального законодательства в рамках преодоления длительности судопроизводства, а также при подготовке научно-практических рекомендаций и практических пособий, при разработке учебных курсов в высших учебных заведениях по гражданскому процессуальному праву, при проведении лекционных и семинарских занятий и написании монографических работ по данной проблематике.</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Методологическую основу исследования </w:t>
      </w:r>
      <w:r w:rsidRPr="00BC30C4">
        <w:rPr>
          <w:rFonts w:ascii="Times New Roman" w:eastAsia="Times New Roman" w:hAnsi="Times New Roman" w:cs="Times New Roman"/>
          <w:color w:val="000000"/>
          <w:kern w:val="0"/>
          <w:sz w:val="28"/>
          <w:szCs w:val="28"/>
          <w:lang w:eastAsia="ru-RU" w:bidi="ru-RU"/>
        </w:rPr>
        <w:t>составляют как общие, так и частные научные методы познания: диалектический, исторический, комбинированный, лингвистический, системный, формально-логический, сравнительно-правовой, метод синтеза, метод правового моделирования, межотраслевой метод исследования правовых явлений.</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Нормативную правовую основу исследования </w:t>
      </w:r>
      <w:r w:rsidRPr="00BC30C4">
        <w:rPr>
          <w:rFonts w:ascii="Times New Roman" w:eastAsia="Times New Roman" w:hAnsi="Times New Roman" w:cs="Times New Roman"/>
          <w:color w:val="000000"/>
          <w:kern w:val="0"/>
          <w:sz w:val="28"/>
          <w:szCs w:val="28"/>
          <w:lang w:eastAsia="ru-RU" w:bidi="ru-RU"/>
        </w:rPr>
        <w:t xml:space="preserve">составили Конвенция о защите прав человека и основных свобод, Конституция РФ,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 ГПК РФ, АПК РФ, Федеральные законы от 30 апреля 2010 г. № 68-ФЗ «О компенсации за нарушение разумного срока судопроизводства или права на исполнение судебного акта в разумный срок» и № 69-ФЗ «О внесении изменений в отдельные законодательные акты Российской Федерации в связи с принятием Федерального закона «О компенсации за нарушение права на судопроизводство в разумный срок или права на исполнение судебного акта в разумный срок».</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В данном диссертационном исследовании также рассматривались постановления Европейского Суда по правам человека, постановления Пленума Верховного Суда РФ, Высшего Арбитражного Суда РФ, решения и определения российских судов различных уровней.</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В рамках сравнительно-правового анализа использовались нормативные правовые акты ряда зарубежных государств.</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Эмпирической основой </w:t>
      </w:r>
      <w:r w:rsidRPr="00BC30C4">
        <w:rPr>
          <w:rFonts w:ascii="Times New Roman" w:eastAsia="Times New Roman" w:hAnsi="Times New Roman" w:cs="Times New Roman"/>
          <w:color w:val="000000"/>
          <w:kern w:val="0"/>
          <w:sz w:val="28"/>
          <w:szCs w:val="28"/>
          <w:lang w:eastAsia="ru-RU" w:bidi="ru-RU"/>
        </w:rPr>
        <w:t>данного диссертационного исследования послужили материалы правоприменительной практики по делам о присуждении компенсации за нарушение права на судопроизводство в разумный срок судами общей юрисдикции и арбитражными судами Российской Федерации, а также постановления Пленума Верховного Суда РФ и решения Европейского Суда по правам человека.</w:t>
      </w:r>
    </w:p>
    <w:p w:rsidR="00BC30C4" w:rsidRPr="00BC30C4" w:rsidRDefault="00BC30C4" w:rsidP="00BC30C4">
      <w:pPr>
        <w:tabs>
          <w:tab w:val="clear" w:pos="709"/>
        </w:tabs>
        <w:suppressAutoHyphens w:val="0"/>
        <w:spacing w:after="0" w:line="480" w:lineRule="exact"/>
        <w:ind w:firstLine="76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Теоретическую основу исследования </w:t>
      </w:r>
      <w:r w:rsidRPr="00BC30C4">
        <w:rPr>
          <w:rFonts w:ascii="Times New Roman" w:eastAsia="Times New Roman" w:hAnsi="Times New Roman" w:cs="Times New Roman"/>
          <w:color w:val="000000"/>
          <w:kern w:val="0"/>
          <w:sz w:val="28"/>
          <w:szCs w:val="28"/>
          <w:lang w:eastAsia="ru-RU" w:bidi="ru-RU"/>
        </w:rPr>
        <w:t>составили труды дореволюционных, советских и современных российских ученых-процессуалистов. При подготовке диссертационного исследования были использованы работы Д.Б. Абушенко, Н.А. Артебякиной, С.Ф. Афанасьева, Л.Н. Бардина, О.В. Баулина, В.В. Блажеева, А.Т. Боннера, В.Ф. Борисовой, В.В. Бутнева, Е.В. Васьковского, М.А. Викут, М.Е. Глазковой, Д.А. Грибкова, Л.А. Грось, Р.Е. Гукасяна, М.А. Гурвича, С.Л. Дегтярева, А.А. Добровольского, Л.И. Доровских, П.Ф. Елисейкина, А.Е. Ефимова, Г.А. Жилина, В.М. Жуйкова, С.С. Завриева, И.М. Зайцева, М.Н. Зарубиной, Н.Б. Зейдера, С.А. Ивановой, О.В. Исаенковой, А.Ф. Клейнмана,</w:t>
      </w:r>
    </w:p>
    <w:p w:rsidR="00BC30C4" w:rsidRPr="00BC30C4" w:rsidRDefault="00BC30C4" w:rsidP="00BC30C4">
      <w:pPr>
        <w:numPr>
          <w:ilvl w:val="0"/>
          <w:numId w:val="39"/>
        </w:numPr>
        <w:tabs>
          <w:tab w:val="clear" w:pos="709"/>
          <w:tab w:val="left" w:pos="2515"/>
        </w:tabs>
        <w:suppressAutoHyphens w:val="0"/>
        <w:spacing w:after="0" w:line="480" w:lineRule="exact"/>
        <w:ind w:firstLine="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 Н. </w:t>
      </w:r>
      <w:r w:rsidRPr="00BC30C4">
        <w:rPr>
          <w:rFonts w:ascii="Times New Roman" w:eastAsia="Times New Roman" w:hAnsi="Times New Roman" w:cs="Times New Roman"/>
          <w:color w:val="000000"/>
          <w:kern w:val="0"/>
          <w:sz w:val="28"/>
          <w:szCs w:val="28"/>
          <w:lang w:val="uk-UA" w:eastAsia="uk-UA" w:bidi="uk-UA"/>
        </w:rPr>
        <w:t>Кожухаря,</w:t>
      </w:r>
      <w:r w:rsidRPr="00BC30C4">
        <w:rPr>
          <w:rFonts w:ascii="Times New Roman" w:eastAsia="Times New Roman" w:hAnsi="Times New Roman" w:cs="Times New Roman"/>
          <w:color w:val="000000"/>
          <w:kern w:val="0"/>
          <w:sz w:val="28"/>
          <w:szCs w:val="28"/>
          <w:lang w:val="uk-UA" w:eastAsia="uk-UA" w:bidi="uk-UA"/>
        </w:rPr>
        <w:tab/>
      </w:r>
      <w:r w:rsidRPr="00BC30C4">
        <w:rPr>
          <w:rFonts w:ascii="Times New Roman" w:eastAsia="Times New Roman" w:hAnsi="Times New Roman" w:cs="Times New Roman"/>
          <w:color w:val="000000"/>
          <w:kern w:val="0"/>
          <w:sz w:val="28"/>
          <w:szCs w:val="28"/>
          <w:lang w:eastAsia="ru-RU" w:bidi="ru-RU"/>
        </w:rPr>
        <w:t>К.И. Комиссарова, Е.Н. Кузнецова, В.М. Лебедева, Л.Ф. Лесницкой, И.Н. Лукьяновой, М.Д. Матиевского, А.А. Мельникова, Е.В. Михайловой, Е.А. Нефедьева, С.В. Никитина, Г.Л. Осокиной, И.В. Решетниковой, М.А. Рожковой, А.Е. Солохина, В.Ф. Тараненко, М.К. Треушникова, В.А. Черкашина, Н.А. Чечиной, Д.М. Чечота, М.С. Шакарян,</w:t>
      </w:r>
    </w:p>
    <w:p w:rsidR="00BC30C4" w:rsidRPr="00BC30C4" w:rsidRDefault="00BC30C4" w:rsidP="00BC30C4">
      <w:pPr>
        <w:numPr>
          <w:ilvl w:val="0"/>
          <w:numId w:val="39"/>
        </w:numPr>
        <w:tabs>
          <w:tab w:val="clear" w:pos="709"/>
          <w:tab w:val="left" w:pos="380"/>
        </w:tabs>
        <w:suppressAutoHyphens w:val="0"/>
        <w:spacing w:after="420" w:line="480" w:lineRule="exact"/>
        <w:ind w:firstLine="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М. Шерстюка, В.Н. Щеглова, К.С. Юдельсона, А.В. Юдина, И.Е. Энгельмана, В.Ф. Яковлева, В.В. Яркова и др.</w:t>
      </w:r>
    </w:p>
    <w:p w:rsidR="00BC30C4" w:rsidRPr="00BC30C4" w:rsidRDefault="00BC30C4" w:rsidP="00BC30C4">
      <w:pPr>
        <w:keepNext/>
        <w:keepLines/>
        <w:tabs>
          <w:tab w:val="clear" w:pos="709"/>
        </w:tabs>
        <w:suppressAutoHyphens w:val="0"/>
        <w:spacing w:after="0" w:line="480" w:lineRule="exact"/>
        <w:ind w:firstLine="760"/>
        <w:outlineLvl w:val="0"/>
        <w:rPr>
          <w:rFonts w:ascii="Times New Roman" w:eastAsia="Times New Roman" w:hAnsi="Times New Roman" w:cs="Times New Roman"/>
          <w:b/>
          <w:bCs/>
          <w:color w:val="000000"/>
          <w:kern w:val="0"/>
          <w:sz w:val="28"/>
          <w:szCs w:val="28"/>
          <w:lang w:eastAsia="ru-RU" w:bidi="ru-RU"/>
        </w:rPr>
      </w:pPr>
      <w:bookmarkStart w:id="5" w:name="bookmark5"/>
      <w:r w:rsidRPr="00BC30C4">
        <w:rPr>
          <w:rFonts w:ascii="Times New Roman" w:eastAsia="Times New Roman" w:hAnsi="Times New Roman" w:cs="Times New Roman"/>
          <w:b/>
          <w:bCs/>
          <w:color w:val="000000"/>
          <w:kern w:val="0"/>
          <w:sz w:val="28"/>
          <w:szCs w:val="28"/>
          <w:lang w:eastAsia="ru-RU" w:bidi="ru-RU"/>
        </w:rPr>
        <w:t>На защиту выносятся следующие основные положения:</w:t>
      </w:r>
      <w:bookmarkEnd w:id="5"/>
    </w:p>
    <w:p w:rsidR="00BC30C4" w:rsidRPr="00BC30C4" w:rsidRDefault="00BC30C4" w:rsidP="00BC30C4">
      <w:pPr>
        <w:numPr>
          <w:ilvl w:val="0"/>
          <w:numId w:val="40"/>
        </w:numPr>
        <w:tabs>
          <w:tab w:val="clear" w:pos="709"/>
          <w:tab w:val="left" w:pos="1051"/>
        </w:tabs>
        <w:suppressAutoHyphens w:val="0"/>
        <w:spacing w:after="0" w:line="480" w:lineRule="exact"/>
        <w:ind w:firstLine="76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 реализации защиты права на судопроизводство в разумный срок в Российской Федерации возникает ряд противоречий между нормативными правовыми актами равной юридической силы; законодательство, регламентирующее порядок защиты данного права, отягощено оценочными категориями; отсутствует легально закрепленное базовое понятие «разумный срок судопроизводства»; в судебной практике за период реализации положений Федерального закона № 68-ФЗ не сформировалось единообразие по вопросу правоприменения; отсутствует унификация однородных правовых норм;</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значимые критерии оценки разумности срока судопроизводства не регламентированы в ГПК РФ, АПК РФ и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 что в целом приводит к нарушению реализации права на судопроизводство в разумный срок в России. Помимо этого, размер присуждаемой компенсации за нарушение права на судопроизводство в разумный срок не соответствует периоду правовой неопределенности, в котором пребывало заинтересованное лицо. Таким образом, выявлена необходимость выработки дополнительных мер по развитию законодательства в части преодоления причин, приводящих к нарушению разумного срока судопроизводства.</w:t>
      </w:r>
    </w:p>
    <w:p w:rsidR="00BC30C4" w:rsidRPr="00BC30C4" w:rsidRDefault="00BC30C4" w:rsidP="00BC30C4">
      <w:pPr>
        <w:numPr>
          <w:ilvl w:val="0"/>
          <w:numId w:val="40"/>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Определена правовая природа компенсации за нарушение права на судопроизводство в разумный срок. Процессуальный порядок присуждения компенсации за нарушение права на судопроизводство в разумный срок в гражданском процессе является специальным видом судопроизводства, имеющим компенсаторный характер. Данный вид судопроизводства имеет смешанную, гражданско-правовую природу, которая включает в себя специальные нормы правового регулирования по присуждению компенсации за нарушение разумного срока судопроизводства и общие положения, регламентирующие порядок присуждения компенсации морального вреда. Таким образом, к правовому институту компенсации за нарушение права на судопроизводство в разумный срок могут применяться правила института компенсации морального вреда, например: требования разумности и справедливости при рассмотрении вопроса о размере присуждаемой компенсации; определение общей продолжительности судопроизводства; фактические обстоятельства, повлиявшие на нарушение разумных сроков судопроизводства.</w:t>
      </w:r>
    </w:p>
    <w:p w:rsidR="00BC30C4" w:rsidRPr="00BC30C4" w:rsidRDefault="00BC30C4" w:rsidP="00BC30C4">
      <w:pPr>
        <w:numPr>
          <w:ilvl w:val="0"/>
          <w:numId w:val="40"/>
        </w:numPr>
        <w:tabs>
          <w:tab w:val="clear" w:pos="709"/>
          <w:tab w:val="left" w:pos="1046"/>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Предложено понятие «разумный срок судопроизводства» в гражданском процессе, подразумевающее «общий срок рассмотрения дела в суде, который не может превышать восемнадцати месяцев». Сформулированы дополнительные аргументы, обосновывающие закрепление фактического срока, который может быть признан судом «разумным сроком» с момента принятия искового заявления и до момента вынесения последнего судебного акта по существу рассматриваемого дела.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Конкретизация данного понятия направлена на устранение существующего пробела в праве, усиление контроля за чрезмерной длительностью судопроизводства, что, в свою очередь, призвано повысить эффективность правосудия в части защиты нарушенного права на судопроизводство в разумный срок, а также эффективность соблюдения разумных сроков судопроизводства.</w:t>
      </w:r>
    </w:p>
    <w:p w:rsidR="00BC30C4" w:rsidRPr="00BC30C4" w:rsidRDefault="00BC30C4" w:rsidP="00BC30C4">
      <w:pPr>
        <w:numPr>
          <w:ilvl w:val="0"/>
          <w:numId w:val="40"/>
        </w:numPr>
        <w:tabs>
          <w:tab w:val="clear" w:pos="709"/>
          <w:tab w:val="left" w:pos="1181"/>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Имеется ряд противоречий в регламентации критериев оценки разумности срока судопроизводства в гражданском процессе. Данные критерии учитываются судом:</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 рассмотрении заявления о наличии права на присуждение компенсации за нарушение разумного срока судопроизводства;</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 определении размера присуждаемой компенсации за нарушение права на судопроизводство в разумный срок;</w:t>
      </w:r>
    </w:p>
    <w:p w:rsidR="00BC30C4" w:rsidRPr="00BC30C4" w:rsidRDefault="00BC30C4" w:rsidP="00BC30C4">
      <w:pPr>
        <w:numPr>
          <w:ilvl w:val="0"/>
          <w:numId w:val="4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 определении общей продолжительности судопроизводства.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Указанная неопределенность в праве возникла в связи с тем, что нормы</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Федерального закона № 68-ФЗ не были в полном объеме реализованы в положениях ГПК РФ, АПК РФ и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Также выявлено, что критерии оценки разумности срока судопроизводства в нормативных правовых актах Российской Федерации несоразмерны по субъектному составу. Данное обстоятельство представляется ошибочным: при установлении вопроса разумности срока судопроизводства и размера присуждаемой компенсации для физических и юридических лиц критерии, влияющие на определение разумного срока судопроизводства и размер присуждаемой компенсации, должны различаться.</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Предлагается единообразно изложить и дополнить правовые нормы, регламентирующие данный вопрос в ГПК РФ, АПК РФ,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 и положениях Федерального закона № 68-ФЗ, следующим образом:</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для физических лиц - это предмет спора и его значение для заявителя, возраст лица, состояние его здоровья, период правовой неопределенности;</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для юридических лиц - это наступление конкретных правовых последствий.</w:t>
      </w:r>
    </w:p>
    <w:p w:rsidR="00BC30C4" w:rsidRPr="00BC30C4" w:rsidRDefault="00BC30C4" w:rsidP="00BC30C4">
      <w:pPr>
        <w:numPr>
          <w:ilvl w:val="0"/>
          <w:numId w:val="40"/>
        </w:numPr>
        <w:tabs>
          <w:tab w:val="clear" w:pos="709"/>
          <w:tab w:val="left" w:pos="1028"/>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Анализ вопроса о размере присуждаемой компенсации за нарушение права на судопроизводство в разумный срок позволил прийти к следующему выводу:</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присуждаемая компенсация не соответствует периоду правовой неопределенности, в котором пребывало заинтересованное лицо.</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На законодательном уровне предлагается определить размер присуждаемой в Российской Федерации компенсации за нарушение права на судопроизводство в разумный срок, который не может быть менее 30 (тридцати) тысяч рублей за каждый год необоснованной длительности судопроизводства.</w:t>
      </w:r>
    </w:p>
    <w:p w:rsidR="00BC30C4" w:rsidRPr="00BC30C4" w:rsidRDefault="00BC30C4" w:rsidP="00BC30C4">
      <w:pPr>
        <w:numPr>
          <w:ilvl w:val="0"/>
          <w:numId w:val="40"/>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Изменения, произошедшие в современной правовой действительности, привели к необходимости дополнительной регламентации отраслевых принципов, а именно: принципа разумности, принципа добросовестности и принципа процессуальной экономии - как самостоятельных и, следовательно, закрепления их легальных определений на законодательном уровне в общей части ГПК РФ, АПК РФ и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w:t>
      </w:r>
    </w:p>
    <w:p w:rsidR="00BC30C4" w:rsidRPr="00BC30C4" w:rsidRDefault="00BC30C4" w:rsidP="00BC30C4">
      <w:pPr>
        <w:tabs>
          <w:tab w:val="clear" w:pos="709"/>
          <w:tab w:val="left" w:pos="6087"/>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Регламентация данных принципов</w:t>
      </w:r>
      <w:r w:rsidRPr="00BC30C4">
        <w:rPr>
          <w:rFonts w:ascii="Times New Roman" w:eastAsia="Times New Roman" w:hAnsi="Times New Roman" w:cs="Times New Roman"/>
          <w:color w:val="000000"/>
          <w:kern w:val="0"/>
          <w:sz w:val="28"/>
          <w:szCs w:val="28"/>
          <w:lang w:eastAsia="ru-RU" w:bidi="ru-RU"/>
        </w:rPr>
        <w:tab/>
        <w:t>направлена на снижение</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злоупотребления процессуальными правами, поскольку одной из причин нарушения разумных сроков судопроизводства является поведение сторон. Несоблюдение указанных принципов гражданского и административного судопроизводства будет служить основанием для пресечения недобросовестного поведения участников процесса.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Применительно к гражданскому и административному судопроизводству под принципом разумности следует понимать рациональное использование прав и свобод участниками процесса и реализация их в соответствии с целями и задачи судопроизводства.</w:t>
      </w:r>
    </w:p>
    <w:p w:rsidR="00BC30C4" w:rsidRPr="00BC30C4" w:rsidRDefault="00BC30C4" w:rsidP="00BC30C4">
      <w:pPr>
        <w:tabs>
          <w:tab w:val="clear" w:pos="709"/>
          <w:tab w:val="left" w:pos="6087"/>
          <w:tab w:val="left" w:pos="8482"/>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Под принципом добросовестности</w:t>
      </w:r>
      <w:r w:rsidRPr="00BC30C4">
        <w:rPr>
          <w:rFonts w:ascii="Times New Roman" w:eastAsia="Times New Roman" w:hAnsi="Times New Roman" w:cs="Times New Roman"/>
          <w:color w:val="000000"/>
          <w:kern w:val="0"/>
          <w:sz w:val="28"/>
          <w:szCs w:val="28"/>
          <w:lang w:eastAsia="ru-RU" w:bidi="ru-RU"/>
        </w:rPr>
        <w:tab/>
        <w:t>подразумевают</w:t>
      </w:r>
      <w:r w:rsidRPr="00BC30C4">
        <w:rPr>
          <w:rFonts w:ascii="Times New Roman" w:eastAsia="Times New Roman" w:hAnsi="Times New Roman" w:cs="Times New Roman"/>
          <w:color w:val="000000"/>
          <w:kern w:val="0"/>
          <w:sz w:val="28"/>
          <w:szCs w:val="28"/>
          <w:lang w:eastAsia="ru-RU" w:bidi="ru-RU"/>
        </w:rPr>
        <w:tab/>
        <w:t>правильное</w:t>
      </w:r>
    </w:p>
    <w:p w:rsidR="00BC30C4" w:rsidRPr="00BC30C4" w:rsidRDefault="00BC30C4" w:rsidP="00BC30C4">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 xml:space="preserve">и своевременное использование установленных процессуальных прав и обязанностей лицами, участвующими в деле в порядке, регламентированном в ГПК РФ, АПК РФ и </w:t>
      </w:r>
      <w:r w:rsidRPr="00BC30C4">
        <w:rPr>
          <w:rFonts w:ascii="Times New Roman" w:eastAsia="Times New Roman" w:hAnsi="Times New Roman" w:cs="Times New Roman"/>
          <w:color w:val="000000"/>
          <w:kern w:val="0"/>
          <w:sz w:val="28"/>
          <w:szCs w:val="28"/>
          <w:lang w:val="uk-UA" w:eastAsia="uk-UA" w:bidi="uk-UA"/>
        </w:rPr>
        <w:t xml:space="preserve">КАС </w:t>
      </w:r>
      <w:r w:rsidRPr="00BC30C4">
        <w:rPr>
          <w:rFonts w:ascii="Times New Roman" w:eastAsia="Times New Roman" w:hAnsi="Times New Roman" w:cs="Times New Roman"/>
          <w:color w:val="000000"/>
          <w:kern w:val="0"/>
          <w:sz w:val="28"/>
          <w:szCs w:val="28"/>
          <w:lang w:eastAsia="ru-RU" w:bidi="ru-RU"/>
        </w:rPr>
        <w:t>РФ.</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Принцип процессуальной экономии отражается в совершении юридически значимых процессуальных действий, направленных на рассмотрение дела в разумный срок, всеми участниками процесса.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Законодательное закрепление данных принципов позволит решить следующие задачи:</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осуществлять правосудие с учетом сбалансированных прав, свобод и законных интересов всех лиц, участвующих в деле;</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сформировать законодательные меры по пресечению недобросовестного поведения сторон;</w:t>
      </w:r>
    </w:p>
    <w:p w:rsidR="00BC30C4" w:rsidRPr="00BC30C4" w:rsidRDefault="00BC30C4" w:rsidP="00BC30C4">
      <w:pPr>
        <w:numPr>
          <w:ilvl w:val="0"/>
          <w:numId w:val="41"/>
        </w:numPr>
        <w:tabs>
          <w:tab w:val="clear" w:pos="709"/>
          <w:tab w:val="left" w:pos="102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усилить роль суда в качестве руководителя судебного процесса.</w:t>
      </w:r>
    </w:p>
    <w:p w:rsidR="00BC30C4" w:rsidRPr="00BC30C4" w:rsidRDefault="00BC30C4" w:rsidP="00BC30C4">
      <w:pPr>
        <w:numPr>
          <w:ilvl w:val="0"/>
          <w:numId w:val="40"/>
        </w:numPr>
        <w:tabs>
          <w:tab w:val="clear" w:pos="709"/>
          <w:tab w:val="left" w:pos="1033"/>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Необходимость дополнительного правового регулирования злоупотребления недобросовестными сторонами своими процессуальными правами требует совершенствования оснований и процедуры наложения судебных штрафов.</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Предлагается изменить процедуру наложения судебных штрафов и увеличить их размер, что позволит сформировать более ответственное отношение к осуществлению процессуальных прав и обязанностей, воспитать более уважительное отношение к суду. В связи с этим предлагается:</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упростить процедуру наложения судебного штрафа на лицо, систематически (два и более раза) злоупотребляющее своими процессуальными правами. Если судом установлен систематический характер недобросовестного поведения участником процесса, штраф налагается в том же судебном заседании с указанием в протоколе и вынесением соответствующего определения, на которое может быть подана частная жалоба в течение 10 (десяти) рабочих дней;</w:t>
      </w:r>
    </w:p>
    <w:p w:rsidR="00BC30C4" w:rsidRPr="00BC30C4" w:rsidRDefault="00BC30C4" w:rsidP="00BC30C4">
      <w:pPr>
        <w:numPr>
          <w:ilvl w:val="0"/>
          <w:numId w:val="41"/>
        </w:numPr>
        <w:tabs>
          <w:tab w:val="clear" w:pos="709"/>
          <w:tab w:val="left" w:pos="994"/>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увеличить размер судебного штрафа. Предлагается установить данный судебный штраф в процентном отношении от цены иска или предмета спора по причине того, что нынешней размер судебного штрафа не имеет существенного значения в связи с его незначительностью и в интересах недобросовестной стороны - затягивание судопроизводства с целью уклонения от выполнения обязательств и исполнения решения. Для физических лиц сумма данного штрафа также должна варьироваться в зависимости от предмета и цены иска;</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установить, что данное определение должно быть обращено к немедленному исполнению;</w:t>
      </w:r>
    </w:p>
    <w:p w:rsidR="00BC30C4" w:rsidRPr="00BC30C4" w:rsidRDefault="00BC30C4" w:rsidP="00BC30C4">
      <w:pPr>
        <w:numPr>
          <w:ilvl w:val="0"/>
          <w:numId w:val="41"/>
        </w:numPr>
        <w:tabs>
          <w:tab w:val="clear" w:pos="709"/>
          <w:tab w:val="left" w:pos="985"/>
        </w:tabs>
        <w:suppressAutoHyphens w:val="0"/>
        <w:spacing w:after="0" w:line="480" w:lineRule="exact"/>
        <w:ind w:firstLine="740"/>
        <w:jc w:val="left"/>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установить, что повторное совершение действий (бездействия), влекущих нарушение разумных сроков судопроизводства, будет являться основанием для наложения повторного штрафа с пропорциональным увеличением его размера.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Достоверность результатов диссертационного исследования </w:t>
      </w:r>
      <w:r w:rsidRPr="00BC30C4">
        <w:rPr>
          <w:rFonts w:ascii="Times New Roman" w:eastAsia="Times New Roman" w:hAnsi="Times New Roman" w:cs="Times New Roman"/>
          <w:color w:val="000000"/>
          <w:kern w:val="0"/>
          <w:sz w:val="28"/>
          <w:szCs w:val="28"/>
          <w:lang w:eastAsia="ru-RU" w:bidi="ru-RU"/>
        </w:rPr>
        <w:t>определяется актуальностью темы работы, поставленными целями и решенными задачами, определением объекта и предмета исследования, большим перечнем использованных источников, эмпирической базой. Правовой институт защиты права на судопроизводство в разумный срок исследован с точки зрения реализации защиты данного права в российском законодательстве, судах общей юрисдикции и арбитражных судах России.</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b/>
          <w:bCs/>
          <w:color w:val="000000"/>
          <w:kern w:val="0"/>
          <w:sz w:val="28"/>
          <w:lang w:eastAsia="ru-RU" w:bidi="ru-RU"/>
        </w:rPr>
        <w:t xml:space="preserve">Апробация результатов исследования. </w:t>
      </w:r>
      <w:r w:rsidRPr="00BC30C4">
        <w:rPr>
          <w:rFonts w:ascii="Times New Roman" w:eastAsia="Times New Roman" w:hAnsi="Times New Roman" w:cs="Times New Roman"/>
          <w:color w:val="000000"/>
          <w:kern w:val="0"/>
          <w:sz w:val="28"/>
          <w:szCs w:val="28"/>
          <w:lang w:eastAsia="ru-RU" w:bidi="ru-RU"/>
        </w:rPr>
        <w:t>Диссертация выполнена в отделе гражданского законодательства и процесса Института законодательства и сравнительного правоведения при Правительстве Российской Федерации, где рецензировалась, обсуждалась и была рекомендована к защите.</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Основные положения диссертации, содержащиеся в ней предложения и выводы нашли отражение в 13 опубликованных статьях и монографии автора по теме диссертационного исследования. Материалы диссертационного исследования использовались автором при проведении практических занятий по гражданскому процессу в Московском финансово-юридическом университете (МФЮА).</w:t>
      </w:r>
    </w:p>
    <w:p w:rsidR="00BC30C4" w:rsidRPr="00BC30C4" w:rsidRDefault="00BC30C4" w:rsidP="00BC30C4">
      <w:pPr>
        <w:tabs>
          <w:tab w:val="clear" w:pos="709"/>
        </w:tabs>
        <w:suppressAutoHyphens w:val="0"/>
        <w:spacing w:after="0" w:line="480" w:lineRule="exact"/>
        <w:ind w:firstLine="740"/>
        <w:rPr>
          <w:rFonts w:ascii="Times New Roman" w:eastAsia="Times New Roman" w:hAnsi="Times New Roman" w:cs="Times New Roman"/>
          <w:color w:val="000000"/>
          <w:kern w:val="0"/>
          <w:sz w:val="28"/>
          <w:szCs w:val="28"/>
          <w:lang w:eastAsia="ru-RU" w:bidi="ru-RU"/>
        </w:rPr>
      </w:pPr>
      <w:r w:rsidRPr="00BC30C4">
        <w:rPr>
          <w:rFonts w:ascii="Times New Roman" w:eastAsia="Times New Roman" w:hAnsi="Times New Roman" w:cs="Times New Roman"/>
          <w:color w:val="000000"/>
          <w:kern w:val="0"/>
          <w:sz w:val="28"/>
          <w:szCs w:val="28"/>
          <w:lang w:eastAsia="ru-RU" w:bidi="ru-RU"/>
        </w:rPr>
        <w:t>Отдельные положения диссертации были вынесены на обсуждение секции частного права Института законодательства и сравнительного правоведения при Правительстве Российской Федерации (доклад «Причины длительного судебного разбирательства в гражданском и арбитражном процессах» - п. 18 Плана НИР на 2015 г., п. 18.2 Государственного задания на 2015 г., протокол секции частного права от 30 сентября 2015 г. № 13).</w:t>
      </w:r>
    </w:p>
    <w:p w:rsidR="000420AF" w:rsidRDefault="00BC30C4" w:rsidP="00BC30C4">
      <w:pPr>
        <w:rPr>
          <w:rFonts w:ascii="Arial Unicode MS" w:eastAsia="Arial Unicode MS" w:hAnsi="Arial Unicode MS" w:cs="Arial Unicode MS"/>
          <w:color w:val="000000"/>
          <w:kern w:val="0"/>
          <w:sz w:val="24"/>
          <w:szCs w:val="24"/>
          <w:lang w:eastAsia="ru-RU" w:bidi="ru-RU"/>
        </w:rPr>
      </w:pPr>
      <w:r w:rsidRPr="00BC30C4">
        <w:rPr>
          <w:rFonts w:ascii="Times New Roman" w:eastAsia="Arial Unicode MS" w:hAnsi="Times New Roman" w:cs="Times New Roman"/>
          <w:b/>
          <w:bCs/>
          <w:color w:val="000000"/>
          <w:kern w:val="0"/>
          <w:sz w:val="28"/>
          <w:lang w:eastAsia="ru-RU" w:bidi="ru-RU"/>
        </w:rPr>
        <w:t xml:space="preserve">Структура работы </w:t>
      </w:r>
      <w:r w:rsidRPr="00BC30C4">
        <w:rPr>
          <w:rFonts w:ascii="Arial Unicode MS" w:eastAsia="Arial Unicode MS" w:hAnsi="Arial Unicode MS" w:cs="Arial Unicode MS"/>
          <w:color w:val="000000"/>
          <w:kern w:val="0"/>
          <w:sz w:val="24"/>
          <w:szCs w:val="24"/>
          <w:lang w:eastAsia="ru-RU" w:bidi="ru-RU"/>
        </w:rPr>
        <w:t>обусловлена целями и задачами данного диссертационного исследования. Диссертация состоит из введения, двух глав, каждая из которых разделена на три параграфа, заключения и списка использованной литературы.</w:t>
      </w:r>
    </w:p>
    <w:p w:rsidR="00BC30C4" w:rsidRDefault="00BC30C4" w:rsidP="00BC30C4">
      <w:pPr>
        <w:rPr>
          <w:rFonts w:ascii="Arial Unicode MS" w:eastAsia="Arial Unicode MS" w:hAnsi="Arial Unicode MS" w:cs="Arial Unicode MS"/>
          <w:color w:val="000000"/>
          <w:kern w:val="0"/>
          <w:sz w:val="24"/>
          <w:szCs w:val="24"/>
          <w:lang w:eastAsia="ru-RU" w:bidi="ru-RU"/>
        </w:rPr>
      </w:pPr>
    </w:p>
    <w:p w:rsidR="00BC30C4" w:rsidRDefault="00BC30C4" w:rsidP="00BC30C4">
      <w:pPr>
        <w:rPr>
          <w:rFonts w:ascii="Arial Unicode MS" w:eastAsia="Arial Unicode MS" w:hAnsi="Arial Unicode MS" w:cs="Arial Unicode MS"/>
          <w:color w:val="000000"/>
          <w:kern w:val="0"/>
          <w:sz w:val="24"/>
          <w:szCs w:val="24"/>
          <w:lang w:eastAsia="ru-RU" w:bidi="ru-RU"/>
        </w:rPr>
      </w:pPr>
    </w:p>
    <w:p w:rsidR="00BC30C4" w:rsidRPr="00BC30C4" w:rsidRDefault="00BC30C4" w:rsidP="00BC30C4">
      <w:pPr>
        <w:keepNext/>
        <w:keepLines/>
        <w:tabs>
          <w:tab w:val="clear" w:pos="709"/>
        </w:tabs>
        <w:suppressAutoHyphens w:val="0"/>
        <w:spacing w:after="477" w:line="280" w:lineRule="exact"/>
        <w:ind w:left="4540" w:firstLine="0"/>
        <w:jc w:val="left"/>
        <w:outlineLvl w:val="0"/>
        <w:rPr>
          <w:rFonts w:ascii="Times New Roman" w:eastAsia="Times New Roman" w:hAnsi="Times New Roman" w:cs="Times New Roman"/>
          <w:b/>
          <w:bCs/>
          <w:kern w:val="0"/>
          <w:sz w:val="28"/>
          <w:szCs w:val="28"/>
          <w:lang w:eastAsia="ru-RU" w:bidi="ru-RU"/>
        </w:rPr>
      </w:pPr>
      <w:bookmarkStart w:id="6" w:name="bookmark24"/>
      <w:r w:rsidRPr="00BC30C4">
        <w:rPr>
          <w:rFonts w:ascii="Times New Roman" w:eastAsia="Times New Roman" w:hAnsi="Times New Roman" w:cs="Times New Roman"/>
          <w:b/>
          <w:bCs/>
          <w:color w:val="000000"/>
          <w:kern w:val="0"/>
          <w:sz w:val="28"/>
          <w:szCs w:val="28"/>
          <w:lang w:eastAsia="ru-RU" w:bidi="ru-RU"/>
        </w:rPr>
        <w:t>Заключение</w:t>
      </w:r>
      <w:bookmarkEnd w:id="6"/>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bookmarkStart w:id="7" w:name="bookmark25"/>
      <w:r w:rsidRPr="00BC30C4">
        <w:rPr>
          <w:rFonts w:ascii="Arial Unicode MS" w:eastAsia="Arial Unicode MS" w:hAnsi="Arial Unicode MS" w:cs="Arial Unicode MS"/>
          <w:color w:val="000000"/>
          <w:kern w:val="0"/>
          <w:sz w:val="24"/>
          <w:szCs w:val="24"/>
          <w:lang w:eastAsia="ru-RU" w:bidi="ru-RU"/>
        </w:rPr>
        <w:t>В настоящем диссертационном исследовании рассмотрена проблема реализации права на судопроизводство в разумный срок в гражданском процессуальном праве и арбитражном процессуальном праве с точки зрения ее влияния на эффективность отправления правосудия.</w:t>
      </w:r>
      <w:bookmarkEnd w:id="7"/>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Проанализированы особенности реализации защиты данного права в Российской Федерации. Одним из основных аспектов для выработки предложений и рекомендаций по совершенствованию законодательства в данной области является установление причин, влияющих на нарушение разумных сроков судопроизводства и, как следствие, приводящих к длительному судебному разбирательству. Проведенный сравнительно-правовой анализ зарубежного опыта преодоления длительного судопроизводства позволил выявить специфику реализации защиты права на судопроизводство в разумный срок в Российской Федерации, формальность подхода к формированию защиты данного права.</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Предлагается конкретизировать ряд норм процессуального законодательства в целях упорядочения данного правового института и формирования полноценного и качественного внутригосударственного механизма защиты права на судопроизводство в разумный срок, исключения оценочных норм, совершенствования гражданского процессуального и арбитражного процессуального законодательства в части разработки способов преодоления нарушения разумных сроков судопроизводства.</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В диссертации обосновывается точка зрения, в соответствии с которой данный правовой институт сформировался вследствие длительного (затяжного) характера судопроизводства в Российской Федерации и его закрепление в российском процессуальном законодательстве не решает проблему нарушения реализации права на судопроизводство в разумный срок. Для преодоления указанной проблемы необходимо принять ряд комплексных, взаимосвязанных мер, так как внесения точечных изменений в отдельные правовые институты процессуального права для этого явно недостаточно.</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Формирование механизмов защиты права на судопроизводство в разумный срок является комплексной, многоаспектной проблемой, и для ее решения требуется одновременное принятие мер как судоустройственного, так и судопроизводственного характера.</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Предлагается закрепить понятие разумного срока судопроизводства, а также определить данный период в процессуальном законодательстве Российской Федерации. Это позволит сократить количество подаваемых необоснованных исков о присуждении компенсации за нарушение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Обращается внимание на размер присуждаемых компенсаций за нарушение права на судопроизводство в Российской Федерации. Небольшие суммы такой компенсации свидетельствуют не только о формальном подходе к данной категории дел, но и об отсутствии единообразия соответствующей правоприменительной практики судов общей юрисдикции и арбитражных судов. В частности, в Российской Федерации, в отличие от европейских государств, не установлен материальный ценз за каждый год длительного судебного разбирательства. В связи с этим можно сделать вывод о том, что размеры присуждаемой компенсации морального вреда не могут быть ниже денежных сумм, взыскиваемых ЕСПЧ по аналогичным категориям дел, и целесообразно закрепить это законодательно.</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В рамках диссертационного исследования выявлены причины длительного судопроизводства в национальных судах и обоснована необходимость разработки механизмов и способов преодоления длительного судопроизводства и развития правового института защиты права на судопроизводство в разумный срок. Так, одной из основных причин длительного судопроизводства, согласно проведенному исследованию, является злоупотребление процессуальными правами лицами, участвующими в деле. Критерий оценки поведения сторон в настоящее время в гражданском процессе отсутствует. Также не сформирован в полном объеме механизм пресечения злоупотребления процессуальными правами в целях своевременного рассмотрения и разрешения дел. В связи с этим предлагается внедрить в российское процессуальное право следующие принципы: принцип разумности, прин</w:t>
      </w:r>
      <w:r w:rsidRPr="00BC30C4">
        <w:rPr>
          <w:rFonts w:ascii="Times New Roman" w:eastAsia="Arial Unicode MS" w:hAnsi="Times New Roman" w:cs="Times New Roman"/>
          <w:color w:val="000000"/>
          <w:kern w:val="0"/>
          <w:sz w:val="24"/>
          <w:szCs w:val="24"/>
          <w:u w:val="single"/>
          <w:lang w:eastAsia="ru-RU" w:bidi="ru-RU"/>
        </w:rPr>
        <w:t>ц</w:t>
      </w:r>
      <w:r w:rsidRPr="00BC30C4">
        <w:rPr>
          <w:rFonts w:ascii="Arial Unicode MS" w:eastAsia="Arial Unicode MS" w:hAnsi="Arial Unicode MS" w:cs="Arial Unicode MS"/>
          <w:color w:val="000000"/>
          <w:kern w:val="0"/>
          <w:sz w:val="24"/>
          <w:szCs w:val="24"/>
          <w:lang w:eastAsia="ru-RU" w:bidi="ru-RU"/>
        </w:rPr>
        <w:t>ип добросовестности и прин</w:t>
      </w:r>
      <w:r w:rsidRPr="00BC30C4">
        <w:rPr>
          <w:rFonts w:ascii="Times New Roman" w:eastAsia="Arial Unicode MS" w:hAnsi="Times New Roman" w:cs="Times New Roman"/>
          <w:color w:val="000000"/>
          <w:kern w:val="0"/>
          <w:sz w:val="24"/>
          <w:szCs w:val="24"/>
          <w:u w:val="single"/>
          <w:lang w:eastAsia="ru-RU" w:bidi="ru-RU"/>
        </w:rPr>
        <w:t>ц</w:t>
      </w:r>
      <w:r w:rsidRPr="00BC30C4">
        <w:rPr>
          <w:rFonts w:ascii="Arial Unicode MS" w:eastAsia="Arial Unicode MS" w:hAnsi="Arial Unicode MS" w:cs="Arial Unicode MS"/>
          <w:color w:val="000000"/>
          <w:kern w:val="0"/>
          <w:sz w:val="24"/>
          <w:szCs w:val="24"/>
          <w:lang w:eastAsia="ru-RU" w:bidi="ru-RU"/>
        </w:rPr>
        <w:t>ип процессуальной экономии. По нашему мнению, внедрение данных принципов позволит усилить руководящую роль суда, пресечь затягивание процесса сторонами. При комплексном развитии правового института в пользу одной из сторон судами может быть взыскана компенсация за фактическую потерю времени, в связи с чем такая мера способна стать одним из способов защиты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В целях развития и совершенствования правового института защиты права на судопроизводство в разумный срок предлагается включить в перечень критериев оценки разумности срока судопроизводства следующие: значение предмета спора для заявителя, возраст и состояние здоровья заявителя, период правовой неопределенности. Включение указанных критериев оценки будет способствовать формированию на внутригосударственном уровне правового института защиты права на судопроизводство в разумный срок в полном объеме.</w:t>
      </w:r>
    </w:p>
    <w:p w:rsidR="00BC30C4" w:rsidRPr="00BC30C4" w:rsidRDefault="00BC30C4" w:rsidP="00BC30C4">
      <w:pPr>
        <w:tabs>
          <w:tab w:val="clear" w:pos="709"/>
          <w:tab w:val="left" w:pos="2021"/>
          <w:tab w:val="left" w:pos="5026"/>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Необходимо акцентировать значение правового института судебных штрафов в</w:t>
      </w:r>
      <w:r w:rsidRPr="00BC30C4">
        <w:rPr>
          <w:rFonts w:ascii="Arial Unicode MS" w:eastAsia="Arial Unicode MS" w:hAnsi="Arial Unicode MS" w:cs="Arial Unicode MS"/>
          <w:color w:val="000000"/>
          <w:kern w:val="0"/>
          <w:sz w:val="24"/>
          <w:szCs w:val="24"/>
          <w:lang w:eastAsia="ru-RU" w:bidi="ru-RU"/>
        </w:rPr>
        <w:tab/>
        <w:t>части пресечения</w:t>
      </w:r>
      <w:r w:rsidRPr="00BC30C4">
        <w:rPr>
          <w:rFonts w:ascii="Arial Unicode MS" w:eastAsia="Arial Unicode MS" w:hAnsi="Arial Unicode MS" w:cs="Arial Unicode MS"/>
          <w:color w:val="000000"/>
          <w:kern w:val="0"/>
          <w:sz w:val="24"/>
          <w:szCs w:val="24"/>
          <w:lang w:eastAsia="ru-RU" w:bidi="ru-RU"/>
        </w:rPr>
        <w:tab/>
        <w:t>систематического злоупотребления</w:t>
      </w:r>
    </w:p>
    <w:p w:rsidR="00BC30C4" w:rsidRPr="00BC30C4" w:rsidRDefault="00BC30C4" w:rsidP="00BC30C4">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процессуальными правами сторонами по делу, а именно конкретизировать ряд положений, регламентирующих порядок и процедуру наложения штрафов, увеличения суммы штрафов пропорционально цене иска, что послужит пресечению затягивания судопроизводства, а также повышению значимости досудебного урегулирования споров.</w:t>
      </w:r>
    </w:p>
    <w:p w:rsidR="00BC30C4" w:rsidRPr="00BC30C4" w:rsidRDefault="00BC30C4" w:rsidP="00BC30C4">
      <w:pPr>
        <w:tabs>
          <w:tab w:val="clear" w:pos="709"/>
          <w:tab w:val="left" w:pos="2021"/>
          <w:tab w:val="left" w:pos="5026"/>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Особое внимание в диссертации уделено одной из основных причин длительности судопроизводства в гражданском процессе Российской Федерации -</w:t>
      </w:r>
      <w:r w:rsidRPr="00BC30C4">
        <w:rPr>
          <w:rFonts w:ascii="Arial Unicode MS" w:eastAsia="Arial Unicode MS" w:hAnsi="Arial Unicode MS" w:cs="Arial Unicode MS"/>
          <w:color w:val="000000"/>
          <w:kern w:val="0"/>
          <w:sz w:val="24"/>
          <w:szCs w:val="24"/>
          <w:lang w:eastAsia="ru-RU" w:bidi="ru-RU"/>
        </w:rPr>
        <w:tab/>
        <w:t>высокому уровню</w:t>
      </w:r>
      <w:r w:rsidRPr="00BC30C4">
        <w:rPr>
          <w:rFonts w:ascii="Arial Unicode MS" w:eastAsia="Arial Unicode MS" w:hAnsi="Arial Unicode MS" w:cs="Arial Unicode MS"/>
          <w:color w:val="000000"/>
          <w:kern w:val="0"/>
          <w:sz w:val="24"/>
          <w:szCs w:val="24"/>
          <w:lang w:eastAsia="ru-RU" w:bidi="ru-RU"/>
        </w:rPr>
        <w:tab/>
        <w:t>загруженности судебной системы</w:t>
      </w:r>
    </w:p>
    <w:p w:rsidR="00BC30C4" w:rsidRPr="00BC30C4" w:rsidRDefault="00BC30C4" w:rsidP="00BC30C4">
      <w:pPr>
        <w:tabs>
          <w:tab w:val="clear" w:pos="709"/>
        </w:tabs>
        <w:suppressAutoHyphens w:val="0"/>
        <w:spacing w:after="0" w:line="480" w:lineRule="exact"/>
        <w:ind w:firstLine="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и неравномерному распределению судебной нагрузки, в том числе отсутствию регламентированных законом норм судебной нагрузки на одного судью. Предлагается решение данной проблемы посредством перераспределения количества дел и штатных единиц внутри одного судебного округа и судебной системы в целом, увеличения заработной платы судей и сотрудников аппарата суда в зависимости от количества рассмотренных дел (внедрение соответствующего коэффициента за количество рассмотренных дел).</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pPr>
      <w:r w:rsidRPr="00BC30C4">
        <w:rPr>
          <w:rFonts w:ascii="Arial Unicode MS" w:eastAsia="Arial Unicode MS" w:hAnsi="Arial Unicode MS" w:cs="Arial Unicode MS"/>
          <w:color w:val="000000"/>
          <w:kern w:val="0"/>
          <w:sz w:val="24"/>
          <w:szCs w:val="24"/>
          <w:lang w:eastAsia="ru-RU" w:bidi="ru-RU"/>
        </w:rPr>
        <w:t>Предложенные в рамках диссертации меры направлены на развитие теоретических основ правового института защит права на судопроизводство в разумный срок, а также на обеспечение практической реализации механизма преодоления необоснованно длительного судопроизводства в гражданском процессуальном праве и арбитражном процессуальном праве Российской Федерации. Предложен комплексный подход к преодолению нарушения процессуальных и разумных сроков судопроизводства в Российской Федерации, который выражается в формировании общетеоретических понятий и отраслевых принципов и в конкретизации ряда правовых норм, регулирующих особенности реализации права на судопроизводство в разумный срок.</w:t>
      </w:r>
    </w:p>
    <w:p w:rsidR="00BC30C4" w:rsidRPr="00BC30C4" w:rsidRDefault="00BC30C4" w:rsidP="00BC30C4">
      <w:pPr>
        <w:tabs>
          <w:tab w:val="clear" w:pos="709"/>
        </w:tabs>
        <w:suppressAutoHyphens w:val="0"/>
        <w:spacing w:after="0" w:line="480" w:lineRule="exact"/>
        <w:ind w:firstLine="740"/>
        <w:rPr>
          <w:rFonts w:ascii="Arial Unicode MS" w:eastAsia="Arial Unicode MS" w:hAnsi="Arial Unicode MS" w:cs="Arial Unicode MS"/>
          <w:color w:val="000000"/>
          <w:kern w:val="0"/>
          <w:sz w:val="24"/>
          <w:szCs w:val="24"/>
          <w:lang w:eastAsia="ru-RU" w:bidi="ru-RU"/>
        </w:rPr>
        <w:sectPr w:rsidR="00BC30C4" w:rsidRPr="00BC30C4" w:rsidSect="00BC30C4">
          <w:headerReference w:type="default" r:id="rId9"/>
          <w:headerReference w:type="first" r:id="rId10"/>
          <w:type w:val="continuous"/>
          <w:pgSz w:w="11900" w:h="16840"/>
          <w:pgMar w:top="996" w:right="587" w:bottom="1021" w:left="1382" w:header="0" w:footer="3" w:gutter="0"/>
          <w:cols w:space="720"/>
          <w:noEndnote/>
          <w:titlePg/>
          <w:docGrid w:linePitch="360"/>
        </w:sectPr>
      </w:pPr>
      <w:r w:rsidRPr="00BC30C4">
        <w:rPr>
          <w:rFonts w:ascii="Arial Unicode MS" w:eastAsia="Arial Unicode MS" w:hAnsi="Arial Unicode MS" w:cs="Arial Unicode MS"/>
          <w:color w:val="000000"/>
          <w:kern w:val="0"/>
          <w:sz w:val="24"/>
          <w:szCs w:val="24"/>
          <w:lang w:eastAsia="ru-RU" w:bidi="ru-RU"/>
        </w:rPr>
        <w:t>Реализация предложенных мер может способствовать повышению эффективности правосудия в Российской Федерации только в случае их комплексной реализации. С одной стороны, они направлены на развитие общетеоретических начал гражданского судопроизводства, а с другой - обращены на совершенствование не только процессуальной формы и процедуры реализации защиты прав граждан и юридических лиц при подаче заявления о присуждении компенсации за нарушение права на судопроизводство в разумный срок, но и правосудия в целом. Это связано с особенностями рассмотренной проблематики и специфики правого института защиты права на судопроизводство в разумный срок в Российской Федерации.</w:t>
      </w:r>
    </w:p>
    <w:p w:rsidR="00BC30C4" w:rsidRPr="00BC30C4" w:rsidRDefault="00BC30C4" w:rsidP="00BC30C4"/>
    <w:sectPr w:rsidR="00BC30C4" w:rsidRPr="00BC30C4" w:rsidSect="003B4622">
      <w:headerReference w:type="even" r:id="rId11"/>
      <w:headerReference w:type="default" r:id="rId12"/>
      <w:footerReference w:type="even" r:id="rId13"/>
      <w:footerReference w:type="default" r:id="rId14"/>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C1D" w:rsidRDefault="005A6C1D">
      <w:pPr>
        <w:spacing w:after="0" w:line="240" w:lineRule="auto"/>
      </w:pPr>
      <w:r>
        <w:separator/>
      </w:r>
    </w:p>
  </w:endnote>
  <w:endnote w:type="continuationSeparator" w:id="0">
    <w:p w:rsidR="005A6C1D" w:rsidRDefault="005A6C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C1D" w:rsidRDefault="00A222DF">
                <w:pPr>
                  <w:spacing w:line="240" w:lineRule="auto"/>
                </w:pPr>
                <w:fldSimple w:instr=" PAGE \* MERGEFORMAT ">
                  <w:r w:rsidR="005A6C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C1D" w:rsidRDefault="00A222DF">
                <w:pPr>
                  <w:spacing w:line="240" w:lineRule="auto"/>
                </w:pPr>
                <w:fldSimple w:instr=" PAGE \* MERGEFORMAT ">
                  <w:r w:rsidR="00BC30C4" w:rsidRPr="00BC30C4">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C1D" w:rsidRDefault="005A6C1D"/>
    <w:p w:rsidR="005A6C1D" w:rsidRDefault="005A6C1D"/>
    <w:p w:rsidR="005A6C1D" w:rsidRDefault="005A6C1D"/>
    <w:p w:rsidR="005A6C1D" w:rsidRDefault="005A6C1D"/>
    <w:p w:rsidR="005A6C1D" w:rsidRDefault="005A6C1D"/>
    <w:p w:rsidR="005A6C1D" w:rsidRDefault="005A6C1D"/>
    <w:p w:rsidR="005A6C1D" w:rsidRDefault="00A222DF">
      <w:pPr>
        <w:rPr>
          <w:sz w:val="2"/>
          <w:szCs w:val="2"/>
        </w:rPr>
      </w:pPr>
      <w:r w:rsidRPr="00A222D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C1D" w:rsidRDefault="00A222DF">
                  <w:pPr>
                    <w:spacing w:line="240" w:lineRule="auto"/>
                  </w:pPr>
                  <w:fldSimple w:instr=" PAGE \* MERGEFORMAT ">
                    <w:r w:rsidR="00BC30C4" w:rsidRPr="00BC30C4">
                      <w:rPr>
                        <w:rStyle w:val="afffff9"/>
                        <w:b w:val="0"/>
                        <w:bCs w:val="0"/>
                        <w:noProof/>
                      </w:rPr>
                      <w:t>3</w:t>
                    </w:r>
                  </w:fldSimple>
                </w:p>
              </w:txbxContent>
            </v:textbox>
            <w10:wrap anchorx="page" anchory="page"/>
          </v:shape>
        </w:pict>
      </w:r>
    </w:p>
    <w:p w:rsidR="005A6C1D" w:rsidRDefault="005A6C1D"/>
    <w:p w:rsidR="005A6C1D" w:rsidRDefault="005A6C1D"/>
    <w:p w:rsidR="005A6C1D" w:rsidRDefault="00A222DF">
      <w:pPr>
        <w:rPr>
          <w:sz w:val="2"/>
          <w:szCs w:val="2"/>
        </w:rPr>
      </w:pPr>
      <w:r w:rsidRPr="00A222D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C1D" w:rsidRDefault="005A6C1D"/>
              </w:txbxContent>
            </v:textbox>
            <w10:wrap anchorx="page" anchory="page"/>
          </v:shape>
        </w:pict>
      </w:r>
    </w:p>
    <w:p w:rsidR="005A6C1D" w:rsidRDefault="005A6C1D"/>
    <w:p w:rsidR="005A6C1D" w:rsidRDefault="005A6C1D">
      <w:pPr>
        <w:rPr>
          <w:sz w:val="2"/>
          <w:szCs w:val="2"/>
        </w:rPr>
      </w:pPr>
    </w:p>
    <w:p w:rsidR="005A6C1D" w:rsidRDefault="005A6C1D"/>
    <w:p w:rsidR="005A6C1D" w:rsidRDefault="005A6C1D">
      <w:pPr>
        <w:spacing w:after="0" w:line="240" w:lineRule="auto"/>
      </w:pPr>
    </w:p>
  </w:footnote>
  <w:footnote w:type="continuationSeparator" w:id="0">
    <w:p w:rsidR="005A6C1D" w:rsidRDefault="005A6C1D">
      <w:pPr>
        <w:spacing w:after="0" w:line="240" w:lineRule="auto"/>
      </w:pPr>
      <w:r>
        <w:continuationSeparator/>
      </w:r>
    </w:p>
  </w:footnote>
  <w:footnote w:id="1">
    <w:p w:rsidR="00BC30C4" w:rsidRDefault="00BC30C4" w:rsidP="00BC30C4">
      <w:pPr>
        <w:pStyle w:val="afffff7"/>
        <w:shd w:val="clear" w:color="auto" w:fill="auto"/>
        <w:ind w:firstLine="760"/>
      </w:pPr>
      <w:r>
        <w:rPr>
          <w:color w:val="000000"/>
          <w:sz w:val="24"/>
          <w:szCs w:val="24"/>
          <w:vertAlign w:val="superscript"/>
          <w:lang w:bidi="ru-RU"/>
        </w:rPr>
        <w:footnoteRef/>
      </w:r>
      <w:r>
        <w:rPr>
          <w:color w:val="000000"/>
          <w:sz w:val="24"/>
          <w:szCs w:val="24"/>
          <w:lang w:bidi="ru-RU"/>
        </w:rPr>
        <w:t xml:space="preserve"> Постановление Европейского суда по правам человека от 15.01.2009 по делу «Бурдов против Российской Федерации» (№ 2) </w:t>
      </w:r>
      <w:r w:rsidRPr="00BC30C4">
        <w:rPr>
          <w:color w:val="000000"/>
          <w:sz w:val="24"/>
          <w:szCs w:val="24"/>
          <w:lang w:eastAsia="en-US" w:bidi="en-US"/>
        </w:rPr>
        <w:t>[</w:t>
      </w:r>
      <w:r>
        <w:rPr>
          <w:color w:val="000000"/>
          <w:sz w:val="24"/>
          <w:szCs w:val="24"/>
          <w:lang w:val="en-US" w:eastAsia="en-US" w:bidi="en-US"/>
        </w:rPr>
        <w:t>Burdov</w:t>
      </w:r>
      <w:r w:rsidRPr="00BC30C4">
        <w:rPr>
          <w:color w:val="000000"/>
          <w:sz w:val="24"/>
          <w:szCs w:val="24"/>
          <w:lang w:eastAsia="en-US" w:bidi="en-US"/>
        </w:rPr>
        <w:t xml:space="preserve"> </w:t>
      </w:r>
      <w:r>
        <w:rPr>
          <w:color w:val="000000"/>
          <w:sz w:val="24"/>
          <w:szCs w:val="24"/>
          <w:lang w:val="en-US" w:eastAsia="en-US" w:bidi="en-US"/>
        </w:rPr>
        <w:t>v</w:t>
      </w:r>
      <w:r w:rsidRPr="00BC30C4">
        <w:rPr>
          <w:color w:val="000000"/>
          <w:sz w:val="24"/>
          <w:szCs w:val="24"/>
          <w:lang w:eastAsia="en-US" w:bidi="en-US"/>
        </w:rPr>
        <w:t xml:space="preserve">. </w:t>
      </w:r>
      <w:r>
        <w:rPr>
          <w:color w:val="000000"/>
          <w:sz w:val="24"/>
          <w:szCs w:val="24"/>
          <w:lang w:val="en-US" w:eastAsia="en-US" w:bidi="en-US"/>
        </w:rPr>
        <w:t>Russia</w:t>
      </w:r>
      <w:r w:rsidRPr="00BC30C4">
        <w:rPr>
          <w:color w:val="000000"/>
          <w:sz w:val="24"/>
          <w:szCs w:val="24"/>
          <w:lang w:eastAsia="en-US" w:bidi="en-US"/>
        </w:rPr>
        <w:t xml:space="preserve">] </w:t>
      </w:r>
      <w:r>
        <w:rPr>
          <w:color w:val="000000"/>
          <w:sz w:val="24"/>
          <w:szCs w:val="24"/>
          <w:lang w:bidi="ru-RU"/>
        </w:rPr>
        <w:t>(жалоба № 33509/04) // Российская хроника Европейского Суда. - 2009. - № 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4" w:rsidRDefault="00BC30C4">
    <w:pPr>
      <w:rPr>
        <w:sz w:val="2"/>
        <w:szCs w:val="2"/>
      </w:rPr>
    </w:pPr>
    <w:r w:rsidRPr="005C6977">
      <w:rPr>
        <w:sz w:val="24"/>
        <w:szCs w:val="24"/>
        <w:lang w:bidi="ru-RU"/>
      </w:rPr>
      <w:pict>
        <v:shapetype id="_x0000_t202" coordsize="21600,21600" o:spt="202" path="m,l,21600r21600,l21600,xe">
          <v:stroke joinstyle="miter"/>
          <v:path gradientshapeok="t" o:connecttype="rect"/>
        </v:shapetype>
        <v:shape id="_x0000_s610145" type="#_x0000_t202" style="position:absolute;left:0;text-align:left;margin-left:330.6pt;margin-top:36.75pt;width:10.1pt;height:7.9pt;z-index:-251602944;mso-wrap-style:none;mso-wrap-distance-left:5pt;mso-wrap-distance-right:5pt;mso-position-horizontal-relative:page;mso-position-vertical-relative:page" wrapcoords="0 0" filled="f" stroked="f">
          <v:textbox style="mso-fit-shape-to-text:t" inset="0,0,0,0">
            <w:txbxContent>
              <w:p w:rsidR="00BC30C4" w:rsidRDefault="00BC30C4">
                <w:pPr>
                  <w:spacing w:line="240" w:lineRule="auto"/>
                </w:pPr>
                <w:fldSimple w:instr=" PAGE \* MERGEFORMAT ">
                  <w:r w:rsidRPr="00BC30C4">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4" w:rsidRDefault="00BC30C4">
    <w:pPr>
      <w:rPr>
        <w:sz w:val="2"/>
        <w:szCs w:val="2"/>
      </w:rPr>
    </w:pPr>
    <w:r w:rsidRPr="005C6977">
      <w:rPr>
        <w:sz w:val="24"/>
        <w:szCs w:val="24"/>
        <w:lang w:bidi="ru-RU"/>
      </w:rPr>
      <w:pict>
        <v:shapetype id="_x0000_t202" coordsize="21600,21600" o:spt="202" path="m,l,21600r21600,l21600,xe">
          <v:stroke joinstyle="miter"/>
          <v:path gradientshapeok="t" o:connecttype="rect"/>
        </v:shapetype>
        <v:shape id="_x0000_s610149" type="#_x0000_t202" style="position:absolute;left:0;text-align:left;margin-left:330.6pt;margin-top:36.75pt;width:10.1pt;height:7.9pt;z-index:-251600896;mso-wrap-style:none;mso-wrap-distance-left:5pt;mso-wrap-distance-right:5pt;mso-position-horizontal-relative:page;mso-position-vertical-relative:page" wrapcoords="0 0" filled="f" stroked="f">
          <v:textbox style="mso-fit-shape-to-text:t" inset="0,0,0,0">
            <w:txbxContent>
              <w:p w:rsidR="00BC30C4" w:rsidRDefault="00BC30C4">
                <w:pPr>
                  <w:spacing w:line="240" w:lineRule="auto"/>
                </w:pPr>
                <w:fldSimple w:instr=" PAGE \* MERGEFORMAT ">
                  <w:r w:rsidRPr="00BC30C4">
                    <w:rPr>
                      <w:rStyle w:val="afffff9"/>
                      <w:noProof/>
                    </w:rPr>
                    <w:t>19</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0C4" w:rsidRDefault="00BC30C4">
    <w:pPr>
      <w:rPr>
        <w:sz w:val="2"/>
        <w:szCs w:val="2"/>
      </w:rPr>
    </w:pPr>
    <w:r w:rsidRPr="005C6977">
      <w:rPr>
        <w:sz w:val="24"/>
        <w:szCs w:val="24"/>
        <w:lang w:bidi="ru-RU"/>
      </w:rPr>
      <w:pict>
        <v:shapetype id="_x0000_t202" coordsize="21600,21600" o:spt="202" path="m,l,21600r21600,l21600,xe">
          <v:stroke joinstyle="miter"/>
          <v:path gradientshapeok="t" o:connecttype="rect"/>
        </v:shapetype>
        <v:shape id="_x0000_s610150" type="#_x0000_t202" style="position:absolute;left:0;text-align:left;margin-left:475.15pt;margin-top:39.05pt;width:13.2pt;height:6.25pt;z-index:-251599872;mso-wrap-style:none;mso-wrap-distance-left:5pt;mso-wrap-distance-right:5pt;mso-position-horizontal-relative:page;mso-position-vertical-relative:page" wrapcoords="0 0" filled="f" stroked="f">
          <v:textbox style="mso-fit-shape-to-text:t" inset="0,0,0,0">
            <w:txbxContent>
              <w:p w:rsidR="00BC30C4" w:rsidRDefault="00BC30C4">
                <w:pPr>
                  <w:spacing w:line="240" w:lineRule="auto"/>
                </w:pPr>
                <w:r>
                  <w:rPr>
                    <w:rStyle w:val="85pt1"/>
                  </w:rPr>
                  <w:t>232</w:t>
                </w:r>
              </w:p>
            </w:txbxContent>
          </v:textbox>
          <w10:wrap anchorx="page" anchory="page"/>
        </v:shape>
      </w:pict>
    </w:r>
    <w:r w:rsidRPr="005C6977">
      <w:rPr>
        <w:sz w:val="24"/>
        <w:szCs w:val="24"/>
        <w:lang w:bidi="ru-RU"/>
      </w:rPr>
      <w:pict>
        <v:shape id="_x0000_s610151" type="#_x0000_t202" style="position:absolute;left:0;text-align:left;margin-left:327.35pt;margin-top:20.8pt;width:15.1pt;height:7.9pt;z-index:-251598848;mso-wrap-style:none;mso-wrap-distance-left:5pt;mso-wrap-distance-right:5pt;mso-position-horizontal-relative:page;mso-position-vertical-relative:page" wrapcoords="0 0" filled="f" stroked="f">
          <v:textbox style="mso-fit-shape-to-text:t" inset="0,0,0,0">
            <w:txbxContent>
              <w:p w:rsidR="00BC30C4" w:rsidRDefault="00BC30C4">
                <w:pPr>
                  <w:spacing w:line="240" w:lineRule="auto"/>
                </w:pPr>
                <w:fldSimple w:instr=" PAGE \* MERGEFORMAT ">
                  <w:r w:rsidRPr="00BD1778">
                    <w:rPr>
                      <w:rStyle w:val="afffff9"/>
                      <w:noProof/>
                    </w:rPr>
                    <w:t>125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5A6C1D" w:rsidRDefault="005A6C1D"/>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1D" w:rsidRDefault="00A222DF">
    <w:pPr>
      <w:rPr>
        <w:sz w:val="2"/>
        <w:szCs w:val="2"/>
      </w:rPr>
    </w:pPr>
    <w:r w:rsidRPr="00A222DF">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5A6C1D" w:rsidRDefault="005A6C1D"/>
            </w:txbxContent>
          </v:textbox>
          <w10:wrap anchorx="page" anchory="page"/>
        </v:shape>
      </w:pict>
    </w:r>
  </w:p>
  <w:p w:rsidR="005A6C1D" w:rsidRDefault="005A6C1D"/>
  <w:p w:rsidR="005A6C1D" w:rsidRPr="005856C0" w:rsidRDefault="005A6C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D92D12"/>
    <w:multiLevelType w:val="multilevel"/>
    <w:tmpl w:val="98B623B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74006F"/>
    <w:multiLevelType w:val="multilevel"/>
    <w:tmpl w:val="C24A33E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DE70F3"/>
    <w:multiLevelType w:val="multilevel"/>
    <w:tmpl w:val="C944B71A"/>
    <w:lvl w:ilvl="0">
      <w:start w:val="1"/>
      <w:numFmt w:val="decimal"/>
      <w:lvlText w:val="14.0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7222FD"/>
    <w:multiLevelType w:val="multilevel"/>
    <w:tmpl w:val="15BC34EE"/>
    <w:lvl w:ilvl="0">
      <w:start w:val="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C344EFF"/>
    <w:multiLevelType w:val="multilevel"/>
    <w:tmpl w:val="AA20F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2">
    <w:nsid w:val="0EAD415D"/>
    <w:multiLevelType w:val="multilevel"/>
    <w:tmpl w:val="7742A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4">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6">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7">
    <w:nsid w:val="1D032F6D"/>
    <w:multiLevelType w:val="multilevel"/>
    <w:tmpl w:val="30BCE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EED2D70"/>
    <w:multiLevelType w:val="multilevel"/>
    <w:tmpl w:val="BB88C6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2D6162B"/>
    <w:multiLevelType w:val="multilevel"/>
    <w:tmpl w:val="6BECC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0137652"/>
    <w:multiLevelType w:val="multilevel"/>
    <w:tmpl w:val="DEF4DD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28D0434"/>
    <w:multiLevelType w:val="multilevel"/>
    <w:tmpl w:val="F4B42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4304C7"/>
    <w:multiLevelType w:val="multilevel"/>
    <w:tmpl w:val="D1649C9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C831E74"/>
    <w:multiLevelType w:val="multilevel"/>
    <w:tmpl w:val="11A413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F428A2"/>
    <w:multiLevelType w:val="hybridMultilevel"/>
    <w:tmpl w:val="15582720"/>
    <w:lvl w:ilvl="0" w:tplc="FA7C307A">
      <w:numFmt w:val="bullet"/>
      <w:lvlText w:val="-"/>
      <w:lvlJc w:val="left"/>
      <w:pPr>
        <w:tabs>
          <w:tab w:val="num" w:pos="1260"/>
        </w:tabs>
        <w:ind w:left="1260" w:hanging="720"/>
      </w:pPr>
      <w:rPr>
        <w:rFonts w:ascii="Times New Roman" w:eastAsia="Times New Roman" w:hAnsi="Times New Roman" w:cs="Times New Roman" w:hint="default"/>
        <w:color w:val="auto"/>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6">
    <w:nsid w:val="3DFE6AF9"/>
    <w:multiLevelType w:val="multilevel"/>
    <w:tmpl w:val="2488DC7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F7E113E"/>
    <w:multiLevelType w:val="multilevel"/>
    <w:tmpl w:val="364A4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011189F"/>
    <w:multiLevelType w:val="multilevel"/>
    <w:tmpl w:val="631802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10C1C7E"/>
    <w:multiLevelType w:val="multilevel"/>
    <w:tmpl w:val="638E971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2E630F9"/>
    <w:multiLevelType w:val="multilevel"/>
    <w:tmpl w:val="ECCC0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47863FF"/>
    <w:multiLevelType w:val="multilevel"/>
    <w:tmpl w:val="D91476E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4C15727"/>
    <w:multiLevelType w:val="multilevel"/>
    <w:tmpl w:val="529472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4FB0A52"/>
    <w:multiLevelType w:val="multilevel"/>
    <w:tmpl w:val="4D2859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B251BF9"/>
    <w:multiLevelType w:val="multilevel"/>
    <w:tmpl w:val="8ABCF124"/>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085868"/>
    <w:multiLevelType w:val="multilevel"/>
    <w:tmpl w:val="9634C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7209F8"/>
    <w:multiLevelType w:val="multilevel"/>
    <w:tmpl w:val="32FECB98"/>
    <w:lvl w:ilvl="0">
      <w:start w:val="1"/>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8">
    <w:nsid w:val="5B5E6523"/>
    <w:multiLevelType w:val="multilevel"/>
    <w:tmpl w:val="94B6B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0D34930"/>
    <w:multiLevelType w:val="multilevel"/>
    <w:tmpl w:val="E03AA0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2180C90"/>
    <w:multiLevelType w:val="multilevel"/>
    <w:tmpl w:val="46BC1612"/>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38062B3"/>
    <w:multiLevelType w:val="multilevel"/>
    <w:tmpl w:val="8B56D6E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B463BAE"/>
    <w:multiLevelType w:val="multilevel"/>
    <w:tmpl w:val="9E409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955682"/>
    <w:multiLevelType w:val="multilevel"/>
    <w:tmpl w:val="E2AC7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0306FF"/>
    <w:multiLevelType w:val="multilevel"/>
    <w:tmpl w:val="3D46F6CC"/>
    <w:lvl w:ilvl="0">
      <w:start w:val="1"/>
      <w:numFmt w:val="decimal"/>
      <w:lvlText w:val="4.3.%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3D2117C"/>
    <w:multiLevelType w:val="multilevel"/>
    <w:tmpl w:val="D6A64EEE"/>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32200B"/>
    <w:multiLevelType w:val="multilevel"/>
    <w:tmpl w:val="F0D49A70"/>
    <w:lvl w:ilvl="0">
      <w:start w:val="50"/>
      <w:numFmt w:val="lowerRoman"/>
      <w:lvlText w:val="%1,"/>
      <w:lvlJc w:val="left"/>
      <w:rPr>
        <w:rFonts w:ascii="Times New Roman" w:eastAsia="Times New Roman" w:hAnsi="Times New Roman" w:cs="Times New Roman"/>
        <w:b w:val="0"/>
        <w:bCs w:val="0"/>
        <w:i/>
        <w:iCs/>
        <w:smallCaps w:val="0"/>
        <w:strike w:val="0"/>
        <w:color w:val="000000"/>
        <w:spacing w:val="20"/>
        <w:w w:val="100"/>
        <w:position w:val="0"/>
        <w:sz w:val="28"/>
        <w:szCs w:val="28"/>
        <w:u w:val="none"/>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A7CD7"/>
    <w:multiLevelType w:val="multilevel"/>
    <w:tmpl w:val="4F76E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E25E84"/>
    <w:multiLevelType w:val="multilevel"/>
    <w:tmpl w:val="92C07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5"/>
  </w:num>
  <w:num w:numId="7">
    <w:abstractNumId w:val="108"/>
  </w:num>
  <w:num w:numId="8">
    <w:abstractNumId w:val="102"/>
  </w:num>
  <w:num w:numId="9">
    <w:abstractNumId w:val="110"/>
  </w:num>
  <w:num w:numId="10">
    <w:abstractNumId w:val="116"/>
  </w:num>
  <w:num w:numId="11">
    <w:abstractNumId w:val="87"/>
  </w:num>
  <w:num w:numId="12">
    <w:abstractNumId w:val="105"/>
  </w:num>
  <w:num w:numId="13">
    <w:abstractNumId w:val="99"/>
  </w:num>
  <w:num w:numId="14">
    <w:abstractNumId w:val="65"/>
  </w:num>
  <w:num w:numId="15">
    <w:abstractNumId w:val="115"/>
  </w:num>
  <w:num w:numId="16">
    <w:abstractNumId w:val="93"/>
  </w:num>
  <w:num w:numId="17">
    <w:abstractNumId w:val="111"/>
  </w:num>
  <w:num w:numId="18">
    <w:abstractNumId w:val="106"/>
  </w:num>
  <w:num w:numId="19">
    <w:abstractNumId w:val="75"/>
  </w:num>
  <w:num w:numId="20">
    <w:abstractNumId w:val="114"/>
  </w:num>
  <w:num w:numId="21">
    <w:abstractNumId w:val="104"/>
  </w:num>
  <w:num w:numId="22">
    <w:abstractNumId w:val="103"/>
  </w:num>
  <w:num w:numId="23">
    <w:abstractNumId w:val="97"/>
  </w:num>
  <w:num w:numId="24">
    <w:abstractNumId w:val="96"/>
  </w:num>
  <w:num w:numId="25">
    <w:abstractNumId w:val="89"/>
  </w:num>
  <w:num w:numId="26">
    <w:abstractNumId w:val="92"/>
  </w:num>
  <w:num w:numId="27">
    <w:abstractNumId w:val="80"/>
  </w:num>
  <w:num w:numId="28">
    <w:abstractNumId w:val="113"/>
  </w:num>
  <w:num w:numId="29">
    <w:abstractNumId w:val="74"/>
  </w:num>
  <w:num w:numId="30">
    <w:abstractNumId w:val="73"/>
  </w:num>
  <w:num w:numId="31">
    <w:abstractNumId w:val="101"/>
  </w:num>
  <w:num w:numId="32">
    <w:abstractNumId w:val="82"/>
  </w:num>
  <w:num w:numId="33">
    <w:abstractNumId w:val="109"/>
  </w:num>
  <w:num w:numId="34">
    <w:abstractNumId w:val="118"/>
  </w:num>
  <w:num w:numId="35">
    <w:abstractNumId w:val="88"/>
  </w:num>
  <w:num w:numId="36">
    <w:abstractNumId w:val="117"/>
  </w:num>
  <w:num w:numId="37">
    <w:abstractNumId w:val="91"/>
  </w:num>
  <w:num w:numId="38">
    <w:abstractNumId w:val="112"/>
  </w:num>
  <w:num w:numId="39">
    <w:abstractNumId w:val="98"/>
  </w:num>
  <w:num w:numId="40">
    <w:abstractNumId w:val="94"/>
  </w:num>
  <w:num w:numId="4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15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15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D76DCA-3CE8-4660-BE41-C271ABD7D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5093</Words>
  <Characters>29036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cp:revision>
  <cp:lastPrinted>2009-02-06T05:36:00Z</cp:lastPrinted>
  <dcterms:created xsi:type="dcterms:W3CDTF">2021-02-14T22:16:00Z</dcterms:created>
  <dcterms:modified xsi:type="dcterms:W3CDTF">2021-02-15T12:09:00Z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