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C4251E" w:rsidRDefault="00C4251E" w:rsidP="00C4251E">
      <w:r w:rsidRPr="00C4251E">
        <w:rPr>
          <w:rFonts w:ascii="Times New Roman" w:eastAsia="Arial Narrow" w:hAnsi="Times New Roman" w:cs="Times New Roman"/>
          <w:b/>
          <w:bCs/>
          <w:color w:val="000000"/>
          <w:kern w:val="0"/>
          <w:sz w:val="24"/>
          <w:lang w:val="uk-UA" w:eastAsia="uk-UA" w:bidi="uk-UA"/>
        </w:rPr>
        <w:t>Думанська Юлія Андріївна</w:t>
      </w:r>
      <w:r w:rsidRPr="00C4251E">
        <w:rPr>
          <w:rFonts w:ascii="Times New Roman" w:hAnsi="Times New Roman" w:cs="Times New Roman"/>
          <w:color w:val="000000"/>
          <w:kern w:val="0"/>
          <w:sz w:val="24"/>
          <w:szCs w:val="24"/>
          <w:lang w:val="uk-UA" w:eastAsia="uk-UA" w:bidi="uk-UA"/>
        </w:rPr>
        <w:t>, фахівець з виробничого планування ПАТ «Галичфарм»: «Синтез, хімічні та біоло</w:t>
      </w:r>
      <w:r w:rsidRPr="00C4251E">
        <w:rPr>
          <w:rFonts w:ascii="Times New Roman" w:hAnsi="Times New Roman" w:cs="Times New Roman"/>
          <w:color w:val="000000"/>
          <w:kern w:val="0"/>
          <w:sz w:val="24"/>
          <w:szCs w:val="24"/>
          <w:lang w:val="uk-UA" w:eastAsia="uk-UA" w:bidi="uk-UA"/>
        </w:rPr>
        <w:softHyphen/>
        <w:t>гічні властивості конденсованих гетероциклічних похідних хінонів» (02.00.03 - органічна хімія). Спецрада Д 35.052.01 у Національному університеті «Львівська політехніка»</w:t>
      </w:r>
    </w:p>
    <w:sectPr w:rsidR="007771D5" w:rsidRPr="00C4251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7900A-19E0-40A9-B4E4-FAEE0499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1</Pages>
  <Words>40</Words>
  <Characters>233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2020-04-03T05:59:00Z</dcterms:created>
  <dcterms:modified xsi:type="dcterms:W3CDTF">2020-04-12T09:15:00Z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