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BF7F" w14:textId="41467A5D" w:rsidR="009E1EA1" w:rsidRDefault="007A2AE2" w:rsidP="007A2A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Басов Віктор Євгенович. Ефективність сумісного використання багатопозиційних сигналів та згорткових кодів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66CAAA0B" w14:textId="77777777" w:rsidR="007A2AE2" w:rsidRPr="007A2AE2" w:rsidRDefault="007A2AE2" w:rsidP="007A2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A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Басов В. Є. Ефективність сумісного використання багатопозиційних сигналів та згорткових кодів – Рукопис.</w:t>
      </w:r>
    </w:p>
    <w:p w14:paraId="07EA6548" w14:textId="77777777" w:rsidR="007A2AE2" w:rsidRPr="007A2AE2" w:rsidRDefault="007A2AE2" w:rsidP="007A2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AE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на здобуття наукового ступеня кандидата технічних наук зі спеціальності 05.12.02 – телекомунікаційні системи і мережі – Одеська національна академія зв’язку ім. О. С. Попова, Одеса, 2006.</w:t>
      </w:r>
    </w:p>
    <w:p w14:paraId="463C233E" w14:textId="77777777" w:rsidR="007A2AE2" w:rsidRPr="007A2AE2" w:rsidRDefault="007A2AE2" w:rsidP="007A2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AE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наступним питанням. Підвищенню ефективності використання каналів шляхом застосування багатопозиційних методів модуляції, таких як таймерні сигнальні конструкції, багато позиційна ФМ, трикутна АФМ та ін., і застосування згорткових кодів, як у складі турбо-кодів, так і нового класу кодів – згорткових кодів зі скороченим алфавітом. Розробці нових методів узгодження багато позиційних сигналів, з кількістю сигналів в ансамблі відмінною від цілого ступеня двійки, з новими кодами. Підвищенню частотної ефективності каналів з турбо-кодами за допомогою ТСК. Проведено аналіз ефективності сумісного використання турбо-кодів з ТСК у системах передавання.</w:t>
      </w:r>
    </w:p>
    <w:p w14:paraId="0C20E22F" w14:textId="77777777" w:rsidR="007A2AE2" w:rsidRPr="007A2AE2" w:rsidRDefault="007A2AE2" w:rsidP="007A2A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2AE2">
        <w:rPr>
          <w:rFonts w:ascii="Times New Roman" w:eastAsia="Times New Roman" w:hAnsi="Times New Roman" w:cs="Times New Roman"/>
          <w:color w:val="000000"/>
          <w:sz w:val="27"/>
          <w:szCs w:val="27"/>
        </w:rPr>
        <w:t>Винайдено шляхом переборного пошуку 138 нових кодів (згорткових кодів зі скороченим алфавітом), більшість з яких не має аналогів. Одержано аналітичні вирази для розрахунку верхньої межі завадостійкості для каналів з ТСК та турбо-кодом, для вираховування м’якого рішення на виході демодулятора ТСК.</w:t>
      </w:r>
    </w:p>
    <w:p w14:paraId="37251845" w14:textId="77777777" w:rsidR="007A2AE2" w:rsidRPr="007A2AE2" w:rsidRDefault="007A2AE2" w:rsidP="007A2AE2"/>
    <w:sectPr w:rsidR="007A2AE2" w:rsidRPr="007A2A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CCEC" w14:textId="77777777" w:rsidR="00022870" w:rsidRDefault="00022870">
      <w:pPr>
        <w:spacing w:after="0" w:line="240" w:lineRule="auto"/>
      </w:pPr>
      <w:r>
        <w:separator/>
      </w:r>
    </w:p>
  </w:endnote>
  <w:endnote w:type="continuationSeparator" w:id="0">
    <w:p w14:paraId="10472765" w14:textId="77777777" w:rsidR="00022870" w:rsidRDefault="0002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6E24" w14:textId="77777777" w:rsidR="00022870" w:rsidRDefault="00022870">
      <w:pPr>
        <w:spacing w:after="0" w:line="240" w:lineRule="auto"/>
      </w:pPr>
      <w:r>
        <w:separator/>
      </w:r>
    </w:p>
  </w:footnote>
  <w:footnote w:type="continuationSeparator" w:id="0">
    <w:p w14:paraId="449FFFDB" w14:textId="77777777" w:rsidR="00022870" w:rsidRDefault="0002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70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94089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7127</cp:revision>
  <dcterms:created xsi:type="dcterms:W3CDTF">2024-06-20T08:51:00Z</dcterms:created>
  <dcterms:modified xsi:type="dcterms:W3CDTF">2024-12-13T20:14:00Z</dcterms:modified>
  <cp:category/>
</cp:coreProperties>
</file>