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51194" w:rsidRDefault="003D5365" w:rsidP="00216501">
      <w:pPr>
        <w:rPr>
          <w:color w:val="FF0000"/>
        </w:rPr>
      </w:pPr>
      <w:r>
        <w:rPr>
          <w:rFonts w:ascii="Verdana" w:hAnsi="Verdana"/>
          <w:color w:val="000000"/>
          <w:sz w:val="18"/>
          <w:szCs w:val="18"/>
          <w:shd w:val="clear" w:color="auto" w:fill="FFFFFF"/>
        </w:rPr>
        <w:t>Мотивированность судебного решения в гражданском и арбитражном процессе</w:t>
      </w:r>
      <w:r>
        <w:rPr>
          <w:rFonts w:ascii="Verdana" w:hAnsi="Verdana"/>
          <w:color w:val="000000"/>
          <w:sz w:val="18"/>
          <w:szCs w:val="18"/>
        </w:rPr>
        <w:br/>
      </w:r>
      <w:r>
        <w:rPr>
          <w:rFonts w:ascii="Verdana" w:hAnsi="Verdana"/>
          <w:color w:val="000000"/>
          <w:sz w:val="18"/>
          <w:szCs w:val="18"/>
        </w:rPr>
        <w:br/>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Год: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2007</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Пономаренко, Василий Александрович</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Москва</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12.00.15</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D5365" w:rsidRDefault="003D5365" w:rsidP="003D53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D5365" w:rsidRDefault="003D5365" w:rsidP="003D5365">
      <w:pPr>
        <w:spacing w:line="270" w:lineRule="atLeast"/>
        <w:rPr>
          <w:rFonts w:ascii="Verdana" w:hAnsi="Verdana"/>
          <w:color w:val="000000"/>
          <w:sz w:val="18"/>
          <w:szCs w:val="18"/>
        </w:rPr>
      </w:pPr>
      <w:r>
        <w:rPr>
          <w:rFonts w:ascii="Verdana" w:hAnsi="Verdana"/>
          <w:color w:val="000000"/>
          <w:sz w:val="18"/>
          <w:szCs w:val="18"/>
        </w:rPr>
        <w:t>190</w:t>
      </w:r>
    </w:p>
    <w:p w:rsidR="003D5365" w:rsidRDefault="003D5365" w:rsidP="003D536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Пономаренко, Василий Александрович</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его форма, структура и содержание</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значение судебного</w:t>
      </w:r>
      <w:r>
        <w:rPr>
          <w:rStyle w:val="WW8Num3z0"/>
          <w:rFonts w:ascii="Verdana" w:hAnsi="Verdana"/>
          <w:color w:val="000000"/>
          <w:sz w:val="18"/>
          <w:szCs w:val="18"/>
        </w:rPr>
        <w:t> </w:t>
      </w:r>
      <w:r>
        <w:rPr>
          <w:rStyle w:val="WW8Num4z0"/>
          <w:rFonts w:ascii="Verdana" w:hAnsi="Verdana"/>
          <w:color w:val="4682B4"/>
          <w:sz w:val="18"/>
          <w:szCs w:val="18"/>
        </w:rPr>
        <w:t>решения</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Сущность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Судебное решение как юридический факт.</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Форма, структура и содержание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Форма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Структура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Мотивировка как средство обеспечения мотивированности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мотивированности и её место в системе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Содержание</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мотивированности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Соотношение мотивированности с</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Мотивировка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мотивировки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Функции мотивировки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функция обобщения;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функция обоснования;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познавательная функция;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нормативно-оценочная функция.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Требования, предъявляемые к мотивировке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полнота мотивировки;</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доказательность мотивировки;</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убедительность мотивировки.</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Мотивы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классификация мотивов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мотивов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Классификация мотивов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Требования, предъявляемые к мотивам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Характеристика отдельных видов мотивов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Фактические мотивы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мотивы судебного решения.</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Нравственные мотивы судебного решения.</w:t>
      </w:r>
    </w:p>
    <w:p w:rsidR="003D5365" w:rsidRDefault="003D5365" w:rsidP="003D536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"Мотивированность судебного решения в гражданском и арбитражном процессе"</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провозглашает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высшей ценностью российского государства, устанавливая основные принципы устройства и функционирования системы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призванных обеспечивать защиту и восстановление нарушенных прав. В соответствии со ст.46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России каждому гарантируется судебная защита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гарантии, обладающие высшей юридической силой, воплощаются посредством реализации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механизмов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установленных отраслевым законодательством.</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Оказывая негативное воздействие на социальную действительность и существующий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правовой конфликт, равно как и состояние неопределённости права, могут и должны преодолеваться посредством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в рамках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1 постановлений (актов) и, прежде всего -</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Разрешая гражданское дело по существу,</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призвано упорядочить общественные отношения, вернуть их в правовое русло, привести в соответствие с действующим</w:t>
      </w:r>
      <w:r>
        <w:rPr>
          <w:rStyle w:val="WW8Num3z0"/>
          <w:rFonts w:ascii="Verdana" w:hAnsi="Verdana"/>
          <w:color w:val="000000"/>
          <w:sz w:val="18"/>
          <w:szCs w:val="18"/>
        </w:rPr>
        <w:t> </w:t>
      </w:r>
      <w:r>
        <w:rPr>
          <w:rStyle w:val="WW8Num4z0"/>
          <w:rFonts w:ascii="Verdana" w:hAnsi="Verdana"/>
          <w:color w:val="4682B4"/>
          <w:sz w:val="18"/>
          <w:szCs w:val="18"/>
        </w:rPr>
        <w:t>правопорядком</w:t>
      </w:r>
      <w:r>
        <w:rPr>
          <w:rFonts w:ascii="Verdana" w:hAnsi="Verdana"/>
          <w:color w:val="000000"/>
          <w:sz w:val="18"/>
          <w:szCs w:val="18"/>
        </w:rPr>
        <w:t>.</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осуществления правосудия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обладает свойством стадийности, включая в себя установление значимых для дела обстоятельств, их правовую квалификацию, оценку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результаты которого выражаются в решении суда по гражданскому делу. При этом требованиями, предъявляемыми к решению, являются его полнота и убедительность, обеспечивающие ему авторитет акта правосудия. Реализация В рамках настоящей работы в целях терминологического обеспечения системного и сравнительного анализа положений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понятие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включает в себя судопроизводство, осуществляемое как системой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системой арбитражных судов;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включается в систему гражданского судопроизводства. Обоснование данной точки зрения см.: Гражданский процесс./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 С. С. 9, 13. (автор главы -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См. также: Гражданский процесс / Под ред. В.Л.</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и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2000. С. 10;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1999. С.29; Ю.С.</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С.И. Оганджанянц. Гражданское судопроизводство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Арбитражный и гражданский процесс, № 8,2004; Необходимо отметить, что по вопросу о соотношение этих понятий имеются и иные мнения. См. например: Гражданский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2005. С.41-52; Гражданский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1999. С.15 (автор главы -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Фурсов 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(проблемы теории и практики). М., 1998. С.30-33; Арбитражный процесс. /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2006. С. 15-19 и др. данных требований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осуществляется, главным образом, посредством подробного обоснования выводов суда применительно к каждому из этапов разрешения дела. Обоснование решения осуществляется посредством его мотивировки, в результате отражения которой в тексте решения оно становится мотивированным.</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Имея логически обусловленную и нормативно закреплённую структуру, судебное решение должно обеспечивать определённость, конкретность и неоспоримость установленных им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субъективных прав и обязанностей. Этой цели и служит его мотивировка.</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вопросов, касающихся структуры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и содержания отдельных его частей, невозможно без обращения к общим вопросам теории судебного решения. Наряду с соответствующими положениями действующего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закона, этим общим проблемам судебного решения посвящены ряд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и Высшего Арбитражного Суда России1.</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наличие таких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не всегда позволяет судам решить стоящие перед, ними конкретные практические задачи; действующие нормы нуждаются в перманентном усовершенствовании в интересах повышения их эффективности. Этой цели служит процессуально-правовая доктрина.</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аспекты проблем, касающихся</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мотивировки судебного решения, затрагивали в свои исследованиях такие учёные как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А.Т. Боннер, Е.В. Васьковский,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Т.Н. Губарь, М.А. Гурвич,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И.И. Жевак, И.М. Зайцев,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О.В. Иванов, А.Ф. Изварина,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К.А. Лебедь, П.А. Лупинская, Э.М.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Д.И. Полумордвинов, В.И. Решетняк,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Н.И. Ткачёв, А.Н. Толочко, П.Я.</w:t>
      </w:r>
      <w:r>
        <w:rPr>
          <w:rStyle w:val="WW8Num3z0"/>
          <w:rFonts w:ascii="Verdana" w:hAnsi="Verdana"/>
          <w:color w:val="000000"/>
          <w:sz w:val="18"/>
          <w:szCs w:val="18"/>
        </w:rPr>
        <w:t> </w:t>
      </w:r>
      <w:r>
        <w:rPr>
          <w:rStyle w:val="WW8Num4z0"/>
          <w:rFonts w:ascii="Verdana" w:hAnsi="Verdana"/>
          <w:color w:val="4682B4"/>
          <w:sz w:val="18"/>
          <w:szCs w:val="18"/>
        </w:rPr>
        <w:t>Трубников</w:t>
      </w:r>
      <w:r>
        <w:rPr>
          <w:rFonts w:ascii="Verdana" w:hAnsi="Verdana"/>
          <w:color w:val="000000"/>
          <w:sz w:val="18"/>
          <w:szCs w:val="18"/>
        </w:rPr>
        <w:t>, И.В. Уткина, Н.А.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В.М. Шерстюк и др.</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ВС РФ от 19.12.2003г.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Бюллетень ВС РФ 2004, №2;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13.08.2004 № 82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Вестник ВАС РФ 2004, № 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31Л0.1995 № 8 «О некоторых вопросах применения судами Конституции РФ при осуществлении правосудия».</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1996, № I и др.</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комплексных монографических исследований вопросов, связанных с мотивировкой судебного решения по гражданскому делу, в науке гражданского и арбитражного процессуального права не проводилось. Это обусловливает необходимость предметного и всестороннего осмысления сложившихся в теории взглядов на проблемы вынесения мотивированного решения по гражданскому делу, получения нового знания в результате их систематизации.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части, касающейся формы, структуры и содержания судебного решения, отдельных его частей, в основном повторяет положения, действовавшее ранее. Вместе с тем, некоторые изменения норм ГПК РФ 2002г. (далее - «ГПК») и АПК РФ 2002г. (далее - «АПК») ещё более актуализируют необходимость анализа эффективности этих изменений на практике и формулирования предложений по их усовершенствованию.</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показывает, что изучение проблем мотивировки судебного решения актуально, имеет не только теоретическое, но и практическое значение, что и определило выбор темы настоящей диссертации.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мотивированного решения по гражданскому делу.</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общие вопросы теории судебного решения, его структуры, содержания отдельных его частей, их связь с процедурой разрешения судом гражданского дела и логической природой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работе также рассматривается назначение мотивировочной части решения, понятие и соотношение категорий мотивированности судебного решения, его мотивов и мотивировки; классификация мотивов; требования, которым должна соответствовать мотивировка судебного решения и отдельные его мотивы.</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всесторонний, комплексный и системный анализ проблем мотивировки судебного решения по гражданскому делу и выработка на этой основе конкретных рекомендаций по усовершенствованию действующего процессуального законодательства, а также практики его применения.</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в диссертации обобщены, систематизированы и критически проанализированы сформулированные в литературе взгляды и научные концепции относительно понятия и сущности судебного решения; исследованы теоретические взгляды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касающиеся формы, структуры и содержания судебного решения и его отдельных частей, а также факторов, их обусловливающих; сформулировано понятие мотивировки судебного решения и его мотивов, проанализировано их функциональное назначение и место мотивированности в системе требований, предъявляемых к судебному решению по гражданскому делу; обоснована классификация мотивов судебного решения и дана характеристика их отдельных видов; сформулированы требования, которым должна отвечать система мотивов судебного решения по гражданскому делу.</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общенаучный диалектический метод познания, а также частно-научные методы: исторический (анализ положений дореволюционного законодательства и теоретических наработок дореволюционного и советского периодов), формально-логический (анализ действующих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предписаний и теоретических взглядов с позиции законов формальной логики), системного подхода (установление связей элементов изучаемых явлений, исследование предмета в контексте его взаимосвязи с философской традицией, психологией, отраслевыми юридическими науками), технико-юридический </w:t>
      </w:r>
      <w:r>
        <w:rPr>
          <w:rFonts w:ascii="Verdana" w:hAnsi="Verdana"/>
          <w:color w:val="000000"/>
          <w:sz w:val="18"/>
          <w:szCs w:val="18"/>
        </w:rPr>
        <w:lastRenderedPageBreak/>
        <w:t>(установление противоречий в действующем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материале и выработка конкретных рекомендаций по их устранению), метод обобщения (систематизация имеющихся научных взглядов на изучаемые проблемы, их совместный анализ) и др.</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дореволюционных исследователей, а также учёных советского и современного периодов: Д.Б.</w:t>
      </w:r>
      <w:r>
        <w:rPr>
          <w:rStyle w:val="WW8Num3z0"/>
          <w:rFonts w:ascii="Verdana" w:hAnsi="Verdana"/>
          <w:color w:val="000000"/>
          <w:sz w:val="18"/>
          <w:szCs w:val="18"/>
        </w:rPr>
        <w:t> </w:t>
      </w:r>
      <w:r>
        <w:rPr>
          <w:rStyle w:val="WW8Num4z0"/>
          <w:rFonts w:ascii="Verdana" w:hAnsi="Verdana"/>
          <w:color w:val="4682B4"/>
          <w:sz w:val="18"/>
          <w:szCs w:val="18"/>
        </w:rPr>
        <w:t>Абушенко</w:t>
      </w:r>
      <w:r>
        <w:rPr>
          <w:rFonts w:ascii="Verdana" w:hAnsi="Verdana"/>
          <w:color w:val="000000"/>
          <w:sz w:val="18"/>
          <w:szCs w:val="18"/>
        </w:rPr>
        <w:t>, С.Н. Абрамова, М.Г. Авдюкова,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К.Н. Анненкова, А.Т. Боннера,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Е.В. Васьковского, М.А. Викут, О.Ю.</w:t>
      </w:r>
      <w:r>
        <w:rPr>
          <w:rStyle w:val="WW8Num3z0"/>
          <w:rFonts w:ascii="Verdana" w:hAnsi="Verdana"/>
          <w:color w:val="000000"/>
          <w:sz w:val="18"/>
          <w:szCs w:val="18"/>
        </w:rPr>
        <w:t> </w:t>
      </w:r>
      <w:r>
        <w:rPr>
          <w:rStyle w:val="WW8Num4z0"/>
          <w:rFonts w:ascii="Verdana" w:hAnsi="Verdana"/>
          <w:color w:val="4682B4"/>
          <w:sz w:val="18"/>
          <w:szCs w:val="18"/>
        </w:rPr>
        <w:t>Гай</w:t>
      </w:r>
      <w:r>
        <w:rPr>
          <w:rFonts w:ascii="Verdana" w:hAnsi="Verdana"/>
          <w:color w:val="000000"/>
          <w:sz w:val="18"/>
          <w:szCs w:val="18"/>
        </w:rPr>
        <w:t>, В.М. Гордона, Т.Н. Губарь,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А.А. Добровольского, И.И.</w:t>
      </w:r>
      <w:r>
        <w:rPr>
          <w:rStyle w:val="WW8Num3z0"/>
          <w:rFonts w:ascii="Verdana" w:hAnsi="Verdana"/>
          <w:color w:val="000000"/>
          <w:sz w:val="18"/>
          <w:szCs w:val="18"/>
        </w:rPr>
        <w:t> </w:t>
      </w:r>
      <w:r>
        <w:rPr>
          <w:rStyle w:val="WW8Num4z0"/>
          <w:rFonts w:ascii="Verdana" w:hAnsi="Verdana"/>
          <w:color w:val="4682B4"/>
          <w:sz w:val="18"/>
          <w:szCs w:val="18"/>
        </w:rPr>
        <w:t>Жевак</w:t>
      </w:r>
      <w:r>
        <w:rPr>
          <w:rFonts w:ascii="Verdana" w:hAnsi="Verdana"/>
          <w:color w:val="000000"/>
          <w:sz w:val="18"/>
          <w:szCs w:val="18"/>
        </w:rPr>
        <w:t>, Г.А. Жилина, В.М. Жуйкова, J1.H. Завадской,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О.В. Иванова,</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w:t>
      </w:r>
      <w:r>
        <w:rPr>
          <w:rStyle w:val="WW8Num3z0"/>
          <w:rFonts w:ascii="Verdana" w:hAnsi="Verdana"/>
          <w:color w:val="000000"/>
          <w:sz w:val="18"/>
          <w:szCs w:val="18"/>
        </w:rPr>
        <w:t> </w:t>
      </w:r>
      <w:r>
        <w:rPr>
          <w:rStyle w:val="WW8Num4z0"/>
          <w:rFonts w:ascii="Verdana" w:hAnsi="Verdana"/>
          <w:color w:val="4682B4"/>
          <w:sz w:val="18"/>
          <w:szCs w:val="18"/>
        </w:rPr>
        <w:t>Извариной</w:t>
      </w:r>
      <w:r>
        <w:rPr>
          <w:rFonts w:ascii="Verdana" w:hAnsi="Verdana"/>
          <w:color w:val="000000"/>
          <w:sz w:val="18"/>
          <w:szCs w:val="18"/>
        </w:rPr>
        <w:t>, B.J1. Исаченко, А.Ф. Клейнмана, АЛ. Князева, А.Г.</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К.И. Комиссарова, С.В. Курылёва, К.А.</w:t>
      </w:r>
      <w:r>
        <w:rPr>
          <w:rStyle w:val="WW8Num3z0"/>
          <w:rFonts w:ascii="Verdana" w:hAnsi="Verdana"/>
          <w:color w:val="000000"/>
          <w:sz w:val="18"/>
          <w:szCs w:val="18"/>
        </w:rPr>
        <w:t> </w:t>
      </w:r>
      <w:r>
        <w:rPr>
          <w:rStyle w:val="WW8Num4z0"/>
          <w:rFonts w:ascii="Verdana" w:hAnsi="Verdana"/>
          <w:color w:val="4682B4"/>
          <w:sz w:val="18"/>
          <w:szCs w:val="18"/>
        </w:rPr>
        <w:t>Лебедь</w:t>
      </w:r>
      <w:r>
        <w:rPr>
          <w:rFonts w:ascii="Verdana" w:hAnsi="Verdana"/>
          <w:color w:val="000000"/>
          <w:sz w:val="18"/>
          <w:szCs w:val="18"/>
        </w:rPr>
        <w:t>, ПА. Лупинской, Н.И. Масленниковой, АЛ. Мельникова, С.М.</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Э.М. Мурадьян,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Д.И. Полумордвинова,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В.И. Решетняка, В.М. Семёнова,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Н.И. Ткачёва, М.К. Треушникова, Л.В.</w:t>
      </w:r>
      <w:r>
        <w:rPr>
          <w:rStyle w:val="WW8Num3z0"/>
          <w:rFonts w:ascii="Verdana" w:hAnsi="Verdana"/>
          <w:color w:val="000000"/>
          <w:sz w:val="18"/>
          <w:szCs w:val="18"/>
        </w:rPr>
        <w:t> </w:t>
      </w:r>
      <w:r>
        <w:rPr>
          <w:rStyle w:val="WW8Num4z0"/>
          <w:rFonts w:ascii="Verdana" w:hAnsi="Verdana"/>
          <w:color w:val="4682B4"/>
          <w:sz w:val="18"/>
          <w:szCs w:val="18"/>
        </w:rPr>
        <w:t>Трофимовой</w:t>
      </w:r>
      <w:r>
        <w:rPr>
          <w:rFonts w:ascii="Verdana" w:hAnsi="Verdana"/>
          <w:color w:val="000000"/>
          <w:sz w:val="18"/>
          <w:szCs w:val="18"/>
        </w:rPr>
        <w:t>, П.Я. Трубникова, И.В. Уткиной,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И. Чан,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К.С. Юдельсона, В.В. Яркова и др.</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исследования составляют Конституция Российской Федерации, правовые позиции, высказанные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а также процессуальное законодательство России,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и иные разъяснения Верховного Суда РФ и Высшего Арбитражного Суда РФ.</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являются опубликованные и не опубликованные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и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том числе практика Арбитражного суда г.Москвы и районных судов г.Москвы и Московской области.</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это первая работа, в которой проводится предметное и комплексное исследование проблем, связанных с мотивировкой судебного решения по гражданскому делу на основании сравнительного анализа содержания и практики применения новых ГПК и АПК.</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диссертантом выносятся на защиту следующие основные положения: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Закреплённая в ГПК и АПК структура судебного решения по гражданскому делу обусловлена логической природой судебного правоприменения и последовательностью разрешения дела судом.</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Функциональное предназначение каждой из частей судебного решения видится в следующем.</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Вводная часть призвана индивидуализировать соответствующее решение в числе других видов судебных постановлений и иных судебных решений по конкретным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Описательная часть имеет своей целью фиксацию исходных правовых позиций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определяющих содержание и направление познавательной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суда, и отражение их наиболее важных процессуальных действий.</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Мотивировочная</w:t>
      </w:r>
      <w:r>
        <w:rPr>
          <w:rStyle w:val="WW8Num3z0"/>
          <w:rFonts w:ascii="Verdana" w:hAnsi="Verdana"/>
          <w:color w:val="000000"/>
          <w:sz w:val="18"/>
          <w:szCs w:val="18"/>
        </w:rPr>
        <w:t> </w:t>
      </w:r>
      <w:r>
        <w:rPr>
          <w:rFonts w:ascii="Verdana" w:hAnsi="Verdana"/>
          <w:color w:val="000000"/>
          <w:sz w:val="18"/>
          <w:szCs w:val="18"/>
        </w:rPr>
        <w:t>часть служит средством демонстрации установленных судом обстоятельств с указанием на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на которых основаны выводы о фактах, с объяснением, почему одни доказательства судом приняты, а другие отвергнуты; аргументации относительно правовой квалификации установленных фактов, с приведением суждений, объясняющих выбор судом подлежащей применению нормы права, а при необходимости и её</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применительно к установленным обстоятельствам соответствующего дела. Содержание мотивировочной части делает его понятным, логичным и убедительным, служит средством самоконтроля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постановляющих решение, а также помогает осуществить и упростить проверку правомерности решения.</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Резолютивная</w:t>
      </w:r>
      <w:r>
        <w:rPr>
          <w:rStyle w:val="WW8Num3z0"/>
          <w:rFonts w:ascii="Verdana" w:hAnsi="Verdana"/>
          <w:color w:val="000000"/>
          <w:sz w:val="18"/>
          <w:szCs w:val="18"/>
        </w:rPr>
        <w:t> </w:t>
      </w:r>
      <w:r>
        <w:rPr>
          <w:rFonts w:ascii="Verdana" w:hAnsi="Verdana"/>
          <w:color w:val="000000"/>
          <w:sz w:val="18"/>
          <w:szCs w:val="18"/>
        </w:rPr>
        <w:t>часть содержит вывод суда по существу дела, выражающийся в подтверждении существования или отсутствия спорных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правоотношений; наличия или отсутствия юридического факта, либо правового состояния (в особом производстве);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xml:space="preserve">или незаконности действий (бездействия), решений или актов (по делам, вытекающим </w:t>
      </w:r>
      <w:r>
        <w:rPr>
          <w:rFonts w:ascii="Verdana" w:hAnsi="Verdana"/>
          <w:color w:val="000000"/>
          <w:sz w:val="18"/>
          <w:szCs w:val="18"/>
        </w:rPr>
        <w:lastRenderedPageBreak/>
        <w:t>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с указанием на конкретный способ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либо законных интересов.</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Неотъемлемым структурным элементом решения является его мотивировка, которая не может быть сведена лишь к</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решения. Она всегда является и сущностной характеристикой его содержания, связывая правовые выводы суда с установленными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юридическими фактами и последовательно отражая процесс формирования убеждения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(судей) о правовой сути разрешаемого дела.</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мотивировкой судебного решения следует понимать содержание его мотивировочной части, являющееся средством обеспечения его мотивированности и представляющее собой систему суждений (мотивов), приведённых в решении в обоснование выводов суда по каждому из вопросов, подлежащих в силу ст. 196 ГПК (ст. 168 АПК) разрешению в ходе принятия решения.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мотивировки выводов о фактах и правовых выводов суда лишает решение понятности и убедительности и порой не позволяет вышестоящему суду в полной мере проверить его на предмет законности и обоснованности.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Мотивированность как требование, предъявляемое к судебному решению, означает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наличия в нем исчерпывающе аргументированных выводов суда о результатах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установленных на их основании фактах. В необходимых случаях в решении также должно содержаться обоснование выбора каждой из примененных судом норм права и их толкование.</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понятие мотивированности включается как наличие в решении ссылки на четко сформулированные фактическое и юридическое основания решения, так и отражение в нём того пути, по которому суд пришел к своим выводам по существу дела.</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аргументируется вывод о необходимости выделения мотивированности в качестве относительно самостоятельного требования, предъявляемого к судебному решению по гражданскому делу. При этом мотивированность равным образом связана как с обоснованностью, так и с</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решения.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анализа судебной практики предлагается по аналогии с ч.З ст.15 АПК включить в общие положения ГПК требование мотивированности всех судебных постановлений (кроме судебного приказа), выносимых судами общей юрисдикции.</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Судебное решение следует признать мотивированным, если в нём содержатся исчерпывающе аргументированные выводы по каждому из вопросов, подлежащих в силу ст. 196 ГПК (ст. 168 АПК) разрешению в ходе принятия решения.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Мотивировка судебного решения лишь тогда будет в полной мере эффективной, когда она отвечает требованиям полноты, доказательности и убедительности.</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Этим требованиям должна отвечать вся система мотивов судебного решения.</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Отвечающая перечисленным требованиям мотивировка решения способствует его убедительности, снижает количество</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Fonts w:ascii="Verdana" w:hAnsi="Verdana"/>
          <w:color w:val="000000"/>
          <w:sz w:val="18"/>
          <w:szCs w:val="18"/>
        </w:rPr>
        <w:t>, кассационных и надзорных жалоб, представлений, и обеспечивает стабильность</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Мотив судебного решения можно определить как суждение, приводимое судом в мотивировочной части решения в обоснование вывода по каждому из вопросов, подлежащих в силу ст. 196 ГПК (ст. 168 АПК) разрешению в ходе принятия решения.</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Диссертант предлагает классификацию мотивов судебного решения на фактические, правовые и нравственные и обосновывает её необходимость.</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Предписанная п.2 ч.4 ст. 170 АПК в качестве обязательной мотивировка выводов суда по результатам оценки доводов лиц, участвующих в деле, существенно снижает процент</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решений, поскольку на практике не оценённые в тексте решения доводы часто переадресуются вышестоящему суду в</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 представлении.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Нормы, аналогичной п.2 ч.4 ст. 170 АПК, действующий ГПК не содержит, что представляется его недостатком. Диссертант предлагает включить в ч.4 ст. 198 ГПК положение о необходимости мотивировки выводов суда по результатам оценки доводов лиц, участвующих в деле, в обоснование </w:t>
      </w:r>
      <w:r>
        <w:rPr>
          <w:rFonts w:ascii="Verdana" w:hAnsi="Verdana"/>
          <w:color w:val="000000"/>
          <w:sz w:val="18"/>
          <w:szCs w:val="18"/>
        </w:rPr>
        <w:lastRenderedPageBreak/>
        <w:t>заявленных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Это придаст решению ещё большую убедительность и снизит нагрузку вышестоящих судов.</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том, что в нём впервые систематизируются, дополняются и развиваются основные научные положения, касающиеся мотивировочной части, мотивировки судебного решения по гражданскому делу, что обусловливает возможность использования результатов исследования для дальнейшего углубления в познании предмета исследования.</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выражается в получении выводов и выработке рекомендаций, которые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повседневной практической деятельности российских судов общей юрисдикции и арбитражных судов.</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могут быть использованы и в научно-педагогической деятельности, в том числе в ходе преподавания в высших учебных заведениях курсов: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и отдельных спецкурсов.</w:t>
      </w:r>
    </w:p>
    <w:p w:rsidR="003D5365" w:rsidRDefault="003D5365" w:rsidP="003D53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Московской государственной юридической академии.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по результатам исследования были опубликованы автором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использовались в ходе преподавания курса гражданского процессуального права в Российской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академии.</w:t>
      </w:r>
    </w:p>
    <w:p w:rsidR="003D5365" w:rsidRDefault="003D5365" w:rsidP="003D53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положения были предложены для обсуждения на международных научно-практических конференциях: «</w:t>
      </w:r>
      <w:r>
        <w:rPr>
          <w:rStyle w:val="WW8Num4z0"/>
          <w:rFonts w:ascii="Verdana" w:hAnsi="Verdana"/>
          <w:color w:val="4682B4"/>
          <w:sz w:val="18"/>
          <w:szCs w:val="18"/>
        </w:rPr>
        <w:t>Современные проблемы гражданского права и процесса</w:t>
      </w:r>
      <w:r>
        <w:rPr>
          <w:rFonts w:ascii="Verdana" w:hAnsi="Verdana"/>
          <w:color w:val="000000"/>
          <w:sz w:val="18"/>
          <w:szCs w:val="18"/>
        </w:rPr>
        <w:t>» (Москва, 24 июня 2005г.); «Актуальные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-2006» (г. Челябинск, 30-31 марта 2006г.); Всероссийской научно-практической конференции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(г.Томск, 26-28 января 2006г.); межвузовский конференциях: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дело: проблемы и перспективы» (г.Люберцы, 14 апреля 2005г.), «</w:t>
      </w:r>
      <w:r>
        <w:rPr>
          <w:rStyle w:val="WW8Num4z0"/>
          <w:rFonts w:ascii="Verdana" w:hAnsi="Verdana"/>
          <w:color w:val="4682B4"/>
          <w:sz w:val="18"/>
          <w:szCs w:val="18"/>
        </w:rPr>
        <w:t>Неделя науки</w:t>
      </w:r>
      <w:r>
        <w:rPr>
          <w:rFonts w:ascii="Verdana" w:hAnsi="Verdana"/>
          <w:color w:val="000000"/>
          <w:sz w:val="18"/>
          <w:szCs w:val="18"/>
        </w:rPr>
        <w:t>» (г.Ростов-на-Дону, 21-24 апреля 2005г.; 19-21 апреля 2006г.).</w:t>
      </w:r>
    </w:p>
    <w:p w:rsidR="003D5365" w:rsidRDefault="003D5365" w:rsidP="003D536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Пономаренко, Василий Александрович, 2007 год</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16.12.1966 Резолюцией 2200 (XXI). Вступил в силу 23.03.1976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 С. 5-11.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Российская газета, № 237, 25.12.1993.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РФ</w:t>
      </w:r>
      <w:r>
        <w:rPr>
          <w:rFonts w:ascii="Verdana" w:hAnsi="Verdana"/>
          <w:color w:val="000000"/>
          <w:sz w:val="18"/>
          <w:szCs w:val="18"/>
        </w:rPr>
        <w:t>» от 28.04.1995 № 1-ФКЗ (ред. от 04.07.2003, с изм. от 12.07.2006) // Собрание законодательства РФ, 01.05.1995, № 18, ст. 1589; Российская газета, № 93,16.05.1995.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от 31.12.1996 №1-ФКЗ (ред. от 05.04.2005) // Российская газета, №3,06.01.1997; Собрание законодательства РФ, 06.01.1997, №1, ст. 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24.07.2002 № 95-ФЗ. (ред. от 27.12.2005, с изм. от 02.03.2006) // Российская газета, № 137, 27.07.2002; «</w:t>
      </w:r>
      <w:r>
        <w:rPr>
          <w:rStyle w:val="WW8Num4z0"/>
          <w:rFonts w:ascii="Verdana" w:hAnsi="Verdana"/>
          <w:color w:val="4682B4"/>
          <w:sz w:val="18"/>
          <w:szCs w:val="18"/>
        </w:rPr>
        <w:t>Собрание законодательства РФ</w:t>
      </w:r>
      <w:r>
        <w:rPr>
          <w:rFonts w:ascii="Verdana" w:hAnsi="Verdana"/>
          <w:color w:val="000000"/>
          <w:sz w:val="18"/>
          <w:szCs w:val="18"/>
        </w:rPr>
        <w:t>», 29.07.2002, № 30, ст. 3012.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14.11.2002 № 138-Ф3 (ред. от2712.2005) // Собрание законодательства РФ 18.11.2002, № 46, ст. 4532; Парламентская газета, N220-221,20.11.2002.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(утв. ВС РСФСР 11.06.1964; ред. от 31.12.2002)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 24, ст. 407.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 РФ от 18.12.2001 N 174-ФЗ. (ред. от2707.2006) // Парламентская газета, № 241-242, 22.12.2001; Российская газета", № 249, 22.12.2001; Собрание законодательства РФ, 24.12.2001, № 52 (ч. I), ст. 4921.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от 20.11.1864. // Свод законов. Т. XVI, ч.1. изд.1914г.1..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(в ред. ФЗ РФ от 02.11.2004 № 127-ФЗ)//Ведомости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09.04.1992. №15. ст.766.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1968.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 судом по советскому праву. М., 1950.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Т.2. М. 1994.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Законы, правосудие,</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в жизни людей.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Т.1. Свердловск. 1973.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Т.2. М.,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М.,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Научное управление обществом. М., 1968.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Арбитражный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В.М. Шерстюка. М., 2001.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Арбитражный процесс /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2006.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Арбитражный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А.Д. Судебные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В кн. Гражданско-правовые формы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советский граждан (Сборник научных трудов). Орджоникидзе, 1985. С.104-111.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В.Г. Правоприменительное усмотрение: понятие и формирование.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Волгоград, 1995.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Социальная информация и управление обществом. М., 1975.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Саратов,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Белинский</w:t>
      </w:r>
      <w:r>
        <w:rPr>
          <w:rStyle w:val="WW8Num3z0"/>
          <w:rFonts w:ascii="Verdana" w:hAnsi="Verdana"/>
          <w:color w:val="000000"/>
          <w:sz w:val="18"/>
          <w:szCs w:val="18"/>
        </w:rPr>
        <w:t> </w:t>
      </w:r>
      <w:r>
        <w:rPr>
          <w:rFonts w:ascii="Verdana" w:hAnsi="Verdana"/>
          <w:color w:val="000000"/>
          <w:sz w:val="18"/>
          <w:szCs w:val="18"/>
        </w:rPr>
        <w:t>В.Г. Мысли и заметки о русской литературе. Избран, соч. Т. 14. М., 1947.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Бентам И. Введение в основания нравственности и законодательства.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Боголюбов С. Язык</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 Советская юстиция. 1970, №15. С.20-21.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Большой толковый словарь русского языка. СПб.,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Источники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1977.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Советское государство и право. 1978, №2. С.22-30.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Боннер А.Т,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целесообразность в гражданском судопроизводстве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1979, №1. С.31-39.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М.,1992.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Правило допустимости доказательств в гражданском процессе: необходимость или анахронизм? // Советское государство и право. 1990, №10. С.22-30.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Судебный прецедент в российской правовой системе.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2004, №3. С. 154-158.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Бохан</w:t>
      </w:r>
      <w:r>
        <w:rPr>
          <w:rStyle w:val="WW8Num3z0"/>
          <w:rFonts w:ascii="Verdana" w:hAnsi="Verdana"/>
          <w:color w:val="000000"/>
          <w:sz w:val="18"/>
          <w:szCs w:val="18"/>
        </w:rPr>
        <w:t> </w:t>
      </w:r>
      <w:r>
        <w:rPr>
          <w:rFonts w:ascii="Verdana" w:hAnsi="Verdana"/>
          <w:color w:val="000000"/>
          <w:sz w:val="18"/>
          <w:szCs w:val="18"/>
        </w:rPr>
        <w:t>В.Ф. Формирование убеждений суда. Минск, 1973.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Ванеева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И.А. Мотивационно-эмоциональная регуляция мыслительной деятельности. Дисс. . д.п.н.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М., 1913.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Законность и обоснованность актов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как главное условие выполнения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кн. Цивилистические проблемы правового статуса личности в социалистическом обществе. Саратов,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Вильдерс Я.А. Стабильность</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и эффективность правосудия: Автореф. дисс. канд. юрид. наук. JL,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Применение норм советского социалистического права. Учёные записки Харьковского юридического института. Вып. 7. Харьков, 1956. С. 10.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суда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делу в российском гражданском и арбитражном судопроизводстве. // Арбитражный и гражданский процесс. 2001. №2. С.ЗЗ41;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Применение норм советского социалистического права. Учёные записки Харьковского юридического института. Вып.7. Харьков, 1956.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С.П. Лекции по советскому гражданскому праву. 4.1. Харьков,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Завидов Б.Д. Гусев О.Б. Отдельные аспекты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современном арбитражном процессе // Арбитражный и гражданский процесс. 2002, №2. С.17-21.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Социалистическая законность и применение права. Саратов, 1983.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В.Н. Конституция РФ 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России. // Арбитражный и гражданский процесс. 2004, №4. С. 18-21.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Воспитательная роль социалистического правосудия. М.,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О некоторых элементах понятиях и принципах гражданского процесса. Ростов н/Д,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Гай</w:t>
      </w:r>
      <w:r>
        <w:rPr>
          <w:rStyle w:val="WW8Num3z0"/>
          <w:rFonts w:ascii="Verdana" w:hAnsi="Verdana"/>
          <w:color w:val="000000"/>
          <w:sz w:val="18"/>
          <w:szCs w:val="18"/>
        </w:rPr>
        <w:t> </w:t>
      </w:r>
      <w:r>
        <w:rPr>
          <w:rFonts w:ascii="Verdana" w:hAnsi="Verdana"/>
          <w:color w:val="000000"/>
          <w:sz w:val="18"/>
          <w:szCs w:val="18"/>
        </w:rPr>
        <w:t>О.Ю. Законная сила судебного приговора в уголовном процессе.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Гиндев П. Философия и социальное познание. М., 1977.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Механизм обеспечения реализации закона в современных условиях. // Советское государство и право. 1991, №12, С.18-22.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Гойденко</w:t>
      </w:r>
      <w:r>
        <w:rPr>
          <w:rStyle w:val="WW8Num3z0"/>
          <w:rFonts w:ascii="Verdana" w:hAnsi="Verdana"/>
          <w:color w:val="000000"/>
          <w:sz w:val="18"/>
          <w:szCs w:val="18"/>
        </w:rPr>
        <w:t> </w:t>
      </w:r>
      <w:r>
        <w:rPr>
          <w:rFonts w:ascii="Verdana" w:hAnsi="Verdana"/>
          <w:color w:val="000000"/>
          <w:sz w:val="18"/>
          <w:szCs w:val="18"/>
        </w:rPr>
        <w:t>Е.Г. Об основаниях к отмене или изменению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 Арбитражный и гражданский процесс. 2003, № 5. С. 17-20.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Гордон В. Устав гражданского судопроизводства. СПб., 1914.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М.-Л., 1928.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 процесс / Под ред. С.Н. Абрамова. М., 1948.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Гражданский процесс / Под ред. В.Л.</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и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Гражданский процесс / Под ред. М.К, Треушникова. М., 2005.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 Под ред. В.В. Яркова.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Гражданское судопроизводство / Под ред. В.М. Семёнова. Свердловск, 1974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Отв. ред. М.С. Шакарян.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Ф.А. Акты применения норм советского права. Автореф. дис. . канд. юрид. наук. Саратов, 1971.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Гроздинский</w:t>
      </w:r>
      <w:r>
        <w:rPr>
          <w:rStyle w:val="WW8Num3z0"/>
          <w:rFonts w:ascii="Verdana" w:hAnsi="Verdana"/>
          <w:color w:val="000000"/>
          <w:sz w:val="18"/>
          <w:szCs w:val="18"/>
        </w:rPr>
        <w:t> </w:t>
      </w:r>
      <w:r>
        <w:rPr>
          <w:rFonts w:ascii="Verdana" w:hAnsi="Verdana"/>
          <w:color w:val="000000"/>
          <w:sz w:val="18"/>
          <w:szCs w:val="18"/>
        </w:rPr>
        <w:t>М.М. Мотивировка приговора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Правоведение. 1960, №4. С.80-88.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Губарь</w:t>
      </w:r>
      <w:r>
        <w:rPr>
          <w:rStyle w:val="WW8Num3z0"/>
          <w:rFonts w:ascii="Verdana" w:hAnsi="Verdana"/>
          <w:color w:val="000000"/>
          <w:sz w:val="18"/>
          <w:szCs w:val="18"/>
        </w:rPr>
        <w:t> </w:t>
      </w:r>
      <w:r>
        <w:rPr>
          <w:rFonts w:ascii="Verdana" w:hAnsi="Verdana"/>
          <w:color w:val="000000"/>
          <w:sz w:val="18"/>
          <w:szCs w:val="18"/>
        </w:rPr>
        <w:t>Т.Н. О требованиях, которым должно отвечать решение суда. В кн.: Основы гражданского законодательства и основы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Саратов, 1981. С. 170.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Губарь</w:t>
      </w:r>
      <w:r>
        <w:rPr>
          <w:rStyle w:val="WW8Num3z0"/>
          <w:rFonts w:ascii="Verdana" w:hAnsi="Verdana"/>
          <w:color w:val="000000"/>
          <w:sz w:val="18"/>
          <w:szCs w:val="18"/>
        </w:rPr>
        <w:t> </w:t>
      </w:r>
      <w:r>
        <w:rPr>
          <w:rFonts w:ascii="Verdana" w:hAnsi="Verdana"/>
          <w:color w:val="000000"/>
          <w:sz w:val="18"/>
          <w:szCs w:val="18"/>
        </w:rPr>
        <w:t>Т.Н. Полнота судебного решения как акта социалистического правосудия. -В кн.: Вопросы государства и права развитого социалистического общества. Тезисы республиканской научной конференции. Харьков, 1975.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Виды исков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Известия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Отделение экономики и права. 1945, №2. С. 1-12;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 объективной истины советского гражданского процессуального права// Советского государство и право. 1964, №9. С.98-107.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как средство защиты субъективных гражданских прав // Советское государство и право. 1955, №4. С.24-31.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П.М. Обвинение в советском уголовном процессе. Свердловск, 1974.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Добрачёв Д.В. Значение судебной практики в арбитражном процессе. // Современное право. 2003, №10. С.30-32; 2003, №11. С.35-38.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№5. С.107-111.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Докучаева</w:t>
      </w:r>
      <w:r>
        <w:rPr>
          <w:rStyle w:val="WW8Num3z0"/>
          <w:rFonts w:ascii="Verdana" w:hAnsi="Verdana"/>
          <w:color w:val="000000"/>
          <w:sz w:val="18"/>
          <w:szCs w:val="18"/>
        </w:rPr>
        <w:t> </w:t>
      </w:r>
      <w:r>
        <w:rPr>
          <w:rFonts w:ascii="Verdana" w:hAnsi="Verdana"/>
          <w:color w:val="000000"/>
          <w:sz w:val="18"/>
          <w:szCs w:val="18"/>
        </w:rPr>
        <w:t>Т.В. Гражданско- процессуальная доктрина истины в России конча XIX начала XX веков (историко-правовое исследование): Автореф. дис. . канд. юрид. наук.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Егоров К.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как завершающий этап доказывания // Российская юстиция. 2000, №12. С.32.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 дисс. докт. юрид. наук. Л., 1974.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Жевак</w:t>
      </w:r>
      <w:r>
        <w:rPr>
          <w:rStyle w:val="WW8Num3z0"/>
          <w:rFonts w:ascii="Verdana" w:hAnsi="Verdana"/>
          <w:color w:val="000000"/>
          <w:sz w:val="18"/>
          <w:szCs w:val="18"/>
        </w:rPr>
        <w:t> </w:t>
      </w:r>
      <w:r>
        <w:rPr>
          <w:rFonts w:ascii="Verdana" w:hAnsi="Verdana"/>
          <w:color w:val="000000"/>
          <w:sz w:val="18"/>
          <w:szCs w:val="18"/>
        </w:rPr>
        <w:t>И.И. Решение арбитражного суда. Дисс. канд. юрид. наук. Саратов, 2005.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Гражданский процессуальный кодекс Российской Федерации: разрешение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 Российская юстиция. 2003, №5. С.29-33.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Механизм реализации права. М., 1992.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Судебное решение как процессуальный документ // Российская юстиция. 1995, №4. С.20-21.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 судопроизводстве // Государство и право. 1996, №7.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С.А. Оценка доказательств в российском уголовном процессе. Дисс. . канд. юрид. наук. Саратов,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Г.Е. Психологические вопросы формирования убеждений. М.,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в советском гражданском процессе. Автореф. дис. докт. юрид. наук. М., 1955.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Спорный вопрос гражданского процесса // Советское государство и право. 1947, №4. С. 13-17.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 С.85.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Зен С. Конспект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М., 1916.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 сущности и содержании решения суда по гражданскому делу. В кн.: Проблемы гражданского права и процесса. Иркутск, 1970.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Содержание судебного решения // Советская юстиция. 1971. №8. С.27.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Шеметова Н. Доказательства в арбитражном процессе. Хозяйство и право. 1978. №2. С.47-52.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Н.М. Правосудие как элемент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правового статуса личности (теоретико-правовой аспект). Автореф. дис. . канд. юрид. наук. СПб.,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Дисс. . канд. юрид. наук.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О сущности и формах зачёта//Журнал российского права. № 2, 2005. С.27-29.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В.В. Юридические факты в советском праве. М., 1984.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УГС. Том IV. СПб., 1912.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Том I. Минск, 1901.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УГС</w:t>
      </w:r>
      <w:r>
        <w:rPr>
          <w:rFonts w:ascii="Verdana" w:hAnsi="Verdana"/>
          <w:color w:val="000000"/>
          <w:sz w:val="18"/>
          <w:szCs w:val="18"/>
        </w:rPr>
        <w:t>. СПб., 1912. Т. IV.</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Каз</w:t>
      </w:r>
      <w:r>
        <w:rPr>
          <w:rStyle w:val="WW8Num3z0"/>
          <w:rFonts w:ascii="Verdana" w:hAnsi="Verdana"/>
          <w:color w:val="000000"/>
          <w:sz w:val="18"/>
          <w:szCs w:val="18"/>
        </w:rPr>
        <w:t> </w:t>
      </w:r>
      <w:r>
        <w:rPr>
          <w:rFonts w:ascii="Verdana" w:hAnsi="Verdana"/>
          <w:color w:val="000000"/>
          <w:sz w:val="18"/>
          <w:szCs w:val="18"/>
        </w:rPr>
        <w:t>Ц.М. Проблемы доказывания в суде первой инстанции: цели доказывания. М., 1968.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Допустимость доказательств в гражданском процессе // Советская юстиция, 1965. №16. С.16-23.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Калинова</w:t>
      </w:r>
      <w:r>
        <w:rPr>
          <w:rStyle w:val="WW8Num3z0"/>
          <w:rFonts w:ascii="Verdana" w:hAnsi="Verdana"/>
          <w:color w:val="000000"/>
          <w:sz w:val="18"/>
          <w:szCs w:val="18"/>
        </w:rPr>
        <w:t> </w:t>
      </w:r>
      <w:r>
        <w:rPr>
          <w:rFonts w:ascii="Verdana" w:hAnsi="Verdana"/>
          <w:color w:val="000000"/>
          <w:sz w:val="18"/>
          <w:szCs w:val="18"/>
        </w:rPr>
        <w:t>Л.Г. Гражданский процесс. Конспект лекций.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Институт аналогии в советском праве (вопросы теории). Учебноепособие. Саратов,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Роль судебного усмотрения при разрешении дел о разделе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супругов // Проблемы применения норм гражданского процессуального права. Свердловск, 1986.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М.,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Н.М. Допустимость доказательств в уголовном судопроизводстве. М., 1995.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Судебное решение в советской науке гражданского процессуального права //</w:t>
      </w:r>
      <w:r>
        <w:rPr>
          <w:rStyle w:val="WW8Num4z0"/>
          <w:rFonts w:ascii="Verdana" w:hAnsi="Verdana"/>
          <w:color w:val="4682B4"/>
          <w:sz w:val="18"/>
          <w:szCs w:val="18"/>
        </w:rPr>
        <w:t>Правоведение</w:t>
      </w:r>
      <w:r>
        <w:rPr>
          <w:rFonts w:ascii="Verdana" w:hAnsi="Verdana"/>
          <w:color w:val="000000"/>
          <w:sz w:val="18"/>
          <w:szCs w:val="18"/>
        </w:rPr>
        <w:t>. 1966, №3. С.70-76.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 законность. 1946, №9. С.17-23.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1950.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Законная сила судебного решения. Дисс. . канд. юрид. наук.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Критерии оценки доказательств в гражданском и арбитражном процессе. // Арбитражный и гражданский процесс. 2003, №2. С.32-36.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и оценка доказательств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Вопросы теории и практики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Саратов, 1988.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судопроизводстве.2-е издание.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Влияние субъективного фактора на убеждение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2002, №7. С.24-34.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Применение норм гражданского процессуального права. Свердловск,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Роль судебной практики в последовательном развитии законодательства // Проблемы гражданского процессуального права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Межвузовский сборник научных трудов. Свердловск, 1980. С.25-27.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 Г.А. Жилина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(постатейный, научно-практический). / Под ред. М.А. Викут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Концепция и основные положения проекта ГПК РФ // Российская юстиция. 1995. №11. С. 19-26.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Акты применения норм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Правоведение. 1971, № 2. С.21-26.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Кузнецов В. Некоторые проблемы предмета доказывания в гражданском процессе РФ. // Арбитражный и гражданский процесс. 2002, №10. С.38-45.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Курс советского гражданского процессуального права. М., 1981. Т.2.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Курылёв 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Курылёв 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Курылёв С.В. Установление истины в советском правосудии. Автореф. дисс. . докт. юрид. наук. М., 1966.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Применение советского права. Казань,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1975.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Лахтин</w:t>
      </w:r>
      <w:r>
        <w:rPr>
          <w:rStyle w:val="WW8Num3z0"/>
          <w:rFonts w:ascii="Verdana" w:hAnsi="Verdana"/>
          <w:color w:val="000000"/>
          <w:sz w:val="18"/>
          <w:szCs w:val="18"/>
        </w:rPr>
        <w:t> </w:t>
      </w:r>
      <w:r>
        <w:rPr>
          <w:rFonts w:ascii="Verdana" w:hAnsi="Verdana"/>
          <w:color w:val="000000"/>
          <w:sz w:val="18"/>
          <w:szCs w:val="18"/>
        </w:rPr>
        <w:t>Г.А. Об условиях оптимальности решения. В сб. Научное управление обществом. М., 1974. Вып.8. С. 19-27.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 советском гражданском процессе: Автореф. дисс. канд. юрид. наук. М., 1953.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Лебедь</w:t>
      </w:r>
      <w:r>
        <w:rPr>
          <w:rStyle w:val="WW8Num3z0"/>
          <w:rFonts w:ascii="Verdana" w:hAnsi="Verdana"/>
          <w:color w:val="000000"/>
          <w:sz w:val="18"/>
          <w:szCs w:val="18"/>
        </w:rPr>
        <w:t> </w:t>
      </w:r>
      <w:r>
        <w:rPr>
          <w:rFonts w:ascii="Verdana" w:hAnsi="Verdana"/>
          <w:color w:val="000000"/>
          <w:sz w:val="18"/>
          <w:szCs w:val="18"/>
        </w:rPr>
        <w:t>К.А. Решение арбитражного суда (проблемы теории и практики). Дисс. . канд. юрид. наук. М.,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М.М. Структура текстов судебных решений. Дисс. . канд. филол. наук Орёл,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Проблемы развития психики. М.,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Лёвшин Л.В. Сущность и значение судебного решения в советском гражданском процессе. Автореф. дисс. канд. юрид. наук. М., 1953.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В.П. Решение государственного арбитража. М., 1964.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Ломов</w:t>
      </w:r>
      <w:r>
        <w:rPr>
          <w:rStyle w:val="WW8Num3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Дисс. . канд. юрид. наук.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Законность и обоснованность решений в уголовном судопроизводстве. М.,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Справедливость решений в уголовном судопроизводстве // Социалистическая законность. 1972, №3. С.9-14.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Теоретические основы принятия решений в советском уголовном судопроизводстве. Автореф. дис. докт.юрид.наук. М., 1973.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Законность и обоснованность решений в уголовном судопроизводстве. М.,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Решения в уголовном судопроизводстве. Их виды, содержание, формы. М.,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Любавский А. Юридические монографии и исследования. Том I. СПб., 1867.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Природа, содержание и логика</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Дисс. . докт. юрид. наук. М., 2001.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1992.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Социальная справедливость и право. М.,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Акты применения норм гражданского процессуального права / Проблемы применения норм ГПК. Свердловск,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1955.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Матюшин Б. Оценка</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в законодательстве и судебной практике. // Советская юстиция. 1978, №24. С.5-10.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Особое производство в советском гражданском процессе. М.,</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Гарантии прав личности в гражданском процессе. Демократические основы советского социалистического правосудия. М., 1965.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Логическая структура оценки доказательств. М.,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судом второй инстанции в гражданском судопроизводстве. Дисс. канд. юрид. наук. М., 2001.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Москалькова</w:t>
      </w:r>
      <w:r>
        <w:rPr>
          <w:rStyle w:val="WW8Num3z0"/>
          <w:rFonts w:ascii="Verdana" w:hAnsi="Verdana"/>
          <w:color w:val="000000"/>
          <w:sz w:val="18"/>
          <w:szCs w:val="18"/>
        </w:rPr>
        <w:t> </w:t>
      </w:r>
      <w:r>
        <w:rPr>
          <w:rFonts w:ascii="Verdana" w:hAnsi="Verdana"/>
          <w:color w:val="000000"/>
          <w:sz w:val="18"/>
          <w:szCs w:val="18"/>
        </w:rPr>
        <w:t>Т.М. Этика уголовно-процессуального доказывания. М., 1980.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Муздыбаев К. Идея справедливости // Социологические исследования. 1992, №11. С. 19-24.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Воспитательное воздействие судебного решения. // Советская юстиция. 1983, №1. С.7.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Минск, 1989.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К проекту ГПК РФ // Сборник научных статей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надежды и реальность» М., 1993. С.122.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Нотариальные и судебные процедуры. М., 2006.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Спб., 2007.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Научно-практический комментарий к Федеральному закону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Под ред.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М.К. Юкова.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1959.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1950.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Овсянников</w:t>
      </w:r>
      <w:r>
        <w:rPr>
          <w:rStyle w:val="WW8Num3z0"/>
          <w:rFonts w:ascii="Verdana" w:hAnsi="Verdana"/>
          <w:color w:val="000000"/>
          <w:sz w:val="18"/>
          <w:szCs w:val="18"/>
        </w:rPr>
        <w:t> </w:t>
      </w:r>
      <w:r>
        <w:rPr>
          <w:rFonts w:ascii="Verdana" w:hAnsi="Verdana"/>
          <w:color w:val="000000"/>
          <w:sz w:val="18"/>
          <w:szCs w:val="18"/>
        </w:rPr>
        <w:t>Ю.В. Основания и мотивы принятия уголовно-процессуальных решений. Дисс. канд. юрид. наук. Омск, 2001.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М.А. Пересмотр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в российском арбитражном процессе. Саратов,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Истина в гражданском процессе. Автореф. дисс. . канд. юрид. наук.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соотношении судебного познания и судебного доказывания. // Сб. учён, трудов Свердл. юрид. ин-та. Свердловск, 1967. Вып.7. С.219-225.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Судейское усмотрение в гражданском процессе. Дисс. . канд. юрид. наук. М.,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М.И. Процессуально-правовые аспекты оправдания</w:t>
      </w:r>
      <w:r>
        <w:rPr>
          <w:rStyle w:val="WW8Num3z0"/>
          <w:rFonts w:ascii="Verdana" w:hAnsi="Verdana"/>
          <w:color w:val="000000"/>
          <w:sz w:val="18"/>
          <w:szCs w:val="18"/>
        </w:rPr>
        <w:t> </w:t>
      </w:r>
      <w:r>
        <w:rPr>
          <w:rStyle w:val="WW8Num4z0"/>
          <w:rFonts w:ascii="Verdana" w:hAnsi="Verdana"/>
          <w:color w:val="4682B4"/>
          <w:sz w:val="18"/>
          <w:szCs w:val="18"/>
        </w:rPr>
        <w:t>подсудимого</w:t>
      </w:r>
      <w:r>
        <w:rPr>
          <w:rFonts w:ascii="Verdana" w:hAnsi="Verdana"/>
          <w:color w:val="000000"/>
          <w:sz w:val="18"/>
          <w:szCs w:val="18"/>
        </w:rPr>
        <w:t>. Автореф. дисс. канд. юрид. наук. Минск, 1983.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И.Д. Приговор в советском уголовном процессе. М., 1960.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Петросян</w:t>
      </w:r>
      <w:r>
        <w:rPr>
          <w:rStyle w:val="WW8Num3z0"/>
          <w:rFonts w:ascii="Verdana" w:hAnsi="Verdana"/>
          <w:color w:val="000000"/>
          <w:sz w:val="18"/>
          <w:szCs w:val="18"/>
        </w:rPr>
        <w:t> </w:t>
      </w:r>
      <w:r>
        <w:rPr>
          <w:rFonts w:ascii="Verdana" w:hAnsi="Verdana"/>
          <w:color w:val="000000"/>
          <w:sz w:val="18"/>
          <w:szCs w:val="18"/>
        </w:rPr>
        <w:t>Р.Г. Судебное установление фактов, имеющих юридическое значение. Автореф. дисс. канд. юрид. наук. Ереван, 1971.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Советский арбитражный процесс. Киев, 1988.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С.В. Элементарный учебник русского уголовного процесса. М., 1913.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 1964.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Мотивы судебного решения // Советское государство и право. 1947, №4. С.32-37.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Проверка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социалистическом гражданском процессе. / Отв. ред. В.М. Савицкий. М., 1989.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Прокопьева</w:t>
      </w:r>
      <w:r>
        <w:rPr>
          <w:rStyle w:val="WW8Num3z0"/>
          <w:rFonts w:ascii="Verdana" w:hAnsi="Verdana"/>
          <w:color w:val="000000"/>
          <w:sz w:val="18"/>
          <w:szCs w:val="18"/>
        </w:rPr>
        <w:t> </w:t>
      </w:r>
      <w:r>
        <w:rPr>
          <w:rFonts w:ascii="Verdana" w:hAnsi="Verdana"/>
          <w:color w:val="000000"/>
          <w:sz w:val="18"/>
          <w:szCs w:val="18"/>
        </w:rPr>
        <w:t>С.И. Организационные, гносеологические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постановления приговора. Автореф. дис. канд. юрид. наук. Л., 1976.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Дисс. канд. юрид. наук. Свердловск, 1979.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Заочное производство в английском гражданском процессе // Советское государство и право. 1977. № 4. С.87-93.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Внутреннее убеждение при оценке доказательств. М., 1977.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дисс. докт. юрид. наук. Екатеринбург,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Дисс. докт. юрид. наук. Екатеринбург,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Постановления суда первой инстанции по гражданским делам: Автореф. дисс. канд. юрид. наукМ.,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Решетняк</w:t>
      </w:r>
      <w:r>
        <w:rPr>
          <w:rStyle w:val="WW8Num3z0"/>
          <w:rFonts w:ascii="Verdana" w:hAnsi="Verdana"/>
          <w:color w:val="000000"/>
          <w:sz w:val="18"/>
          <w:szCs w:val="18"/>
        </w:rPr>
        <w:t> </w:t>
      </w:r>
      <w:r>
        <w:rPr>
          <w:rFonts w:ascii="Verdana" w:hAnsi="Verdana"/>
          <w:color w:val="000000"/>
          <w:sz w:val="18"/>
          <w:szCs w:val="18"/>
        </w:rPr>
        <w:t>В.И. Постановления суда первой инстанции по гражданским делам. Дисс. канд. юрид. наук, 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Внутреннее судейское убеждение и правовые чувства. Теория и практика установления истины в правоприменительной деятельности. Иркутск, 1985.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 разбирательства гражданских дел. Владивосток. 1983,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Роулз Д. Теория справедливости. М., 1995.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Рубинштейн СЛ. Основы общей психологии. М., 1950.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Сенсационное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w:t>
      </w:r>
      <w:r>
        <w:rPr>
          <w:rStyle w:val="WW8Num4z0"/>
          <w:rFonts w:ascii="Verdana" w:hAnsi="Verdana"/>
          <w:color w:val="4682B4"/>
          <w:sz w:val="18"/>
          <w:szCs w:val="18"/>
        </w:rPr>
        <w:t>Потерял права не болит голова</w:t>
      </w:r>
      <w:r>
        <w:rPr>
          <w:rFonts w:ascii="Verdana" w:hAnsi="Verdana"/>
          <w:color w:val="000000"/>
          <w:sz w:val="18"/>
          <w:szCs w:val="18"/>
        </w:rPr>
        <w:t>». // Российская газета. 1998.11 марта.</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П.Н. Законность, обоснованность и справедливость судебных актов. Краснодар, 1974.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Скляров А. Нелепая попытка примеренческого шарлатанства.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Словарь по этике. М., 1987.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Словарь русского языка. / Под ред. А.П. Евгеньева. М., 1983, Т.2.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Случевский В. Учебник русского уголовного процесса. Судоустройствоiсудопроизводство. СПб., 1910.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Снегирёв Е.А. Оценка доказательств по внутреннему убеждению. Дисс. . канд. юрид. наук. Воронеж,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 Советский гражданский процесс / Под ред. М.А. Гурвича. М., 1975.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Советский гражданский процесс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Семёнова. М., 1988.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Советский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Л., 1984.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Советское гражданское процессуальное право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Соломон П. Главный вопрос для российской судебной власти как добиться доверия общества? // Российская юстиция. 2003, №6. С.5-7.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А.А. Логика в судебном исследовании. М.,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Т.2. М., 1970.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В.Д. Перевалова.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Тихонькова</w:t>
      </w:r>
      <w:r>
        <w:rPr>
          <w:rStyle w:val="WW8Num3z0"/>
          <w:rFonts w:ascii="Verdana" w:hAnsi="Verdana"/>
          <w:color w:val="000000"/>
          <w:sz w:val="18"/>
          <w:szCs w:val="18"/>
        </w:rPr>
        <w:t> </w:t>
      </w:r>
      <w:r>
        <w:rPr>
          <w:rFonts w:ascii="Verdana" w:hAnsi="Verdana"/>
          <w:color w:val="000000"/>
          <w:sz w:val="18"/>
          <w:szCs w:val="18"/>
        </w:rPr>
        <w:t>Н.В. Проблемы судебного решения как юридического факта. Дисс. . канд. юрид. наук.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Управленческое решение. М.,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Ткачёв 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Автореф. дисс. канд. юрид. наук. Саратов, 1987.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Ткачёв Н.И. Законность и обоснованность судебных постановлений по гражданским делам. Саратов, 1987.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Ткачёва С.Г. Судебное решение в системе актов применения норм права // Советское государство и право. 1972, №9. С. 108-112.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Толочко</w:t>
      </w:r>
      <w:r>
        <w:rPr>
          <w:rStyle w:val="WW8Num3z0"/>
          <w:rFonts w:ascii="Verdana" w:hAnsi="Verdana"/>
          <w:color w:val="000000"/>
          <w:sz w:val="18"/>
          <w:szCs w:val="18"/>
        </w:rPr>
        <w:t> </w:t>
      </w:r>
      <w:r>
        <w:rPr>
          <w:rFonts w:ascii="Verdana" w:hAnsi="Verdana"/>
          <w:color w:val="000000"/>
          <w:sz w:val="18"/>
          <w:szCs w:val="18"/>
        </w:rPr>
        <w:t>А.Н. Роль мотивировки в обеспечении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обоснованности и справедливости актов социалистического правосудия, выносимых судом первой инстанции по уголовным делам. Дисс. канд. юрид. наук. Харьков, 1985.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ГПК: финиш близок. // Юридический вестник. 1995, №26. С.8-13.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Трофимова JI.B. Основания к отмене судебных решений, не вступивших в законную силу. Дисс. канд. юрид. наук. Саратов, 1999. С.27.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Условия эффективности судебного решения. Советское государство и право. 1976, № 2. С.51-54.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Советский суд в борьбе с гражданскими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Автореф. дисс. канд. юрид. наук. М., 1953.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1996.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Ульянова JI.T. Оценка доказательств судом первой инстанции. М., 1959.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Институт заочного решения в гражданском процессе. Дисс. . канд. юрид. наук. М., 1997.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А.С. Реализация принципа законности в гражданском процессе. Дисс. . канд. юрид. наук. Тверь,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Философский энциклопедический словарь. М., 2000.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Оценка доказательств и новый ГПК РФ // Арбитражный и гражданский процесс. 2003, №6. С. 18-22.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Принципы гражданской процессуальной политики. // Арбитражный и гражданский процесс. 2002, №4. С. 13-18.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Свидетельские показания в системе средств доказывания в гражданском судопроизводстве. Автореф. дисс. канд. юрид. наук. Саратов, 1991.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(проблемы теории и практики). М.,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М.Е. Защита субъективных гражданских прав судами и органами</w:t>
      </w:r>
      <w:r>
        <w:rPr>
          <w:rStyle w:val="WW8Num3z0"/>
          <w:rFonts w:ascii="Verdana" w:hAnsi="Verdana"/>
          <w:color w:val="000000"/>
          <w:sz w:val="18"/>
          <w:szCs w:val="18"/>
        </w:rPr>
        <w:t> </w:t>
      </w:r>
      <w:r>
        <w:rPr>
          <w:rStyle w:val="WW8Num4z0"/>
          <w:rFonts w:ascii="Verdana" w:hAnsi="Verdana"/>
          <w:color w:val="4682B4"/>
          <w:sz w:val="18"/>
          <w:szCs w:val="18"/>
        </w:rPr>
        <w:t>несудебной</w:t>
      </w:r>
      <w:r>
        <w:rPr>
          <w:rStyle w:val="WW8Num3z0"/>
          <w:rFonts w:ascii="Verdana" w:hAnsi="Verdana"/>
          <w:color w:val="000000"/>
          <w:sz w:val="18"/>
          <w:szCs w:val="18"/>
        </w:rPr>
        <w:t> </w:t>
      </w:r>
      <w:r>
        <w:rPr>
          <w:rFonts w:ascii="Verdana" w:hAnsi="Verdana"/>
          <w:color w:val="000000"/>
          <w:sz w:val="18"/>
          <w:szCs w:val="18"/>
        </w:rPr>
        <w:t>юрисдикции: гражданско-правовой аспект. Дисс. . канд. юрид. наук.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Дисс. докт. юрид. наук. Новосибирск, 1998.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Чан И.</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 советском гражданском процессуальном праве: Автореф. дис. канд. юрид. наук. JL, 1960.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гражданского процессуального права и их применение. Автореф. дис. докт. юрид. наук. JL, 1965.</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JL, 1961.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Судебное решение как акт государственной власти. В кн. Учёные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№182, Вып.5. Л., 1954.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Экимов А.И. Категория справедливости в советском гражданском процессуальном праве. Материальное право и его процессуальные средства его защиты // Межвузовский тематический сборник. Калинин, 1981.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М.,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Чистяков Н.</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справедливость // Социалистическая законность. 1983, №7. С.30-32.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Комментарий к постановлению</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от 16 сентября 1973г. №9 «</w:t>
      </w:r>
      <w:r>
        <w:rPr>
          <w:rStyle w:val="WW8Num4z0"/>
          <w:rFonts w:ascii="Verdana" w:hAnsi="Verdana"/>
          <w:color w:val="4682B4"/>
          <w:sz w:val="18"/>
          <w:szCs w:val="18"/>
        </w:rPr>
        <w:t>О судебном решении</w:t>
      </w:r>
      <w:r>
        <w:rPr>
          <w:rFonts w:ascii="Verdana" w:hAnsi="Verdana"/>
          <w:color w:val="000000"/>
          <w:sz w:val="18"/>
          <w:szCs w:val="18"/>
        </w:rPr>
        <w:t>». В кн.</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постановлениям Пленума Верховного суда Российской федерации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1999.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Шепелев</w:t>
      </w:r>
      <w:r>
        <w:rPr>
          <w:rStyle w:val="WW8Num3z0"/>
          <w:rFonts w:ascii="Verdana" w:hAnsi="Verdana"/>
          <w:color w:val="000000"/>
          <w:sz w:val="18"/>
          <w:szCs w:val="18"/>
        </w:rPr>
        <w:t> </w:t>
      </w:r>
      <w:r>
        <w:rPr>
          <w:rFonts w:ascii="Verdana" w:hAnsi="Verdana"/>
          <w:color w:val="000000"/>
          <w:sz w:val="18"/>
          <w:szCs w:val="18"/>
        </w:rPr>
        <w:t>А.Н. Язык права как самостоятельный функциональный стиль. Дисс. . канд. юрид. наук. Тамбов,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Шептуллин А.Н. Категории диалектики. М., 1971.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2004.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2003.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Штофф</w:t>
      </w:r>
      <w:r>
        <w:rPr>
          <w:rStyle w:val="WW8Num3z0"/>
          <w:rFonts w:ascii="Verdana" w:hAnsi="Verdana"/>
          <w:color w:val="000000"/>
          <w:sz w:val="18"/>
          <w:szCs w:val="18"/>
        </w:rPr>
        <w:t> </w:t>
      </w:r>
      <w:r>
        <w:rPr>
          <w:rFonts w:ascii="Verdana" w:hAnsi="Verdana"/>
          <w:color w:val="000000"/>
          <w:sz w:val="18"/>
          <w:szCs w:val="18"/>
        </w:rPr>
        <w:t>В.А. Введение в методологию научного познания. Л., 1972.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основные качества судебного решения // Советская юстиция. 1976, №12. С.3-8.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А.А. Логика доказывания. М., 1971.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Юрьев, 1904.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Особое производство в арбитражном процессе. Дисс. . канд. юрид. наук. Самара, 2002.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I. Судебная и судебно-арбитражная практика</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19.12.2003, N 23 «</w:t>
      </w:r>
      <w:r>
        <w:rPr>
          <w:rStyle w:val="WW8Num4z0"/>
          <w:rFonts w:ascii="Verdana" w:hAnsi="Verdana"/>
          <w:color w:val="4682B4"/>
          <w:sz w:val="18"/>
          <w:szCs w:val="18"/>
        </w:rPr>
        <w:t>О судебном решении</w:t>
      </w:r>
      <w:r>
        <w:rPr>
          <w:rFonts w:ascii="Verdana" w:hAnsi="Verdana"/>
          <w:color w:val="000000"/>
          <w:sz w:val="18"/>
          <w:szCs w:val="18"/>
        </w:rPr>
        <w:t>». Российская газета. N 260. 26.12.2003; Бюллетень Верховного Суда РФ. 2004, № 2; Российская юстиция. 2004, №2.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Постановление Пленума Верховного суда РФ от 29.09.1994 г. N 7 (в ред. от 10.10.2001 N 11) «</w:t>
      </w:r>
      <w:r>
        <w:rPr>
          <w:rStyle w:val="WW8Num4z0"/>
          <w:rFonts w:ascii="Verdana" w:hAnsi="Verdana"/>
          <w:color w:val="4682B4"/>
          <w:sz w:val="18"/>
          <w:szCs w:val="18"/>
        </w:rPr>
        <w:t>О практике рассмотрения судами дел о защите прав потребителей</w:t>
      </w:r>
      <w:r>
        <w:rPr>
          <w:rFonts w:ascii="Verdana" w:hAnsi="Verdana"/>
          <w:color w:val="000000"/>
          <w:sz w:val="18"/>
          <w:szCs w:val="18"/>
        </w:rPr>
        <w:t>». «</w:t>
      </w:r>
      <w:r>
        <w:rPr>
          <w:rStyle w:val="WW8Num4z0"/>
          <w:rFonts w:ascii="Verdana" w:hAnsi="Verdana"/>
          <w:color w:val="4682B4"/>
          <w:sz w:val="18"/>
          <w:szCs w:val="18"/>
        </w:rPr>
        <w:t>Российская газета</w:t>
      </w:r>
      <w:r>
        <w:rPr>
          <w:rFonts w:ascii="Verdana" w:hAnsi="Verdana"/>
          <w:color w:val="000000"/>
          <w:sz w:val="18"/>
          <w:szCs w:val="18"/>
        </w:rPr>
        <w:t>», N 230,26.11.1994.</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Пленума Верховного суда РФ от 20.12.1999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 правосудие». Вестник Высшего Арбитражного Суда РФ. 2000. №2.</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Пленума Верховного суда РФ №6, Высшего Арбитражного суда РФ №8 от 01.07.1996 «О некоторых вопросах, связанных с применением части первой Гражданского Кодекса Российской Федерации». Вестник Высшего Арбитражного Суда.1996, №9.</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22 апреля 2004 г. N 154-0.</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06.12.2005 по делу № 9341/05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 Постановление Президиума Высшего Арбитражного Суда РФ от 01.09.2005 по делу № 1960/05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Президиума Высшего Арбитражного Суда РФ от 13.04.2004 по делу N 3728/03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Президиума Высшего Арбитражного Суда РФ от 12.11.2002 по делу №6288/2 // Вестник Высшего арбитражного суда РФ. 2003, №3.</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от 09.02.1999 по делу № 4803/98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Президиума Высшего Арбитражного Суда РФ от 03.06.1997 по делу №720/97.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Северо-западного округа от 29.01.2007 поделу№А56-38997/2005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ФАС Северо-Кавказского округа от 21.06.2006 по делу№Ф08-2720/2006-1169А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ФАС Уральского округа от 09.02.2006 по делу№Ф09-156/06-С6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ФАС Западно-Сибирского округа от 29.11.2005 по делу№Ф04-8586/2005(17380-А45-20)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ФАС Западно-Сибирского округа от 20.09.2005 по делу№Ф04-5706/2004( 14752-А45-8)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ФАС Западно-Сибирского округа от 19.09.2005 по делу№Ф04-6018/2005(14806-А27-40)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ФАС Волго-Вятского округа от 16.09.2005 по делу № А29-1845/2000э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Постановление ФАС Уральского округа от 31.08.2005 по делу № Ф09-3729/05-С1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ФАС Западно-Сибирского округа от 18.08.2005 по делу№Ф04-5297/2005(13923-А46-27)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ФАС Восточно-Сибирского округа от 20.06.2005 по делу№А78-8 73 7/04-С2-21 /788-Ф02-2727/05-С1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Постановления ФАС Восточно-Сибирского округа от 27.04.2005. по делу№А78-4350/04-С1-1/132-Ф02-1610/05-С2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ФАС Восточно-Сибирского округа от 15.03.2005 по делу№А78-6193/04-С1 -5/171-Ф02-959/05-С2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 ФАС Западно-Сибирского округа от 08.02.2005 по делу N Ф04-213/2005(8192-А45-12)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ФАС Московского округа от 04.02.2005 по делу N КГ-А40/13489-04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ФАС Центрального округа от 03.02.2005 по делу № А64-2949/03-8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ФАС Дальневосточного округа от 25.01.2005 по делу № Ф03-А51/04-1/3777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ФАС Западно-Сибирского округа от 07.12.2004 № Ф04-8557/2004(6780-А45-13)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Постановление ФАС Московского округа от 11.10.2004 по делу N КГ-А40/9331-04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Постановление ФАС Центрального округа от 24.08.2004 по делу № А36-82/10-04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Постановление ФАС Московского округа от 05.08.2004 по делу № КГ-А40/5856-04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ФАС Московского округа от 27.07.2004 по делу N КГ-А40/6168-04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Постановление ФАС Восточно-Сибирского округа от 11.02.2004 по делу № А19-16935/03-5-Ф02-163/04-С1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321. Постановление ФАС Дальневосточного округа от 12.01.2004 по делу № Ф03-А37/03-1/3304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ФАС Московского округа от 02.10.2003 по делу № КГ-А40/7522-03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ФАС Восточно-Сибирского округа от 03.09.2003 по делу № А19-12009/00-22/02-20-Ф02-2754/03-С2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Федерального арбитражного суда Восточно-Сибирского округа от 14.08.2003 по делу № А19-22326/02-10-Ф02-2502/03-С2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 ФАС Западно-Сибирского округа от 13.03.2003 по делу № Ф04/1257-160/А70-2003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ФАС Западно-Сибирского округа от 04.01.2003 по делу N Ф04/25-1896/А45-2002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Постановления ФАС Поволжского округа от 15.08.2002 г. по делу № А 06-810-3/02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 ФАС Восточно-Сибирского округа от 23.04.2002 по делу № А10-2495/01-18-Ф02-949/02-С2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Президиума ВС РФ № 44г-1150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23.11.2005 по делу № 88-В04-7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Определение Судебной коллегии по гражданским делам Верховного суда РФ от 08.11.2005 по делу № 78-В05-50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Определение Судебной коллегии по гражданским делам Верховного суда РФ от 27.06.2005 по делу N 34-В05-11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Определение Судебной коллегии по гражданским делам Верховного суда РФ от 22.04.2005 по делу № 83-В04-25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Определение Судебной коллегии по гражданским делам Верховного суда РФ от 09.06.2004 по делу N 93-Г04-7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Определение Судебной коллегии по гражданским делам Верховного суда РФ от 21.07.2003 по делу № 46-В03-5 // Бюллетень Верховного Суда РФ. 2004, N1.</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Определение Судебной коллегии по гражданским делам Верховного суда РФ от 16.06.2003 по делу № 49-ГОЗ-48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Определение Судебной коллегии по гражданским делам Верховного суда РФ от 07.02.2003 по делу № 5-В02-401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Определение Судебной коллегии по гражданским делам Верховного суда РФ от 23.04.2002 г. по делу № 5-В01-207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Определение Судебной коллегии по гражданским делам Верховного суда РФ от 15.09.2000 по делу № 30-В00-8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Определение Судебной коллегии по гражданским делам ВС РФ от 24.03.1998 по делу N 39-В97-22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Определение Судебной коллегии по гражданским делам Верховного суда РФ от2509.1997 по делу № 85-Г97-2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Определение Судебной коллегии по гражданским делам Верховного суда РФ от 25.09.1997 по делу № 85-Г97-2 // СПС «</w:t>
      </w:r>
      <w:r>
        <w:rPr>
          <w:rStyle w:val="WW8Num4z0"/>
          <w:rFonts w:ascii="Verdana" w:hAnsi="Verdana"/>
          <w:color w:val="4682B4"/>
          <w:sz w:val="18"/>
          <w:szCs w:val="18"/>
        </w:rPr>
        <w:t>Гарант</w:t>
      </w:r>
      <w:r>
        <w:rPr>
          <w:rFonts w:ascii="Verdana" w:hAnsi="Verdana"/>
          <w:color w:val="000000"/>
          <w:sz w:val="18"/>
          <w:szCs w:val="18"/>
        </w:rPr>
        <w:t>».</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Архив Орехово-зуевского городского суда. Дело № 33-3439/06.</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Архив Кузьминского районного суда г. Москвы. Дело №2-44/06-7.</w:t>
      </w:r>
    </w:p>
    <w:p w:rsidR="003D5365" w:rsidRDefault="003D5365" w:rsidP="003D53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Архив Арбитражного суда г. Москвы. Дело № А40-5657/04-121-47;Дело № А40-7873/05-121-81; Дело № А40-7716/05-130-66; Дело № А40-7872/05-125-54.</w:t>
      </w:r>
    </w:p>
    <w:p w:rsidR="003D5365" w:rsidRDefault="003D5365" w:rsidP="003D536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3D5365" w:rsidRDefault="003D5365" w:rsidP="00216501">
      <w:pPr>
        <w:rPr>
          <w:color w:val="FF0000"/>
        </w:rPr>
      </w:pPr>
    </w:p>
    <w:p w:rsidR="003D5365" w:rsidRDefault="003D5365" w:rsidP="00216501">
      <w:pPr>
        <w:rPr>
          <w:color w:val="FF0000"/>
        </w:rPr>
      </w:pPr>
    </w:p>
    <w:p w:rsidR="003D5365" w:rsidRDefault="003D5365" w:rsidP="00216501">
      <w:pPr>
        <w:rPr>
          <w:color w:val="FF0000"/>
        </w:rPr>
      </w:pPr>
    </w:p>
    <w:p w:rsidR="0068362D" w:rsidRPr="00031E5A" w:rsidRDefault="002165B1" w:rsidP="00216501">
      <w:r>
        <w:rPr>
          <w:color w:val="FF0000"/>
        </w:rPr>
        <w:lastRenderedPageBreak/>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5D" w:rsidRDefault="00E70D5D">
      <w:r>
        <w:separator/>
      </w:r>
    </w:p>
  </w:endnote>
  <w:endnote w:type="continuationSeparator" w:id="0">
    <w:p w:rsidR="00E70D5D" w:rsidRDefault="00E7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5D" w:rsidRDefault="00E70D5D">
      <w:r>
        <w:separator/>
      </w:r>
    </w:p>
  </w:footnote>
  <w:footnote w:type="continuationSeparator" w:id="0">
    <w:p w:rsidR="00E70D5D" w:rsidRDefault="00E7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D5D"/>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ED43-D35B-465B-9FDE-C4568EB7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10303</TotalTime>
  <Pages>17</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2703</cp:revision>
  <cp:lastPrinted>2009-02-06T08:36:00Z</cp:lastPrinted>
  <dcterms:created xsi:type="dcterms:W3CDTF">2015-03-22T11:10:00Z</dcterms:created>
  <dcterms:modified xsi:type="dcterms:W3CDTF">2015-09-30T07:59:00Z</dcterms:modified>
</cp:coreProperties>
</file>