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9C95"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Баджелидзе, Михаил Георгиевич.</w:t>
      </w:r>
    </w:p>
    <w:p w14:paraId="4957F431"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Изучение сверхтонких взаимодействий в 32/P Fe, 90/Y Ni, 147/Nd Gd и 149/Pm Gd методом ядерной ориентации при сверхнизких температурах : диссертация ... кандидата физико-математических наук : 01.04.16. - Тбилиси, 1984. - 133 с. : ил.</w:t>
      </w:r>
    </w:p>
    <w:p w14:paraId="4E3FE380"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Оглавление диссертациикандидат физико-математических наук Баджелидзе, Михаил Георгиевич</w:t>
      </w:r>
    </w:p>
    <w:p w14:paraId="04078E54"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ВВЕДЕНИЕ</w:t>
      </w:r>
    </w:p>
    <w:p w14:paraId="30EBE46A"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ГЛАВА I. СТАТИЧЕСКАЯ ЯДЕРНАЯ ОРИЕНТАЦИЯ. УГЛОВЫЕ РАСПРЕДЕЛЕНИЯ БЕТА- И ГАММА -ИЗЛУЧЕНИЙ ОРИЕНТИРОВАННЫХ ЯДЕР ПРИ СВЕРХНИЗКИХ ТЕМПЕРАТУРАХ</w:t>
      </w:r>
    </w:p>
    <w:p w14:paraId="64A67D50"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I-I. Ядерная ориентация. Параметры ориентации.</w:t>
      </w:r>
    </w:p>
    <w:p w14:paraId="622258DA"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1-2. Угловое распределение бета-излучения поляризованных радиоактивных ядер.</w:t>
      </w:r>
    </w:p>
    <w:p w14:paraId="5AB78786"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1-3. Угловое распределение гамма-излучения ядер, ориентированных при сверхнизких температурах.</w:t>
      </w:r>
    </w:p>
    <w:p w14:paraId="4DD701D6"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ГЛАВА П. ЭКСПЕРИМЕНТАЛЬНЫЕ УСТАНОВКИ И МЕТОДИКИ</w:t>
      </w:r>
    </w:p>
    <w:p w14:paraId="4C6E46A2"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ИЗМЕРЕНИЙ</w:t>
      </w:r>
    </w:p>
    <w:p w14:paraId="3D98912A"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П-1. Экспериментальное оборудование, использованное при изучении бета-распада поляризованных радиоактивных ядер</w:t>
      </w:r>
    </w:p>
    <w:p w14:paraId="2105C9B5"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1.1. Криостат адиабатического размагничивания и магниты.</w:t>
      </w:r>
    </w:p>
    <w:p w14:paraId="7617E93C"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1.2. Аппаратура для регистрации ядерных излучений</w:t>
      </w:r>
    </w:p>
    <w:p w14:paraId="0E5BA3C0"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1.3. Приготовление экспериментальных образцов</w:t>
      </w:r>
    </w:p>
    <w:p w14:paraId="6CA5C773"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1.4. Методика измерений асимметрии бета-излучения</w:t>
      </w:r>
    </w:p>
    <w:p w14:paraId="2EE18AA7"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П-2. Экспериментальное оборудование, использованное при изучении гамма-излучения ориентированных радиоактивных ядер. Установка СПИН и методика измерений.</w:t>
      </w:r>
    </w:p>
    <w:p w14:paraId="1D90F685"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2.1. Рефрижератор растворения 3Неи*Не и аппаратура для регистрации и обработки спектров гамма-излучения</w:t>
      </w:r>
    </w:p>
    <w:p w14:paraId="5D4E1B97"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2.2. Приготовление радиоактивных образцов для измерения анизотропии гамма-излучения</w:t>
      </w:r>
    </w:p>
    <w:p w14:paraId="18855071"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2.3. Методика измерений анизотропии гамма-излучения и обработка данных</w:t>
      </w:r>
    </w:p>
    <w:p w14:paraId="4D6BB7B2"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П-3. Измерение сверхнизких температур исследуемых образцов.</w:t>
      </w:r>
    </w:p>
    <w:p w14:paraId="38730DCB"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ГЛАВА Ш. ЭКСПЕРИМЕНТАЛЬНЫЕ РЕЗУЛЬТАТЫ</w:t>
      </w:r>
    </w:p>
    <w:p w14:paraId="30E4EE54"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Ш-1. Поляризация ядер 32Р в железе</w:t>
      </w:r>
    </w:p>
    <w:p w14:paraId="5997CE3A"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Ш-2. Поляризация ядер Y в никеле</w:t>
      </w:r>
    </w:p>
    <w:p w14:paraId="2FCF6C60"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Ш-3. Ориентация ядер 1М0 в гадолиниевой матрице при разных концентрациях неодима</w:t>
      </w:r>
    </w:p>
    <w:p w14:paraId="437D6888"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3.1. Условия эксперимента</w:t>
      </w:r>
    </w:p>
    <w:p w14:paraId="3D1FF216"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lastRenderedPageBreak/>
        <w:t>3.2. Экспериментальные результаты</w:t>
      </w:r>
    </w:p>
    <w:p w14:paraId="0D97172D"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3.3. Анализ экспериментальных данных</w:t>
      </w:r>
    </w:p>
    <w:p w14:paraId="7860E360"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 Сверхтонкие взаимодействия</w:t>
      </w:r>
    </w:p>
    <w:p w14:paraId="37FFC566"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2) Мультипольности бета-переходов</w:t>
      </w:r>
    </w:p>
    <w:p w14:paraId="6A44A6B4"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3) Мультипольности гамма-переходов в Рт</w:t>
      </w:r>
    </w:p>
    <w:p w14:paraId="66BC409F"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Ш-4. Ядерная ориентация гт в гадолиниевой матрице</w:t>
      </w:r>
    </w:p>
    <w:p w14:paraId="5F080FEB"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4.1. Обзор литературы</w:t>
      </w:r>
    </w:p>
    <w:p w14:paraId="53578363"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4.2. Измерения и обработка экспериментальных данных.</w:t>
      </w:r>
    </w:p>
    <w:p w14:paraId="5F583EB6"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4.3. Сверхтонкое взаимодействие в PmGd(I/£ Nd)</w:t>
      </w:r>
    </w:p>
    <w:p w14:paraId="576AAC79"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4.4. Коэффициент углового распределения</w:t>
      </w:r>
    </w:p>
    <w:p w14:paraId="32678E6D"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Д2( 5 285,9 кэВ) и коэффициент смеси £ (E2/MI) гамма-перехода 285,9 кэВ</w:t>
      </w:r>
    </w:p>
    <w:p w14:paraId="49CFB7B9"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ГЛАВА 1У.ОБСУЖДЕНИЕ ЭКСПЕРИМЕНТАЛЬНЫХ ДАННЫХ</w:t>
      </w:r>
    </w:p>
    <w:p w14:paraId="40C82307"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1У-1. Сверхтонкие магнитных поля на ддрах примесных атомов в металлических ферромагнетиках</w:t>
      </w:r>
    </w:p>
    <w:p w14:paraId="58F48FD2" w14:textId="77777777" w:rsidR="00576453" w:rsidRPr="00576453" w:rsidRDefault="00576453" w:rsidP="00576453">
      <w:pPr>
        <w:rPr>
          <w:rFonts w:ascii="Helvetica" w:eastAsia="Symbol" w:hAnsi="Helvetica" w:cs="Helvetica"/>
          <w:b/>
          <w:bCs/>
          <w:color w:val="222222"/>
          <w:kern w:val="0"/>
          <w:sz w:val="21"/>
          <w:szCs w:val="21"/>
          <w:lang w:eastAsia="ru-RU"/>
        </w:rPr>
      </w:pPr>
      <w:r w:rsidRPr="00576453">
        <w:rPr>
          <w:rFonts w:ascii="Helvetica" w:eastAsia="Symbol" w:hAnsi="Helvetica" w:cs="Helvetica"/>
          <w:b/>
          <w:bCs/>
          <w:color w:val="222222"/>
          <w:kern w:val="0"/>
          <w:sz w:val="21"/>
          <w:szCs w:val="21"/>
          <w:lang w:eastAsia="ru-RU"/>
        </w:rPr>
        <w:t>1У-2. О природе состояний 7/2"" и 9/2" нечетных ядер с N = 83, 85 и 87 . ПО</w:t>
      </w:r>
    </w:p>
    <w:p w14:paraId="3869883D" w14:textId="6681AB18" w:rsidR="00F11235" w:rsidRPr="00576453" w:rsidRDefault="00F11235" w:rsidP="00576453"/>
    <w:sectPr w:rsidR="00F11235" w:rsidRPr="005764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077B" w14:textId="77777777" w:rsidR="00665BA3" w:rsidRDefault="00665BA3">
      <w:pPr>
        <w:spacing w:after="0" w:line="240" w:lineRule="auto"/>
      </w:pPr>
      <w:r>
        <w:separator/>
      </w:r>
    </w:p>
  </w:endnote>
  <w:endnote w:type="continuationSeparator" w:id="0">
    <w:p w14:paraId="1D4C27AE" w14:textId="77777777" w:rsidR="00665BA3" w:rsidRDefault="0066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4C5D" w14:textId="77777777" w:rsidR="00665BA3" w:rsidRDefault="00665BA3"/>
    <w:p w14:paraId="537A44CE" w14:textId="77777777" w:rsidR="00665BA3" w:rsidRDefault="00665BA3"/>
    <w:p w14:paraId="14AE7572" w14:textId="77777777" w:rsidR="00665BA3" w:rsidRDefault="00665BA3"/>
    <w:p w14:paraId="03DC4B64" w14:textId="77777777" w:rsidR="00665BA3" w:rsidRDefault="00665BA3"/>
    <w:p w14:paraId="3544FEEA" w14:textId="77777777" w:rsidR="00665BA3" w:rsidRDefault="00665BA3"/>
    <w:p w14:paraId="32F42AB4" w14:textId="77777777" w:rsidR="00665BA3" w:rsidRDefault="00665BA3"/>
    <w:p w14:paraId="5C17111B" w14:textId="77777777" w:rsidR="00665BA3" w:rsidRDefault="00665B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00B8C4" wp14:editId="63BCEF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9D25E" w14:textId="77777777" w:rsidR="00665BA3" w:rsidRDefault="00665B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0B8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C9D25E" w14:textId="77777777" w:rsidR="00665BA3" w:rsidRDefault="00665B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83137" w14:textId="77777777" w:rsidR="00665BA3" w:rsidRDefault="00665BA3"/>
    <w:p w14:paraId="7B850735" w14:textId="77777777" w:rsidR="00665BA3" w:rsidRDefault="00665BA3"/>
    <w:p w14:paraId="397282C0" w14:textId="77777777" w:rsidR="00665BA3" w:rsidRDefault="00665B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447E37" wp14:editId="78AAFC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C9B0F" w14:textId="77777777" w:rsidR="00665BA3" w:rsidRDefault="00665BA3"/>
                          <w:p w14:paraId="60A55C5F" w14:textId="77777777" w:rsidR="00665BA3" w:rsidRDefault="00665B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47E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0C9B0F" w14:textId="77777777" w:rsidR="00665BA3" w:rsidRDefault="00665BA3"/>
                    <w:p w14:paraId="60A55C5F" w14:textId="77777777" w:rsidR="00665BA3" w:rsidRDefault="00665B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0EDB62" w14:textId="77777777" w:rsidR="00665BA3" w:rsidRDefault="00665BA3"/>
    <w:p w14:paraId="4A03446C" w14:textId="77777777" w:rsidR="00665BA3" w:rsidRDefault="00665BA3">
      <w:pPr>
        <w:rPr>
          <w:sz w:val="2"/>
          <w:szCs w:val="2"/>
        </w:rPr>
      </w:pPr>
    </w:p>
    <w:p w14:paraId="7A64CCF4" w14:textId="77777777" w:rsidR="00665BA3" w:rsidRDefault="00665BA3"/>
    <w:p w14:paraId="0817B829" w14:textId="77777777" w:rsidR="00665BA3" w:rsidRDefault="00665BA3">
      <w:pPr>
        <w:spacing w:after="0" w:line="240" w:lineRule="auto"/>
      </w:pPr>
    </w:p>
  </w:footnote>
  <w:footnote w:type="continuationSeparator" w:id="0">
    <w:p w14:paraId="48D4468D" w14:textId="77777777" w:rsidR="00665BA3" w:rsidRDefault="0066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3"/>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166935</TotalTime>
  <Pages>2</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5223</cp:revision>
  <cp:lastPrinted>2009-02-06T05:36:00Z</cp:lastPrinted>
  <dcterms:created xsi:type="dcterms:W3CDTF">2024-01-07T13:43:00Z</dcterms:created>
  <dcterms:modified xsi:type="dcterms:W3CDTF">2025-09-19T20:03:00Z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