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40985" w:rsidRDefault="00A40985" w:rsidP="00A40985">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Правовая защита территорий и граждан при чрезвычайных экологических ситуациях</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2000</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Черепанцева, Юлия Сергеевна</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Оренбург</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12.00.06</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40985" w:rsidRDefault="00A40985" w:rsidP="00A4098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40985" w:rsidRDefault="00A40985" w:rsidP="00A40985">
      <w:pPr>
        <w:spacing w:line="270" w:lineRule="atLeast"/>
        <w:rPr>
          <w:rFonts w:ascii="Verdana" w:hAnsi="Verdana"/>
          <w:color w:val="000000"/>
          <w:sz w:val="18"/>
          <w:szCs w:val="18"/>
        </w:rPr>
      </w:pPr>
      <w:r>
        <w:rPr>
          <w:rFonts w:ascii="Verdana" w:hAnsi="Verdana"/>
          <w:color w:val="000000"/>
          <w:sz w:val="18"/>
          <w:szCs w:val="18"/>
        </w:rPr>
        <w:t>178</w:t>
      </w:r>
    </w:p>
    <w:p w:rsidR="00A40985" w:rsidRDefault="00A40985" w:rsidP="00A4098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Черепанцева, Юлия Сергеевна</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 и чрезвычайные ситуации с неблагоприятными экологическими последствиями.</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и современное состояние законодательства о</w:t>
      </w:r>
      <w:r>
        <w:rPr>
          <w:rStyle w:val="WW8Num3z0"/>
          <w:rFonts w:ascii="Verdana" w:hAnsi="Verdana"/>
          <w:color w:val="000000"/>
          <w:sz w:val="18"/>
          <w:szCs w:val="18"/>
        </w:rPr>
        <w:t> </w:t>
      </w:r>
      <w:r>
        <w:rPr>
          <w:rStyle w:val="WW8Num4z0"/>
          <w:rFonts w:ascii="Verdana" w:hAnsi="Verdana"/>
          <w:color w:val="4682B4"/>
          <w:sz w:val="18"/>
          <w:szCs w:val="18"/>
        </w:rPr>
        <w:t>чрезвычайных</w:t>
      </w:r>
      <w:r>
        <w:rPr>
          <w:rStyle w:val="WW8Num3z0"/>
          <w:rFonts w:ascii="Verdana" w:hAnsi="Verdana"/>
          <w:color w:val="000000"/>
          <w:sz w:val="18"/>
          <w:szCs w:val="18"/>
        </w:rPr>
        <w:t> </w:t>
      </w:r>
      <w:r>
        <w:rPr>
          <w:rFonts w:ascii="Verdana" w:hAnsi="Verdana"/>
          <w:color w:val="000000"/>
          <w:sz w:val="18"/>
          <w:szCs w:val="18"/>
        </w:rPr>
        <w:t>экологических ситуациях.</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классификация и виды чрезвычайных ситуаций.</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§3.Чрезвычайные ситуации с неблагоприятными экологическими последствиями.</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Правовая</w:t>
      </w:r>
      <w:r>
        <w:rPr>
          <w:rStyle w:val="WW8Num3z0"/>
          <w:rFonts w:ascii="Verdana" w:hAnsi="Verdana"/>
          <w:color w:val="000000"/>
          <w:sz w:val="18"/>
          <w:szCs w:val="18"/>
        </w:rPr>
        <w:t> </w:t>
      </w:r>
      <w:r>
        <w:rPr>
          <w:rFonts w:ascii="Verdana" w:hAnsi="Verdana"/>
          <w:color w:val="000000"/>
          <w:sz w:val="18"/>
          <w:szCs w:val="18"/>
        </w:rPr>
        <w:t>защита территорий при чрезвычайных</w:t>
      </w:r>
      <w:r>
        <w:rPr>
          <w:rStyle w:val="WW8Num3z0"/>
          <w:rFonts w:ascii="Verdana" w:hAnsi="Verdana"/>
          <w:color w:val="000000"/>
          <w:sz w:val="18"/>
          <w:szCs w:val="18"/>
        </w:rPr>
        <w:t> </w:t>
      </w:r>
      <w:r>
        <w:rPr>
          <w:rStyle w:val="WW8Num4z0"/>
          <w:rFonts w:ascii="Verdana" w:hAnsi="Verdana"/>
          <w:color w:val="4682B4"/>
          <w:sz w:val="18"/>
          <w:szCs w:val="18"/>
        </w:rPr>
        <w:t>экологических</w:t>
      </w:r>
      <w:r>
        <w:rPr>
          <w:rStyle w:val="WW8Num3z0"/>
          <w:rFonts w:ascii="Verdana" w:hAnsi="Verdana"/>
          <w:color w:val="000000"/>
          <w:sz w:val="18"/>
          <w:szCs w:val="18"/>
        </w:rPr>
        <w:t> </w:t>
      </w:r>
      <w:r>
        <w:rPr>
          <w:rFonts w:ascii="Verdana" w:hAnsi="Verdana"/>
          <w:color w:val="000000"/>
          <w:sz w:val="18"/>
          <w:szCs w:val="18"/>
        </w:rPr>
        <w:t>ситуациях.</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.Определение территории, пострадавшей при чрезвычайных экологических</w:t>
      </w:r>
      <w:r>
        <w:rPr>
          <w:rStyle w:val="WW8Num3z0"/>
          <w:rFonts w:ascii="Verdana" w:hAnsi="Verdana"/>
          <w:color w:val="000000"/>
          <w:sz w:val="18"/>
          <w:szCs w:val="18"/>
        </w:rPr>
        <w:t> </w:t>
      </w:r>
      <w:r>
        <w:rPr>
          <w:rStyle w:val="WW8Num4z0"/>
          <w:rFonts w:ascii="Verdana" w:hAnsi="Verdana"/>
          <w:color w:val="4682B4"/>
          <w:sz w:val="18"/>
          <w:szCs w:val="18"/>
        </w:rPr>
        <w:t>ситуациях</w:t>
      </w:r>
      <w:r>
        <w:rPr>
          <w:rFonts w:ascii="Verdana" w:hAnsi="Verdana"/>
          <w:color w:val="000000"/>
          <w:sz w:val="18"/>
          <w:szCs w:val="18"/>
        </w:rPr>
        <w:t>.</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§2.Правовой режим</w:t>
      </w:r>
      <w:r>
        <w:rPr>
          <w:rStyle w:val="WW8Num3z0"/>
          <w:rFonts w:ascii="Verdana" w:hAnsi="Verdana"/>
          <w:color w:val="000000"/>
          <w:sz w:val="18"/>
          <w:szCs w:val="18"/>
        </w:rPr>
        <w:t> </w:t>
      </w:r>
      <w:r>
        <w:rPr>
          <w:rStyle w:val="WW8Num4z0"/>
          <w:rFonts w:ascii="Verdana" w:hAnsi="Verdana"/>
          <w:color w:val="4682B4"/>
          <w:sz w:val="18"/>
          <w:szCs w:val="18"/>
        </w:rPr>
        <w:t>территорий</w:t>
      </w:r>
      <w:r>
        <w:rPr>
          <w:rStyle w:val="WW8Num3z0"/>
          <w:rFonts w:ascii="Verdana" w:hAnsi="Verdana"/>
          <w:color w:val="000000"/>
          <w:sz w:val="18"/>
          <w:szCs w:val="18"/>
        </w:rPr>
        <w:t> </w:t>
      </w:r>
      <w:r>
        <w:rPr>
          <w:rFonts w:ascii="Verdana" w:hAnsi="Verdana"/>
          <w:color w:val="000000"/>
          <w:sz w:val="18"/>
          <w:szCs w:val="18"/>
        </w:rPr>
        <w:t>зон чрезвычайных экологических ситуаций.</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Правовые меры по реабилитации пострадавших территорий.</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Правовые способы и средства социальной защиты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 чрезвычайных экологических ситуациях.</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социальной защиты граждан при чрезвычайных экологических ситуациях.</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правового статуса граждан в зонах чрезвычайной экологической ситуации.</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Виды и способы социального обеспечения граждан при чрезвычайных экологических ситуациях.</w:t>
      </w:r>
    </w:p>
    <w:p w:rsidR="00A40985" w:rsidRDefault="00A40985" w:rsidP="00A4098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"Правовая защита территорий и граждан при чрезвычайных экологических ситуациях"</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Глубокие преобразования в России сопровождаются тяжелыми экономическими, социальными, экологическими последствиями промышленных, транспортных, энергетических аварий, что приводит к экологически необратимым отрицательным изменениям природной среды в обширных районах.</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Выбрав путь кардинального реформирования общества и следуя практике высоко развитых стран и народов, Россия провозгласила права человека и их защиту в качестве универсального средства развития.</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мало провозгласить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 важно материализовать их, реализовать на практике, претворить в жизнь.</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показывает, что при чрезвычайных экологических ситуациях этот институт подвергается серьезным испытаниям, когда даже самые элементарные возможности, предоставленные субъектам нормами права, не могут быть гарантированы.</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на благоприятную окружающую среду - это одно из основных прав человека. Это право, данное самой природой. Затрагивая основы жизнедеятельности человека, связанные с поддержанием нормальных экологических, экономических, эстетических и иных условий жизни, оно</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всеобъемлющим.</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 правом на благоприятную окружающую среду тесно связано право на жизнь, признанное ст.20</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Они объединены тем, что предопределяются качеством окружающей среды, в которой проживает человек. Соответственно, что обеспечиваться и защищаться право на жизнь должно посредством обеспечения соблюдения и защиты права на благоприятную окружающую среду.</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Следовательно, окружающая среда является благоприятной, если ее состояние соответствует установленным в законодательстве об окружающей среде критериям, стандартам, нормативам и иным требованиям, касающимся ее чистоты (незагрязненности), ресурсоемкости (неистощаемости), экологической устойчивости, видового разнообразия и эстетического богатства1.</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если установленные требования не соблюдаются, то окружающая среда не может быть благоприятной. К сожалению, на значительной части территории Российской Федерации они не просто не соблюдаются, а превышают допустимые требования в десятки и сотни раз.</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Последствия этого напрямую сказываются на состоянии здоровья населения подобных территорий. В России существуют регионы, где 40-50% населения подвержены влиянию загрязнения окружающей среды высокого уровня. В конкретных населенных пунктах соотношение является еще более неблагополучным. По предварительным оценкам, площадь экологически загрязненных территорий в Российской Федерации составляет 2 миллиона квадратных километров. На этих территориях примерно в 300 населенных пунктах (включая такие крупные города, как Уфа и Нижний Новгород) проживает около 50-70 миллионов человек2.</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изучение проблем защиты территорий при чрезвычайных экологических ситуациях,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находящихся на них граждан, имеет важное теоретическое значение, поскольку способствует созданию действенных мер по выводу из состояния экологического неблагополучия и развитию мер по социальной защите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Такое исследование имеет и большое практическое значение. Его результаты могут быть использованы для совершенствования применения экологического законодательства.</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разработки и совершенствования норм о защите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повышения их эффективности в условиях чрезвычайных экологических ситуаций, необходимо, прежде всего, дать серьезный</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1989. С.22.</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Экологическая безопасность России. Выпуск 2. М., 1996. С.191,205. теоретический анализ экологического законодательства, законодательства о чрезвычайных ситуациях, определить его место в системе законодательства. Имеющиеся теоретические разработки по проблеме защиты в условиях чрезвычайных ситуаций следует внедрить в экологическое законодательство, в практику применения.</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тот факт, что экологическое право в целом, как отрасль, является одной из наиболее молодых в системе российского права, тем не менее, проблемам зон чрезвычайных экологических ситуаций уделяется большое внимание. В последние годы чрезвычайные экологические ситуации становились объектом научного исследования ряда ученых, прежде всего, С.А.Боголюбова, М.М.Бринчука, А.Н.Горбачева, О.С.Колбасова, В.В.Петрова.</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работах вышеназванных авторов затрагивается целый ряд вопросов правового регулирования отношений, связанных с зонами чрезвычайных экологических ситуаций. Так, С.А.Боголюбов неоднократно обращался к проблемам объявления территорий зонами чрезвычайной экологической ситуации, роли общественности в этом, выработке механизма выхода из состояния экологического кризиса1. Он же, наряду с О.С.Колбасовым и М.И.Васильевой, уделил внимание вопросам</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здоровью 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населения таких зон. И.О.Краснова рассматривала вопросы регулирования соответствующих отношений за рубежом.</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комплексного теоретического исследования проблематики зон чрезвычайных ситуаций вообще и чрезвычайных экологических ситуаций в частности, и главное, выработки защитных мер по отношению к находящимся в них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до сих пор предпринято не было. Это и предопределило выбор темы диссертационного исследования. В нем учитываются и обобща</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Региональные проблемы охраны окружающей среды. // Государство и право. 1994. №4.С.67. ются высказанные ранее мнения по тому или иному вопросу, и в то же время, предпринята попытка </w:t>
      </w:r>
      <w:r>
        <w:rPr>
          <w:rFonts w:ascii="Verdana" w:hAnsi="Verdana"/>
          <w:color w:val="000000"/>
          <w:sz w:val="18"/>
          <w:szCs w:val="18"/>
        </w:rPr>
        <w:lastRenderedPageBreak/>
        <w:t>дать решение всего комплекса основных проблем правового регулирования общественных отношений, связанных с зонами чрезвычайных ситуаций и чрезвычайных экологических ситуаций.</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анализ содержания правовых норм, предусматривающих правовые способы защиты территорий, подвергшихся негативному воздействию чрезвычайных экологических ситуаций, способов и средств социальной защиты, пострадавших при этом граждан. Цель исследования также состоит в разработке теоретических положений и практических рекомендаций, направленных на дальнейшее совершенствование правового регулирования соответствующих отношений.</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этих целей требует разрешения следующих задач:</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системы законодательства о чрезвычайных ситуациях, определение понятия "чрезвычайная ситуация", классификация чрезвычайных ситуаций, с учетом их влияния на состояние окружающей среды;</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специфики чрезвычайных экологических ситуаций и установление критериев разграничения их с иными чрезвычайными ситуациями, характеризующимися неблагоприятными экологическими последствиями (на примере радиационно загрязненных территорий);</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организационно-правового механизма управления зон чрезвычайной экологической ситуации, осуществления хозяйственной и иной деятельности и реализации программ по восстановлению экологического благополучия пострадавшей территории;</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правовых средств и способов обеспечения социальной защищенности граждан на территории зоны чрезвычайной экологической ситуации.</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Названные задачи обусловили структуру диссертации. Диссертация состоит из введения, в котором обосновывается актуальность темы диссер</w:t>
      </w:r>
    </w:p>
    <w:p w:rsidR="00A40985" w:rsidRDefault="00A40985" w:rsidP="00A4098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Черепанцева, Юлия Сергеевна</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Усиление деградации окружающей природной среды и связанного с ней здоровья населения, привело к необходимости выделения на территории Российской Федерации особых кризисных зон - зон чрезвычайной экологической ситуации. На современном этапе существование достаточно развитого нормативно - правового регулирования общественных отношений, связанных с экологически неблагополучными территориями, сочетается с отсутствием территорий, которым был бы официально придан статус зоны чрезвычайной экологической ситуации.</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указанных отношений нуждается в изменениях, отвечающих сложившейся ситуации. Прежде всего, в Закон РФ "Об охране окружающей природной среды"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четкие критерии, характеризующие специфику зоны чрезвычайной экологической ситуации. В свою очередь, это позволит привести в соответствие нормы названного Закона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принятые по вопросам объявления, функционирования и снятия с территорий статус зоны.</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требования о необходимости разработки специальной программы социально-экономического развития территории создаст основу для ее планомерной экологической реабилитации. Для обеспечения</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финансирования программы, следует изменить нормы финансового законодательства в сфере распределения денежных средств. Наконец, должны быть подвергнуты определенной корректировке, применительно к специфике чрезвычайной экологической ситуации, нормы, предусматривающие ответственность (уголовную и</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Fonts w:ascii="Verdana" w:hAnsi="Verdana"/>
          <w:color w:val="000000"/>
          <w:sz w:val="18"/>
          <w:szCs w:val="18"/>
        </w:rPr>
        <w:t>) на территории зоны.</w:t>
      </w:r>
    </w:p>
    <w:p w:rsidR="00A40985" w:rsidRDefault="00A40985" w:rsidP="00A4098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в создавшихся условиях, наряду с проводимыми приро-довосстановительными мероприятиями, должны быть усилены меры по социальной защите людей, гарантирующие им восстановление утраченного, в определенной степени, здоровья, сохранение достигнутого уровня жизни, компенсацию дополнительных расходов и т.д.</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новизну проблемы, все эти задачи могут быть решены либо путем внесения изменений и дополнений в уже действующие акты, либо путем подготовки и принятия</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нормативного акта (это может быть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носящего временный характер с учетом его проверки опытом, практикой.</w:t>
      </w:r>
    </w:p>
    <w:p w:rsidR="00A40985" w:rsidRDefault="00A40985" w:rsidP="00A4098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Выполнение этих условий позволит сосредоточить усилия на</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использовании усовершенствованной нормативной базы для решения проблем конкретных территорий Российской Федерации.</w:t>
      </w:r>
    </w:p>
    <w:p w:rsidR="00A40985" w:rsidRDefault="00A40985" w:rsidP="00A4098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Черепанцева, Юлия Сергеевна, 2000 год</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используемых нормативных актов</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12 декабря 1993 г. РГ, 1993. 25 декабря.</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 I., Ч.П.// СЗ РФ, 1996 № 5 ст. 410; 1996, № 34, ст. 4025.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25 апреля 1991 г.//</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РСФСР, 1991, № 22, ст. 768.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20 июня 1984 г. // ВВС РСФСР, 1984, № 27, ст. 909.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 кодекс РФ. 13 июня 1996 г. // СЗ РФ, 1996, № 25, ст. 2954.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РСФСР от 14 июля 1982 г. "Об охране атмосферного воздуха" // ВВС РСФСР, 1982, № 29, ст. 1027; 1985, № 4, ст. 117.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РФ от 19 декабря 1991 г. "Об охране окружающей природной среды"//ВВС РФ, 1992, № 10, ст. 457; № 10, ст. 459; 1993, №29, ст. 1111.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в ред. Закона РФ от 18.06.92.//ВС РФ, 1992, №32, ст. 1861.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Основы законодательства Российской Федерации об охране здоровья граждан от 22 июля 1993 г. // ВВС РФ, 1993, № 33, ст. 1318.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 социальной защите граждан, подвергшихся воздействию радиации вследствие ядерных испытаний на Семипалатинском полигоне" // СЗ РФ, 1995, №34, ст.3428.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19 мая 1995 г. "Об общественных объединениях" // СЗ РФ, 1995, №21, ст. 1930.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22 августа 1995 г. "Об аварийно спасательных службах и статусе спасателей" // СЗ РФ, 1995, № 35, ст. 3503.</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28 августа 1995 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1995, № 35, ст. 3506; 1996, № 17, ст. 917; № 49, ст. 5500; РГ, 1997, 20 марта.</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23 ноября 1995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1995, №48, ст. 4556.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 июля 1997 г. "О промышленной безопасности опасных производственных объектов" // СЗ РФ, 1997, № 30, ст. 3588.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9 января 1996 г. "О радиационной безопасности" // СЗ РФ, 1996, №3, ст. 141.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30 марта 1999 г. "О санитарно эпидемиологическом благополучии населения" // СЗ РФ, 1999, № 14, ст. 1650.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 января 2000 г. "О государственном земельном кадастре" // СЗ РФ, 2000, № 2, ст. 150.21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 июля 1992 г. "О мониторинге земель"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1992, № 4, ст. 183.</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РФ от 23 декабря 1993 г. "Об утверждении Положения о порядке осуществления государственного контроля за использованием и охраной земель в Российской Федерации" // САПП РФ, 1994, №2, ст. 78; СЗ РФ, 1996, № 13, ст. 1345.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Утверждено постановлением Правительства РФ от 11.06.96г. №698. // СЗ РФ, 1996, №40, ст.4648.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Совета Министров Правительства РФ от 5.02.93г. №96 "О мерах по государственной поддержке социально-экономического развития, оздоровлению окружающей среды и населения г. Нижний Тагил Свердловской области". // САПП РФ, 1993, №6, ст.530.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РФ от 6.05.95г. №452 "О федеральной целевой программе по оздоровлению окружающей среды и населения г. Нижний Тагил Свердловской области на период до 2000 года". // СЗ РФ, 1995, №20, ст. 1805.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Совета Министров Правительства РФ от 13.04.93г. №328 "Об улучшении экологической обстановки в г.Чапаевск Самарской области". // САПП РФ, 1993, 316, ст.1386.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 Постановление Правительства РФ от 21.06.96г.№720 "Об утверждении федеральной целевой программы "Социально-экологическая реабилитация территории и охрана здоровья населения г.Чапаевска Самарской области". // СЗ РФ, 1996, №27, ст.3261.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Распоряжение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23.04.93г. №282-рп "О первоочередных мерах по улучшению социально-экологической обстановки в г.Братске иркутской области". // САПП РФ, 1993, №17, ст.1540.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25.04.95г. №412 "О первоочередных мероприятиях по оздоровлению экологической обстановки в г.Череповце Вологодской области в 1996-1998 годах". // САПП РФ, 1995, №20, ст. 1830.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3.10.96г. №1161 "О федеральной целевой программе "Оздоровление окружающей среды и населения г.Череповца на 1997-2010 годы". // СЗ РФ, 1996, №42, ст.4801.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от 15.04.96г. №436 "О первоочередных мероприятиях по оздоровлению окружающей среды и населения г.Каменск-Уральский Свердловской области на период до 1998 года". // СЗ РФ, 1996, №17, ст.2025.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7.12.96г. №1462 "О комплексе мероприятий по оздоровлению окружающей среды и населения г.Карабаш Челябинской области на 1998-2000 годы". // СЗ РФ, 1996, №51, ст.5844.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2.04.97г. №456 11 О комплексе неотложных мероприятий по оздоровлению окружающей среды и населения г.Шелехова иркутской области на период до 2001 года".// СЗ РФ, 1997, №17, ст.2042.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Совета Министров Правительства РФ от 2.08.93г. №732 "О программе оздоровления экологической обстановки и охраны здоровья населения тульской области на 1993 - 1998 годы". //САПП РФ. 1993, №34, ст.3257.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Совета Министров Правительства РФ от 9.09.93г. №905 "О мерах по решению неотложных проблем стабилизации экономики. Развитию социальной сферы и охраны окружающей среды Самарской области". // САПП РФ, 1993, №38. Ст.3570.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14.11.96г. №1353 "Об утверждении федеральной целевой программы "Социально-экологическая реабилитация территории Самарской области и охрана здоровья ее населения". // СЗ РФ, 1996, №48, ст.5464.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5.11.95г. №1108 "О первоочередных мероприятиях по оздоровлению окружающей среды в Кемеровской области на 1996-1997 годы". // СЗ РФ. 1995, №46, ст.4456.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8.06.96г. №658 "О федеральной целевой программе "Оздоровление экологической обстановки и населения Оренбургской области в 1996-2000 годы". // СЗ РФ, 1996, №26, ст.3131.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3.07.97г. №802 "О мероприятиях по оздоровлению и экологической безопасности населения Томской области на 1998 2000 годы". // СЗ РФ, 1997, №27, ст.3268.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16.11.96г. №1369 "О комплексе первоочередных мероприятий по оздоровлению экологической обстановки и населения в Уральском регионе и Тюменской области на 1997 2000 годы". // С РФ, 1996, №48, ст.5471.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Критерии оценки экологической обстановки территорий для выявления зон чрезвычайной экологической ситуации и зон экологического бедствия. Утверждены приказом Минприроды от 30.12.93г. М., 1994.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об оценке воздействия на окружающую среду в Российской Федерации. Утверждено приказом Минприроды РФ от 18.07.94г. №222.</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1995, №1.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11 июля 1996 г. "Об утверждении Положения о порядке проведения государственной экологической экспертизы" // СЗ РФ, 1996, № 40, ст. 4648.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17 мая 1997 г. "Об утверждении Положения о Министерстве природных ресурсов Российской Федерации" // СЗ РФ, 1997, №23, ст. 2691.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Постановление Правительства РФ от 15 июля 1992 г. "О мониторинге земель" // САПП, 1992, № 17, ст. 1350.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6 октября 1994 г. "Об утверждении Положения о социально-гигиеническом мониторинге" // СЗ РФ, 1994, № 25, ст. 2711.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Временный порядок объявления территории зоной чрезвычайной экологической ситуации. Утвержден Приказом Минприроды от 6.02.95г. №45. М., 1995.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Временные требования к материалам, представляемым на Государственную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для определения зон чрезвычайной экологической ситуации и зон экологического бедствия. Утверждены приказом Минприроды РФ от 28.03.96г. №133. М.,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26 мая 1997 г. "Об утверждении Положения о Государственном комитете Российской Федерации по охране окружающей среды" // СЗ РФ, 1997, № 22, ст. 2605; 1999, № 30, ст. 3787.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16 сентября 1999 г. "О территориальных органах Министерства природных ресурсов Российской Федерации" // СЗ РФ, 1999, № 39, ст. 4628.1.. Список используемой литературы</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Отв. ред. С.А. Боголюбов и E.J1. Минина. М.: Норма-Инфра. М,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Анализ динамики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 Зеленый мир, 1998, № 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Макарова Т.И. Международно-правовая охрана окружающей среды и права человека. Учебное пособие. Минск:"World Wide Printinq",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Байдаков C.J1. Правовое регулирование деятельности органов местного самоуправления по обеспечению экологических прав граждан. Автореферат диссертации на соискание ученой степени кандидата юридических наук. Москва,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Собрание научных трудов.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объединений. М.: Центр экологической политики России,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и др. Права и возможности участия общественности в оценке воздействия на окружающую среду: Первая попытка практического руководства. Спб.: Экохроника, 1994.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Экологическая безопасность и закон. Российское законодательство: проблемы и перспективы. М. 1995. С.322.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Референдумы по экологически значимым проектам. М.: Центр экологической политики России,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Ю.Боголюбов С.А. Экологическое право: Учебник для вузов. М.: Норма-Инфра. М.,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П.Боголюбов С.А.,</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Правовая основа экологической деятельности в городе. М.: Тройка, 1995.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Колбасов О.С. Закон об охране природы. Каким ему быть? Мнения и предложения ученых. М.: Юридическая литература, 1991.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Style w:val="WW8Num3z0"/>
          <w:rFonts w:ascii="Verdana" w:hAnsi="Verdana"/>
          <w:color w:val="000000"/>
          <w:sz w:val="18"/>
          <w:szCs w:val="18"/>
        </w:rPr>
        <w:t> </w:t>
      </w:r>
      <w:r>
        <w:rPr>
          <w:rFonts w:ascii="Verdana" w:hAnsi="Verdana"/>
          <w:color w:val="000000"/>
          <w:sz w:val="18"/>
          <w:szCs w:val="18"/>
        </w:rPr>
        <w:t>Н.М. Правовое регулирование экологических отношений в субъектах Российской Федерации. Оренбург: ОГУ,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загрязнений токсичными веществами. М.: Наука, 1990.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П.Бринчук М.М.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Безлепкина</w:t>
      </w:r>
      <w:r>
        <w:rPr>
          <w:rStyle w:val="WW8Num3z0"/>
          <w:rFonts w:ascii="Verdana" w:hAnsi="Verdana"/>
          <w:color w:val="000000"/>
          <w:sz w:val="18"/>
          <w:szCs w:val="18"/>
        </w:rPr>
        <w:t> </w:t>
      </w:r>
      <w:r>
        <w:rPr>
          <w:rFonts w:ascii="Verdana" w:hAnsi="Verdana"/>
          <w:color w:val="000000"/>
          <w:sz w:val="18"/>
          <w:szCs w:val="18"/>
        </w:rPr>
        <w:t>Л.Ф. Социальное государство это социальное развитие для всех. //Социальное обеспечение. 1995. №11. С. 16.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E.H. Правовое регулирование режима территорий, загрязненных радиоактивными веществами. Обеспечение безопасности населения и территорий в чрезвычайных ситуациях. М., 1994. С.79.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М.: Центр экологической политики России,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Вербицкий</w:t>
      </w:r>
      <w:r>
        <w:rPr>
          <w:rStyle w:val="WW8Num3z0"/>
          <w:rFonts w:ascii="Verdana" w:hAnsi="Verdana"/>
          <w:color w:val="000000"/>
          <w:sz w:val="18"/>
          <w:szCs w:val="18"/>
        </w:rPr>
        <w:t> </w:t>
      </w:r>
      <w:r>
        <w:rPr>
          <w:rFonts w:ascii="Verdana" w:hAnsi="Verdana"/>
          <w:color w:val="000000"/>
          <w:sz w:val="18"/>
          <w:szCs w:val="18"/>
        </w:rPr>
        <w:t>В.В. Экологическая безопасность.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Компенсационная ответственность как институт экологического права. М.,</w:t>
      </w:r>
      <w:r>
        <w:rPr>
          <w:rStyle w:val="WW8Num3z0"/>
          <w:rFonts w:ascii="Verdana" w:hAnsi="Verdana"/>
          <w:color w:val="000000"/>
          <w:sz w:val="18"/>
          <w:szCs w:val="18"/>
        </w:rPr>
        <w:t> </w:t>
      </w:r>
      <w:r>
        <w:rPr>
          <w:rStyle w:val="WW8Num4z0"/>
          <w:rFonts w:ascii="Verdana" w:hAnsi="Verdana"/>
          <w:color w:val="4682B4"/>
          <w:sz w:val="18"/>
          <w:szCs w:val="18"/>
        </w:rPr>
        <w:t>ЦДК</w:t>
      </w:r>
      <w:r>
        <w:rPr>
          <w:rFonts w:ascii="Verdana" w:hAnsi="Verdana"/>
          <w:color w:val="000000"/>
          <w:sz w:val="18"/>
          <w:szCs w:val="18"/>
        </w:rPr>
        <w:t>,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Б.В., Кузьмич В.Н., Назаревский Н.В. определение зон экологического кризиса и бедствия на территории РФ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оформление.// Государство и право, 1995, №4.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Правовая охрана атмосферы: Учебное пособие. Уфа,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Проблемы повышения эффективности законодательства об охране атмосферного воздуха. // Журнал российского права. 2000, №8.с.60.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Галанов</w:t>
      </w:r>
      <w:r>
        <w:rPr>
          <w:rStyle w:val="WW8Num3z0"/>
          <w:rFonts w:ascii="Verdana" w:hAnsi="Verdana"/>
          <w:color w:val="000000"/>
          <w:sz w:val="18"/>
          <w:szCs w:val="18"/>
        </w:rPr>
        <w:t> </w:t>
      </w:r>
      <w:r>
        <w:rPr>
          <w:rFonts w:ascii="Verdana" w:hAnsi="Verdana"/>
          <w:color w:val="000000"/>
          <w:sz w:val="18"/>
          <w:szCs w:val="18"/>
        </w:rPr>
        <w:t>В.П. Российское социальное обеспечение: проблемы и перспективы развития. // Государство и право, 1992. С.39.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Глущенко</w:t>
      </w:r>
      <w:r>
        <w:rPr>
          <w:rStyle w:val="WW8Num3z0"/>
          <w:rFonts w:ascii="Verdana" w:hAnsi="Verdana"/>
          <w:color w:val="000000"/>
          <w:sz w:val="18"/>
          <w:szCs w:val="18"/>
        </w:rPr>
        <w:t> </w:t>
      </w:r>
      <w:r>
        <w:rPr>
          <w:rFonts w:ascii="Verdana" w:hAnsi="Verdana"/>
          <w:color w:val="000000"/>
          <w:sz w:val="18"/>
          <w:szCs w:val="18"/>
        </w:rPr>
        <w:t>П.П. Социально-правовая защита конституционных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(теория и практика). Под общей ред. В.П.Сальникова. Спб., 1997. С.16.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обеспечения.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И.В. Законодательство о чрезвычайном положении: проблемы действия и пути совершенствования.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№3, с.З.</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Законодательство о зонах экологического неблагополучия: состояние и перспективы развития. // Законодательство и экономика, 1997, №11-12. С.87.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Правовое регулирование оздоровления зон экологического неблагополучия. М.: ИЗиСП,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Горкина</w:t>
      </w:r>
      <w:r>
        <w:rPr>
          <w:rStyle w:val="WW8Num3z0"/>
          <w:rFonts w:ascii="Verdana" w:hAnsi="Verdana"/>
          <w:color w:val="000000"/>
          <w:sz w:val="18"/>
          <w:szCs w:val="18"/>
        </w:rPr>
        <w:t> </w:t>
      </w:r>
      <w:r>
        <w:rPr>
          <w:rFonts w:ascii="Verdana" w:hAnsi="Verdana"/>
          <w:color w:val="000000"/>
          <w:sz w:val="18"/>
          <w:szCs w:val="18"/>
        </w:rPr>
        <w:t>И.Д. право. Экономика и чрезвычайные ситуации. // Право и экономика, 1993, №10.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Горкина</w:t>
      </w:r>
      <w:r>
        <w:rPr>
          <w:rStyle w:val="WW8Num3z0"/>
          <w:rFonts w:ascii="Verdana" w:hAnsi="Verdana"/>
          <w:color w:val="000000"/>
          <w:sz w:val="18"/>
          <w:szCs w:val="18"/>
        </w:rPr>
        <w:t> </w:t>
      </w:r>
      <w:r>
        <w:rPr>
          <w:rFonts w:ascii="Verdana" w:hAnsi="Verdana"/>
          <w:color w:val="000000"/>
          <w:sz w:val="18"/>
          <w:szCs w:val="18"/>
        </w:rPr>
        <w:t>И.Д., Петросян B.C. Экспертиза материалов Кузбасса по приданию территории статуса зоны экологического бедствия. // Право и экономика, 1994, №3.</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Гуков</w:t>
      </w:r>
      <w:r>
        <w:rPr>
          <w:rStyle w:val="WW8Num3z0"/>
          <w:rFonts w:ascii="Verdana" w:hAnsi="Verdana"/>
          <w:color w:val="000000"/>
          <w:sz w:val="18"/>
          <w:szCs w:val="18"/>
        </w:rPr>
        <w:t> </w:t>
      </w:r>
      <w:r>
        <w:rPr>
          <w:rFonts w:ascii="Verdana" w:hAnsi="Verdana"/>
          <w:color w:val="000000"/>
          <w:sz w:val="18"/>
          <w:szCs w:val="18"/>
        </w:rPr>
        <w:t>B.C., Ознобихина О.И., Смирнов Н.В. Политико=экономические ограничения развития и функционирования промышленности г.Братска. Проблемы экспериментальной зоны чрезвычайной экологической ситуации, пути и способы их решения: Сб.докладов. 4.1, с.94.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H.H. Правовые проблемы участия общественности в оценке воздействия на окружающую среду. М.,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О.Jl. Механизм действия права в охране окружающей среды. М.: Наука, 1984.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экологического права (юридический и социологический подходы). М.: ИГП РАН, 1993.</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М.: Спарк,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Чубуков Г.В. Земельное право: порядок и ответственность. М.: Институт защиты предпринимателя,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 Юристъ,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Правовой статус населения в условиях чрезвычайного положения. Обеспечение безопасности населения и территорий. М., 1994.С.26.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М.Л., Тучкова Э.Г. Практический и научный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РФ "О государственных пенсиях в Российской Федерации". М., БЕК,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Здоровье населения и химическое загрязнение окружающей среды в Российской Федерации / Под ред. A.B.</w:t>
      </w:r>
      <w:r>
        <w:rPr>
          <w:rStyle w:val="WW8Num3z0"/>
          <w:rFonts w:ascii="Verdana" w:hAnsi="Verdana"/>
          <w:color w:val="000000"/>
          <w:sz w:val="18"/>
          <w:szCs w:val="18"/>
        </w:rPr>
        <w:t> </w:t>
      </w:r>
      <w:r>
        <w:rPr>
          <w:rStyle w:val="WW8Num4z0"/>
          <w:rFonts w:ascii="Verdana" w:hAnsi="Verdana"/>
          <w:color w:val="4682B4"/>
          <w:sz w:val="18"/>
          <w:szCs w:val="18"/>
        </w:rPr>
        <w:t>Яблокова</w:t>
      </w:r>
      <w:r>
        <w:rPr>
          <w:rFonts w:ascii="Verdana" w:hAnsi="Verdana"/>
          <w:color w:val="000000"/>
          <w:sz w:val="18"/>
          <w:szCs w:val="18"/>
        </w:rPr>
        <w:t>. М.: Центр экологической политики России, 1994.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О.С. Сущность экологических проблем в зонах экологического бедствия. Экология. Безопасность. Жизнь. С.99.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Организационно-правовое обеспечение безопасного землепользования. Обеспечение безопасности населения и территорий. М., 1994.с.105.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А.Е. Развитие экологической функции современного Российского государства и правовые формы его осуществления. Саратов,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Т.Г. Управление охраны окружающей среды и природных ресурсов регионов. // Государство и право, 1994.№7.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 правовая охрана окружающей среды. М.: Международные отношения, 1982.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Зона экологического бедствия шаг до пропасти. // Государство и право. 1992.№9.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Механизм компенсации гражданам</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здоровью и имуществу загрязнением окружающей природной среды. Экология. Безопасность. Жизнь. С.77.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H.H. Конституционное право граждан на охрану здоровья. Автореферат диссертации на соискание ученой степени кандидата юридических наук. Москва, 1989.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 Закону РФ "Об охране окружающей природной среды" / С.А. Боголюбов (рук.авт.колл.), В.Г, Емельянова,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И.Ф. Панкратов. М.: Норма-Инфра. М,1997,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 Под ред. М.С.</w:t>
      </w:r>
      <w:r>
        <w:rPr>
          <w:rStyle w:val="WW8Num3z0"/>
          <w:rFonts w:ascii="Verdana" w:hAnsi="Verdana"/>
          <w:color w:val="000000"/>
          <w:sz w:val="18"/>
          <w:szCs w:val="18"/>
        </w:rPr>
        <w:t> </w:t>
      </w:r>
      <w:r>
        <w:rPr>
          <w:rStyle w:val="WW8Num4z0"/>
          <w:rFonts w:ascii="Verdana" w:hAnsi="Verdana"/>
          <w:color w:val="4682B4"/>
          <w:sz w:val="18"/>
          <w:szCs w:val="18"/>
        </w:rPr>
        <w:t>Студеникиной</w:t>
      </w:r>
      <w:r>
        <w:rPr>
          <w:rStyle w:val="WW8Num3z0"/>
          <w:rFonts w:ascii="Verdana" w:hAnsi="Verdana"/>
          <w:color w:val="000000"/>
          <w:sz w:val="18"/>
          <w:szCs w:val="18"/>
        </w:rPr>
        <w:t> </w:t>
      </w:r>
      <w:r>
        <w:rPr>
          <w:rFonts w:ascii="Verdana" w:hAnsi="Verdana"/>
          <w:color w:val="000000"/>
          <w:sz w:val="18"/>
          <w:szCs w:val="18"/>
        </w:rPr>
        <w:t>и др. М.: Проспект,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М.: БЕК, ИЗиСП, 1994,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 к Уголовному кодексу РФ. М.: Юристъ,1997.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Комментарий к Федеральному закону "Об экологической экспертизе" / Отв. ред. М.М. Бринчук. М.: БЕК,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Конституция РФ и совершенствование юридических механизмов защиты прав человека. // Государство и право, 1994, №10.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Боголюбов С.А. Региональные проблемы охраны окружающей среды. // Государство и право, 1993.№4.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Зона экологического бедствия: пути формирования новой правовой категории в зарубежном праве. // Государство и право. 1994, №9.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Международный опыт отнесения отдельных территорий к зонам чрезвычайной экологической ситуации и экологического бедствия. Экология. Безопасность. Жизнь. С.76.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Правовое регулирование охраны окружающей среды в промышленности: Учебное пособие. Екатеринбург: Уральская академия гос. службы, 1995.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Кузьмич</w:t>
      </w:r>
      <w:r>
        <w:rPr>
          <w:rStyle w:val="WW8Num3z0"/>
          <w:rFonts w:ascii="Verdana" w:hAnsi="Verdana"/>
          <w:color w:val="000000"/>
          <w:sz w:val="18"/>
          <w:szCs w:val="18"/>
        </w:rPr>
        <w:t> </w:t>
      </w:r>
      <w:r>
        <w:rPr>
          <w:rFonts w:ascii="Verdana" w:hAnsi="Verdana"/>
          <w:color w:val="000000"/>
          <w:sz w:val="18"/>
          <w:szCs w:val="18"/>
        </w:rPr>
        <w:t>В.Н. К вопросу решения проблем территорий, отнесенных в установленном порядке к зонам экологического кризиса или зонам экологического бедствия. М.,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Латыпов</w:t>
      </w:r>
      <w:r>
        <w:rPr>
          <w:rStyle w:val="WW8Num3z0"/>
          <w:rFonts w:ascii="Verdana" w:hAnsi="Verdana"/>
          <w:color w:val="000000"/>
          <w:sz w:val="18"/>
          <w:szCs w:val="18"/>
        </w:rPr>
        <w:t> </w:t>
      </w:r>
      <w:r>
        <w:rPr>
          <w:rFonts w:ascii="Verdana" w:hAnsi="Verdana"/>
          <w:color w:val="000000"/>
          <w:sz w:val="18"/>
          <w:szCs w:val="18"/>
        </w:rPr>
        <w:t>Ф.Т. Правовая охрана лесов законодательством республики Башкортостан. Автореферат диссертации на соискание ученой степени кандидата юридических наук. Уфа.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Лепихов</w:t>
      </w:r>
      <w:r>
        <w:rPr>
          <w:rStyle w:val="WW8Num3z0"/>
          <w:rFonts w:ascii="Verdana" w:hAnsi="Verdana"/>
          <w:color w:val="000000"/>
          <w:sz w:val="18"/>
          <w:szCs w:val="18"/>
        </w:rPr>
        <w:t> </w:t>
      </w:r>
      <w:r>
        <w:rPr>
          <w:rFonts w:ascii="Verdana" w:hAnsi="Verdana"/>
          <w:color w:val="000000"/>
          <w:sz w:val="18"/>
          <w:szCs w:val="18"/>
        </w:rPr>
        <w:t>М.И. Право и социальная защита населения ( социальное право). М., "Былина", 2000.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Лола</w:t>
      </w:r>
      <w:r>
        <w:rPr>
          <w:rStyle w:val="WW8Num3z0"/>
          <w:rFonts w:ascii="Verdana" w:hAnsi="Verdana"/>
          <w:color w:val="000000"/>
          <w:sz w:val="18"/>
          <w:szCs w:val="18"/>
        </w:rPr>
        <w:t> </w:t>
      </w:r>
      <w:r>
        <w:rPr>
          <w:rFonts w:ascii="Verdana" w:hAnsi="Verdana"/>
          <w:color w:val="000000"/>
          <w:sz w:val="18"/>
          <w:szCs w:val="18"/>
        </w:rPr>
        <w:t>A.M. Экология и город. Экология. Безопасность. Жизнь. С.90.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Меньшикова</w:t>
      </w:r>
      <w:r>
        <w:rPr>
          <w:rStyle w:val="WW8Num3z0"/>
          <w:rFonts w:ascii="Verdana" w:hAnsi="Verdana"/>
          <w:color w:val="000000"/>
          <w:sz w:val="18"/>
          <w:szCs w:val="18"/>
        </w:rPr>
        <w:t> </w:t>
      </w:r>
      <w:r>
        <w:rPr>
          <w:rFonts w:ascii="Verdana" w:hAnsi="Verdana"/>
          <w:color w:val="000000"/>
          <w:sz w:val="18"/>
          <w:szCs w:val="18"/>
        </w:rPr>
        <w:t>Е.А. Потенциал социально-экологической защиты населения. Хабаровск,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Т.К. Развитие законодательства о социальном обеспечении: новые подходы. // Государство и право, 1995, №2, с.42.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Мищенко</w:t>
      </w:r>
      <w:r>
        <w:rPr>
          <w:rStyle w:val="WW8Num3z0"/>
          <w:rFonts w:ascii="Verdana" w:hAnsi="Verdana"/>
          <w:color w:val="000000"/>
          <w:sz w:val="18"/>
          <w:szCs w:val="18"/>
        </w:rPr>
        <w:t> </w:t>
      </w:r>
      <w:r>
        <w:rPr>
          <w:rFonts w:ascii="Verdana" w:hAnsi="Verdana"/>
          <w:color w:val="000000"/>
          <w:sz w:val="18"/>
          <w:szCs w:val="18"/>
        </w:rPr>
        <w:t>В.Л. правовое регулирование охраны окружающей среды в по-слеаварийный период. Право и чрезвычайные ситуации. М., 1992.с. 143.</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Можаев В. Правовые основы социальной защиты трудящихся. // Социальная защита. 1996, №1.</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Теоретические проблемы развития экологического законодательства в Республике Казахстан. М.,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Нурмухаметова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Оренбург: ОГУ,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И.И., Старовойтова Н.Г., Юнина О.Н. Роль местных органов управления в борьбе с природными и техногенными катастрофами: законодательство, практика, проблемы. Право и чрезвычайные ситуации. М.,1994. С.184.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БЕК,1995.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Правовой режим в условиях социального бедствия. // Государство и право, 1993.№2.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Правоохранительные органы в условиях социального бедствия, вызванного природными, техногенными и биологическими факторами. Право и чрезвычайные ситуации. М. 1992. С.116.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Права человека: Сб. международных документов. М., Юрид.лит.,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Права человека как фактор стратегии устойчивого развития. Отв. ред. Е.А.Лукашева. М.: Издательство НОРМА, 2000.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Право и чрезвычайные ситуации. М.: ИГП РАН, 1992.</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Право социального обеспечения. Учебное пособие. Под ред. К.Н.Гусова. М.: "Проспект",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Правовое обеспечение экологической безопасности в Российской Федерации. // Государство и право, 1998, №6.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Правовые проблемы охраны окружающей среды / Под ред. Э.Н. Жевлако-ва.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Правовые проблемы экологии на региональном уровне. Саратов,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Проблемы совершенствования экологического, аграрного и земельного законодательства. Екатеринбург: Уральская гос.</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академия,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Проблемы экспериментальной зоны чрезвычайной экологической ситуации, пути и способы их решения. Выпуски 1, 2. Братск,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Э.И. Обеспечение права на благоприятную окружающую среду в Республике Башкортостан. Автореферат диссертации на соискание ученой степени кандидата юридических наук. Уфа, 199.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 Башкирский госуниверситет, 1994.</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ЮО.Раянов Ф.М. Экологическое законодательство: пути совершенствования.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Уфимская высшая школа, Уфа,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Трудный путь к правовому государству. Уфа: Башкортостан,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Раянова</w:t>
      </w:r>
      <w:r>
        <w:rPr>
          <w:rStyle w:val="WW8Num3z0"/>
          <w:rFonts w:ascii="Verdana" w:hAnsi="Verdana"/>
          <w:color w:val="000000"/>
          <w:sz w:val="18"/>
          <w:szCs w:val="18"/>
        </w:rPr>
        <w:t> </w:t>
      </w:r>
      <w:r>
        <w:rPr>
          <w:rFonts w:ascii="Verdana" w:hAnsi="Verdana"/>
          <w:color w:val="000000"/>
          <w:sz w:val="18"/>
          <w:szCs w:val="18"/>
        </w:rPr>
        <w:t>P.C. Права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Республике Башкортостан. Сб.документов./ Министерство</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Республики Башкортостан. Отв. ред.</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М.А. Уфа,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Робинсон</w:t>
      </w:r>
      <w:r>
        <w:rPr>
          <w:rStyle w:val="WW8Num3z0"/>
          <w:rFonts w:ascii="Verdana" w:hAnsi="Verdana"/>
          <w:color w:val="000000"/>
          <w:sz w:val="18"/>
          <w:szCs w:val="18"/>
        </w:rPr>
        <w:t> </w:t>
      </w:r>
      <w:r>
        <w:rPr>
          <w:rFonts w:ascii="Verdana" w:hAnsi="Verdana"/>
          <w:color w:val="000000"/>
          <w:sz w:val="18"/>
          <w:szCs w:val="18"/>
        </w:rPr>
        <w:t>H.A. Правовое регулирование природопользования и охраны окружающей среды в США. М. 1990.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Роик В. Социальное государство и гражданское общество. // Человек и труд, 1996. №11.С.9.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A.A. Русецкая Т.Д., Винокуров М.А. Концепция создания зон чрезвычайной экологической ситуации в России. Братск,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Юб.Сапожников A.A. Концепция создания в Российской Федерации специальных эколого-экономических зон и федерального закона об их статусе. Братск, 1996, №9.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A.A. Проблемы зон чрезвычайной экологической ситуации. // Экология и природопользования, 1997. №6. С.38.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Сафин</w:t>
      </w:r>
      <w:r>
        <w:rPr>
          <w:rStyle w:val="WW8Num3z0"/>
          <w:rFonts w:ascii="Verdana" w:hAnsi="Verdana"/>
          <w:color w:val="000000"/>
          <w:sz w:val="18"/>
          <w:szCs w:val="18"/>
        </w:rPr>
        <w:t> </w:t>
      </w:r>
      <w:r>
        <w:rPr>
          <w:rFonts w:ascii="Verdana" w:hAnsi="Verdana"/>
          <w:color w:val="000000"/>
          <w:sz w:val="18"/>
          <w:szCs w:val="18"/>
        </w:rPr>
        <w:t>Ф.М. Правовая реформа: проблемы реализации в субъектах Российской Федерации. Уфа, 2000.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Сборник нормативных документов по экономическому обеспечению экологической безопасности региона. Нижний Новгород,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Ю.Серов Г.П. Правовое регулирование экологической безопасности промышленной и иных видов деятельности. М.: "Ось-89", 1998.111 .Современные проблемы государства и права. Сб.научных трудов. Оренбург: ОГУ, 2000.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Теоретические основы формирования экологического, аграрного, земельного, предпринимательского законодательства в субъектах РФ. Оренбург: ОГУ,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среду. // Государство и право. 199, №9.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Охрана окружающей среды: проблемы развития буржуазного права. М. 1986.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Хазанов</w:t>
      </w:r>
      <w:r>
        <w:rPr>
          <w:rStyle w:val="WW8Num3z0"/>
          <w:rFonts w:ascii="Verdana" w:hAnsi="Verdana"/>
          <w:color w:val="000000"/>
          <w:sz w:val="18"/>
          <w:szCs w:val="18"/>
        </w:rPr>
        <w:t> </w:t>
      </w:r>
      <w:r>
        <w:rPr>
          <w:rFonts w:ascii="Verdana" w:hAnsi="Verdana"/>
          <w:color w:val="000000"/>
          <w:sz w:val="18"/>
          <w:szCs w:val="18"/>
        </w:rPr>
        <w:t>С.Д. Правовое регулирование чрезвычайного положения в Российской Федерации (административно-правовое исследование). Автореферат диссертации на соискание ученой степени кандидата юридических наук. Екатеринбург, 1996.</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Пб.Хорунжая Т.А. Методы оценки экологической опасности. М.: "Экспертное бюро-М", 1998.</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Шавель</w:t>
      </w:r>
      <w:r>
        <w:rPr>
          <w:rStyle w:val="WW8Num3z0"/>
          <w:rFonts w:ascii="Verdana" w:hAnsi="Verdana"/>
          <w:color w:val="000000"/>
          <w:sz w:val="18"/>
          <w:szCs w:val="18"/>
        </w:rPr>
        <w:t> </w:t>
      </w:r>
      <w:r>
        <w:rPr>
          <w:rFonts w:ascii="Verdana" w:hAnsi="Verdana"/>
          <w:color w:val="000000"/>
          <w:sz w:val="18"/>
          <w:szCs w:val="18"/>
        </w:rPr>
        <w:t>С.А. Социальная политика в отношении пострадавших от аварии на Чернобыльской АЭС. // Социологические исследования, 1998, №4.с.25.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Шаретдинов</w:t>
      </w:r>
      <w:r>
        <w:rPr>
          <w:rStyle w:val="WW8Num3z0"/>
          <w:rFonts w:ascii="Verdana" w:hAnsi="Verdana"/>
          <w:color w:val="000000"/>
          <w:sz w:val="18"/>
          <w:szCs w:val="18"/>
        </w:rPr>
        <w:t> </w:t>
      </w:r>
      <w:r>
        <w:rPr>
          <w:rFonts w:ascii="Verdana" w:hAnsi="Verdana"/>
          <w:color w:val="000000"/>
          <w:sz w:val="18"/>
          <w:szCs w:val="18"/>
        </w:rPr>
        <w:t>Э.Ф. Природоохранное законодательство республики Башкортостан. Уфа: Башкирская академия гос. службы,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E.H. Правовые основы деятельности общественных экологических объединений. Автореферат диссертации на соискание ученой степени кандидата юридических наук. Москва,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Человек и его право на безопасную (здоровую) окружающую среду. // Государство и право. 1993. №10.</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 Экологическое право России: Сборник материалов научных конференций / Сост. А.К. Голиченков. М.: Зерцало, 1999.</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Экологическое право: от идей к практике.</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Институт государства и права РАН, М.,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Экологическое право России: Сборник нормативно правовых актов и документов / Сост.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Г.А. Волков. М.: БЕК, 1997.</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Экология. Экономика. Бизнес. (Эколого правовые аспекты устойчивого развития). М., 1995.</w:t>
      </w:r>
    </w:p>
    <w:p w:rsidR="00A40985" w:rsidRDefault="00A40985" w:rsidP="00A4098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Экология Юридический энциклопедический словарь. / Под ред. С.А. Боголюбова. М.: НОРМА, 2000. 127.Эффективность юридической ответственности в охране окружающей среды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Н.И. Краснов. М.: Наука, 1985.</w:t>
      </w:r>
    </w:p>
    <w:p w:rsidR="00DB3775" w:rsidRDefault="00A40985" w:rsidP="00A40985">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DB3775" w:rsidRDefault="00DB3775" w:rsidP="00CA1A38">
      <w:pPr>
        <w:rPr>
          <w:color w:val="FF0000"/>
        </w:rPr>
      </w:pPr>
    </w:p>
    <w:p w:rsidR="0068362D" w:rsidRPr="00031E5A" w:rsidRDefault="0068362D" w:rsidP="00CA1A3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37" w:rsidRDefault="00DE3937">
      <w:r>
        <w:separator/>
      </w:r>
    </w:p>
  </w:endnote>
  <w:endnote w:type="continuationSeparator" w:id="0">
    <w:p w:rsidR="00DE3937" w:rsidRDefault="00DE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37" w:rsidRDefault="00DE3937">
      <w:r>
        <w:separator/>
      </w:r>
    </w:p>
  </w:footnote>
  <w:footnote w:type="continuationSeparator" w:id="0">
    <w:p w:rsidR="00DE3937" w:rsidRDefault="00DE3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3937"/>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8CF7-D9F3-4C37-8E19-9CCDCAE8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8266</TotalTime>
  <Pages>10</Pages>
  <Words>4733</Words>
  <Characters>29115</Characters>
  <Application>Microsoft Office Word</Application>
  <DocSecurity>0</DocSecurity>
  <Lines>559</Lines>
  <Paragraphs>231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2047</cp:revision>
  <cp:lastPrinted>2009-02-06T08:36:00Z</cp:lastPrinted>
  <dcterms:created xsi:type="dcterms:W3CDTF">2015-03-22T11:10:00Z</dcterms:created>
  <dcterms:modified xsi:type="dcterms:W3CDTF">2015-09-21T08:44:00Z</dcterms:modified>
</cp:coreProperties>
</file>