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3C4D6B00" w:rsidR="00BA0D26" w:rsidRPr="00C75DA1" w:rsidRDefault="00C75DA1" w:rsidP="00C75DA1">
      <w:r>
        <w:t>Паничев Володимир Олександрович, заступник генерального директора з дослідження біологічних факторів ДУ «Тернопільський обласний центр контролю та профілактики хвороб МОЗ України». Назва дисертації: «Епідеміологічні аспекти Лайм-бореліозу та гранулоцитарного анаплазмозу людини (на прикладі Тернопільської області)». Шифр та назва спеціальності: 14.02.02 – епідеміологія. Спеціалізована вчена рада Д 58.601.02 Тернопільського національного медичного університету імені І. Я. Горбачевського МОЗ України (46001, м. Тернопіль, майдан Волі, 1; тел. (0352)52-72-69). Науковий керівник: Андрейчин Михайло Антонович, доктор медичних наук, професор, завідувач кафедри інфекційних хвороб з епідеміологією, шкірними та венеричними хворобами Тернопільського національного медичного університету імені І. Я. Горбачевського. Опоненти: Задорожна Вікторія Іванівна, доктор медичних наук, професор, директор ДУ «Інститут епідеміології та інфекційних хвороб ім. Л. В. Громашевського НАМН України»; Чемич Микола Дмитрович, доктор медичних наук, професор, завідувач кафедри інфекційних хвороби з епідеміологією Сумського державного університету.</w:t>
      </w:r>
    </w:p>
    <w:sectPr w:rsidR="00BA0D26" w:rsidRPr="00C75D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6839" w14:textId="77777777" w:rsidR="003659F0" w:rsidRDefault="003659F0">
      <w:pPr>
        <w:spacing w:after="0" w:line="240" w:lineRule="auto"/>
      </w:pPr>
      <w:r>
        <w:separator/>
      </w:r>
    </w:p>
  </w:endnote>
  <w:endnote w:type="continuationSeparator" w:id="0">
    <w:p w14:paraId="3BA53FF2" w14:textId="77777777" w:rsidR="003659F0" w:rsidRDefault="003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85F1" w14:textId="77777777" w:rsidR="003659F0" w:rsidRDefault="003659F0">
      <w:pPr>
        <w:spacing w:after="0" w:line="240" w:lineRule="auto"/>
      </w:pPr>
      <w:r>
        <w:separator/>
      </w:r>
    </w:p>
  </w:footnote>
  <w:footnote w:type="continuationSeparator" w:id="0">
    <w:p w14:paraId="4D937024" w14:textId="77777777" w:rsidR="003659F0" w:rsidRDefault="003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9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9F0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75729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1327</cp:revision>
  <dcterms:created xsi:type="dcterms:W3CDTF">2024-06-20T08:51:00Z</dcterms:created>
  <dcterms:modified xsi:type="dcterms:W3CDTF">2024-09-07T09:28:00Z</dcterms:modified>
  <cp:category/>
</cp:coreProperties>
</file>