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B74A" w14:textId="77777777" w:rsidR="005B366D" w:rsidRDefault="005B366D" w:rsidP="005B366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Китанин</w:t>
      </w:r>
      <w:proofErr w:type="spellEnd"/>
      <w:r>
        <w:rPr>
          <w:rFonts w:ascii="Helvetica" w:hAnsi="Helvetica" w:cs="Helvetica"/>
          <w:b/>
          <w:bCs w:val="0"/>
          <w:color w:val="222222"/>
          <w:sz w:val="21"/>
          <w:szCs w:val="21"/>
        </w:rPr>
        <w:t>, Николай Александрович.</w:t>
      </w:r>
    </w:p>
    <w:p w14:paraId="2B9C5F96" w14:textId="77777777" w:rsidR="005B366D" w:rsidRDefault="005B366D" w:rsidP="005B366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Корреляционные функции интегрируемых </w:t>
      </w:r>
      <w:proofErr w:type="gramStart"/>
      <w:r>
        <w:rPr>
          <w:rFonts w:ascii="Helvetica" w:hAnsi="Helvetica" w:cs="Helvetica"/>
          <w:caps/>
          <w:color w:val="222222"/>
          <w:sz w:val="21"/>
          <w:szCs w:val="21"/>
        </w:rPr>
        <w:t>моделей :</w:t>
      </w:r>
      <w:proofErr w:type="gramEnd"/>
      <w:r>
        <w:rPr>
          <w:rFonts w:ascii="Helvetica" w:hAnsi="Helvetica" w:cs="Helvetica"/>
          <w:caps/>
          <w:color w:val="222222"/>
          <w:sz w:val="21"/>
          <w:szCs w:val="21"/>
        </w:rPr>
        <w:t xml:space="preserve"> диссертация ... кандидата физико-математических наук : 01.01.01. - Санкт-Петербург, 1998. - 137 с.</w:t>
      </w:r>
    </w:p>
    <w:p w14:paraId="290BBED5" w14:textId="77777777" w:rsidR="005B366D" w:rsidRDefault="005B366D" w:rsidP="005B366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Китанин</w:t>
      </w:r>
      <w:proofErr w:type="spellEnd"/>
      <w:r>
        <w:rPr>
          <w:rFonts w:ascii="Arial" w:hAnsi="Arial" w:cs="Arial"/>
          <w:color w:val="646B71"/>
          <w:sz w:val="18"/>
          <w:szCs w:val="18"/>
        </w:rPr>
        <w:t>, Николай Александрович</w:t>
      </w:r>
    </w:p>
    <w:p w14:paraId="42A4B3D7"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3941D5E"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43765F5"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ХУ Модель</w:t>
      </w:r>
    </w:p>
    <w:p w14:paraId="7C4F346D"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Диагонализация гамильтониана'</w:t>
      </w:r>
    </w:p>
    <w:p w14:paraId="059B444B"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Когерентные состояния</w:t>
      </w:r>
    </w:p>
    <w:p w14:paraId="3097AD1D"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Простейший коррелятор для ХУ цепочки</w:t>
      </w:r>
    </w:p>
    <w:p w14:paraId="45D91065"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Одновременные корреляторы локальных спинов</w:t>
      </w:r>
    </w:p>
    <w:p w14:paraId="3356CAE2"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Термодинамический предел</w:t>
      </w:r>
    </w:p>
    <w:p w14:paraId="23B211ED"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Фазовая Модель</w:t>
      </w:r>
    </w:p>
    <w:p w14:paraId="01667211"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Модель д-бозонов</w:t>
      </w:r>
    </w:p>
    <w:p w14:paraId="523295CB"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Алгебраический </w:t>
      </w:r>
      <w:proofErr w:type="spellStart"/>
      <w:r>
        <w:rPr>
          <w:rFonts w:ascii="Arial" w:hAnsi="Arial" w:cs="Arial"/>
          <w:color w:val="333333"/>
          <w:sz w:val="21"/>
          <w:szCs w:val="21"/>
        </w:rPr>
        <w:t>анзатц</w:t>
      </w:r>
      <w:proofErr w:type="spellEnd"/>
      <w:r>
        <w:rPr>
          <w:rFonts w:ascii="Arial" w:hAnsi="Arial" w:cs="Arial"/>
          <w:color w:val="333333"/>
          <w:sz w:val="21"/>
          <w:szCs w:val="21"/>
        </w:rPr>
        <w:t xml:space="preserve"> Бете</w:t>
      </w:r>
    </w:p>
    <w:p w14:paraId="79A97F9C"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Решение фазовой модели</w:t>
      </w:r>
    </w:p>
    <w:p w14:paraId="76917A6E"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Скалярные произведения</w:t>
      </w:r>
    </w:p>
    <w:p w14:paraId="4612CA6B"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Вероятность образования пустоты</w:t>
      </w:r>
    </w:p>
    <w:p w14:paraId="59EC3978"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Производящая функция</w:t>
      </w:r>
    </w:p>
    <w:p w14:paraId="56659F30"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Формфакторы</w:t>
      </w:r>
    </w:p>
    <w:p w14:paraId="1398D22D"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Разновременные корреляционные функции</w:t>
      </w:r>
    </w:p>
    <w:p w14:paraId="68C3C4BD"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Термодинамический предел</w:t>
      </w:r>
    </w:p>
    <w:p w14:paraId="395F6FEF"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 </w:t>
      </w:r>
      <w:proofErr w:type="spellStart"/>
      <w:r>
        <w:rPr>
          <w:rFonts w:ascii="Arial" w:hAnsi="Arial" w:cs="Arial"/>
          <w:color w:val="333333"/>
          <w:sz w:val="21"/>
          <w:szCs w:val="21"/>
        </w:rPr>
        <w:t>ХХг</w:t>
      </w:r>
      <w:proofErr w:type="spellEnd"/>
      <w:r>
        <w:rPr>
          <w:rFonts w:ascii="Arial" w:hAnsi="Arial" w:cs="Arial"/>
          <w:color w:val="333333"/>
          <w:sz w:val="21"/>
          <w:szCs w:val="21"/>
        </w:rPr>
        <w:t xml:space="preserve"> Модель</w:t>
      </w:r>
    </w:p>
    <w:p w14:paraId="1D560588"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Неоднородная XXZ модель</w:t>
      </w:r>
    </w:p>
    <w:p w14:paraId="081F06DB"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w:t>
      </w:r>
      <w:proofErr w:type="spellStart"/>
      <w:r>
        <w:rPr>
          <w:rFonts w:ascii="Arial" w:hAnsi="Arial" w:cs="Arial"/>
          <w:color w:val="333333"/>
          <w:sz w:val="21"/>
          <w:szCs w:val="21"/>
        </w:rPr>
        <w:t>Факторизующий</w:t>
      </w:r>
      <w:proofErr w:type="spellEnd"/>
      <w:r>
        <w:rPr>
          <w:rFonts w:ascii="Arial" w:hAnsi="Arial" w:cs="Arial"/>
          <w:color w:val="333333"/>
          <w:sz w:val="21"/>
          <w:szCs w:val="21"/>
        </w:rPr>
        <w:t xml:space="preserve"> твист</w:t>
      </w:r>
    </w:p>
    <w:p w14:paraId="2956A7DF"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w:t>
      </w:r>
      <w:proofErr w:type="spellStart"/>
      <w:r>
        <w:rPr>
          <w:rFonts w:ascii="Arial" w:hAnsi="Arial" w:cs="Arial"/>
          <w:color w:val="333333"/>
          <w:sz w:val="21"/>
          <w:szCs w:val="21"/>
        </w:rPr>
        <w:t>Статсумма</w:t>
      </w:r>
      <w:proofErr w:type="spellEnd"/>
      <w:r>
        <w:rPr>
          <w:rFonts w:ascii="Arial" w:hAnsi="Arial" w:cs="Arial"/>
          <w:color w:val="333333"/>
          <w:sz w:val="21"/>
          <w:szCs w:val="21"/>
        </w:rPr>
        <w:t xml:space="preserve"> </w:t>
      </w:r>
      <w:proofErr w:type="spellStart"/>
      <w:r>
        <w:rPr>
          <w:rFonts w:ascii="Arial" w:hAnsi="Arial" w:cs="Arial"/>
          <w:color w:val="333333"/>
          <w:sz w:val="21"/>
          <w:szCs w:val="21"/>
        </w:rPr>
        <w:t>шестивершинной</w:t>
      </w:r>
      <w:proofErr w:type="spellEnd"/>
      <w:r>
        <w:rPr>
          <w:rFonts w:ascii="Arial" w:hAnsi="Arial" w:cs="Arial"/>
          <w:color w:val="333333"/>
          <w:sz w:val="21"/>
          <w:szCs w:val="21"/>
        </w:rPr>
        <w:t xml:space="preserve"> модели</w:t>
      </w:r>
    </w:p>
    <w:p w14:paraId="7C72E535"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Скалярные произведения</w:t>
      </w:r>
    </w:p>
    <w:p w14:paraId="5ED0223B"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Квантовая обратная задача</w:t>
      </w:r>
    </w:p>
    <w:p w14:paraId="71BE1490"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Формфакторы</w:t>
      </w:r>
    </w:p>
    <w:p w14:paraId="2427BE11"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3.7 Режим </w:t>
      </w:r>
      <w:proofErr w:type="gramStart"/>
      <w:r>
        <w:rPr>
          <w:rFonts w:ascii="Arial" w:hAnsi="Arial" w:cs="Arial"/>
          <w:color w:val="333333"/>
          <w:sz w:val="21"/>
          <w:szCs w:val="21"/>
        </w:rPr>
        <w:t>А &gt;</w:t>
      </w:r>
      <w:proofErr w:type="gramEnd"/>
      <w:r>
        <w:rPr>
          <w:rFonts w:ascii="Arial" w:hAnsi="Arial" w:cs="Arial"/>
          <w:color w:val="333333"/>
          <w:sz w:val="21"/>
          <w:szCs w:val="21"/>
        </w:rPr>
        <w:t xml:space="preserve"> 1</w:t>
      </w:r>
    </w:p>
    <w:p w14:paraId="23B35F6E"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Новое представление для формфакторов</w:t>
      </w:r>
    </w:p>
    <w:p w14:paraId="3360BCDA"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Термодинамический предел</w:t>
      </w:r>
    </w:p>
    <w:p w14:paraId="2139D263"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3.10 Поправки конечного объема</w:t>
      </w:r>
    </w:p>
    <w:p w14:paraId="4248D59D"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Формула Бакстера</w:t>
      </w:r>
    </w:p>
    <w:p w14:paraId="7F37C3F8"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965FC6E" w14:textId="77777777" w:rsidR="005B366D" w:rsidRDefault="005B366D" w:rsidP="005B36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54F2B699" w14:textId="0B6A49C2" w:rsidR="00F505A7" w:rsidRPr="005B366D" w:rsidRDefault="00F505A7" w:rsidP="005B366D"/>
    <w:sectPr w:rsidR="00F505A7" w:rsidRPr="005B36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3561" w14:textId="77777777" w:rsidR="00D53B85" w:rsidRDefault="00D53B85">
      <w:pPr>
        <w:spacing w:after="0" w:line="240" w:lineRule="auto"/>
      </w:pPr>
      <w:r>
        <w:separator/>
      </w:r>
    </w:p>
  </w:endnote>
  <w:endnote w:type="continuationSeparator" w:id="0">
    <w:p w14:paraId="20C8D0B5" w14:textId="77777777" w:rsidR="00D53B85" w:rsidRDefault="00D5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CB4C" w14:textId="77777777" w:rsidR="00D53B85" w:rsidRDefault="00D53B85"/>
    <w:p w14:paraId="696A1326" w14:textId="77777777" w:rsidR="00D53B85" w:rsidRDefault="00D53B85"/>
    <w:p w14:paraId="256D9244" w14:textId="77777777" w:rsidR="00D53B85" w:rsidRDefault="00D53B85"/>
    <w:p w14:paraId="7790FF09" w14:textId="77777777" w:rsidR="00D53B85" w:rsidRDefault="00D53B85"/>
    <w:p w14:paraId="1094EF4A" w14:textId="77777777" w:rsidR="00D53B85" w:rsidRDefault="00D53B85"/>
    <w:p w14:paraId="3CAC9677" w14:textId="77777777" w:rsidR="00D53B85" w:rsidRDefault="00D53B85"/>
    <w:p w14:paraId="44152FFE" w14:textId="77777777" w:rsidR="00D53B85" w:rsidRDefault="00D53B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CC4EDD" wp14:editId="34FA2D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CE24C" w14:textId="77777777" w:rsidR="00D53B85" w:rsidRDefault="00D53B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CC4E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CE24C" w14:textId="77777777" w:rsidR="00D53B85" w:rsidRDefault="00D53B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DEF82A" w14:textId="77777777" w:rsidR="00D53B85" w:rsidRDefault="00D53B85"/>
    <w:p w14:paraId="33E35BBE" w14:textId="77777777" w:rsidR="00D53B85" w:rsidRDefault="00D53B85"/>
    <w:p w14:paraId="344364DC" w14:textId="77777777" w:rsidR="00D53B85" w:rsidRDefault="00D53B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9D6C75" wp14:editId="3E56B0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BDE4E" w14:textId="77777777" w:rsidR="00D53B85" w:rsidRDefault="00D53B85"/>
                          <w:p w14:paraId="758C35A4" w14:textId="77777777" w:rsidR="00D53B85" w:rsidRDefault="00D53B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D6C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FBDE4E" w14:textId="77777777" w:rsidR="00D53B85" w:rsidRDefault="00D53B85"/>
                    <w:p w14:paraId="758C35A4" w14:textId="77777777" w:rsidR="00D53B85" w:rsidRDefault="00D53B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8127C9" w14:textId="77777777" w:rsidR="00D53B85" w:rsidRDefault="00D53B85"/>
    <w:p w14:paraId="2DE01805" w14:textId="77777777" w:rsidR="00D53B85" w:rsidRDefault="00D53B85">
      <w:pPr>
        <w:rPr>
          <w:sz w:val="2"/>
          <w:szCs w:val="2"/>
        </w:rPr>
      </w:pPr>
    </w:p>
    <w:p w14:paraId="09065508" w14:textId="77777777" w:rsidR="00D53B85" w:rsidRDefault="00D53B85"/>
    <w:p w14:paraId="52F8C5E2" w14:textId="77777777" w:rsidR="00D53B85" w:rsidRDefault="00D53B85">
      <w:pPr>
        <w:spacing w:after="0" w:line="240" w:lineRule="auto"/>
      </w:pPr>
    </w:p>
  </w:footnote>
  <w:footnote w:type="continuationSeparator" w:id="0">
    <w:p w14:paraId="786BFD98" w14:textId="77777777" w:rsidR="00D53B85" w:rsidRDefault="00D53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8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104984</TotalTime>
  <Pages>2</Pages>
  <Words>161</Words>
  <Characters>922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1216</cp:revision>
  <cp:lastPrinted>2009-02-06T05:36:00Z</cp:lastPrinted>
  <dcterms:created xsi:type="dcterms:W3CDTF">2024-01-07T13:43:00Z</dcterms:created>
  <dcterms:modified xsi:type="dcterms:W3CDTF">2025-06-01T19:30:00Z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