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C1" w:rsidRDefault="00FE09C1" w:rsidP="00FE09C1">
      <w:pPr>
        <w:spacing w:after="0" w:line="240" w:lineRule="auto"/>
        <w:rPr>
          <w:rFonts w:ascii="Verdana" w:hAnsi="Verdana"/>
          <w:b/>
          <w:color w:val="000000"/>
          <w:shd w:val="clear" w:color="auto" w:fill="FFFFFF"/>
        </w:rPr>
      </w:pPr>
      <w:r w:rsidRPr="00FE09C1">
        <w:rPr>
          <w:rFonts w:ascii="Verdana" w:hAnsi="Verdana"/>
          <w:b/>
          <w:color w:val="000000"/>
          <w:shd w:val="clear" w:color="auto" w:fill="FFFFFF"/>
        </w:rPr>
        <w:t>Формирование гендерной толерантности у детей старшего дошкольного возраста в процессе игры-драматизации</w:t>
      </w:r>
    </w:p>
    <w:p w:rsidR="00FE09C1" w:rsidRDefault="00FE09C1" w:rsidP="00FE09C1">
      <w:pPr>
        <w:spacing w:after="0" w:line="240" w:lineRule="auto"/>
        <w:rPr>
          <w:rFonts w:ascii="Verdana" w:hAnsi="Verdana"/>
          <w:b/>
          <w:color w:val="000000"/>
          <w:shd w:val="clear" w:color="auto" w:fill="FFFFFF"/>
        </w:rPr>
      </w:pPr>
    </w:p>
    <w:p w:rsidR="00FE09C1" w:rsidRDefault="00FE09C1" w:rsidP="00FE09C1">
      <w:pPr>
        <w:spacing w:after="0" w:line="240" w:lineRule="auto"/>
        <w:rPr>
          <w:rFonts w:ascii="Verdana" w:hAnsi="Verdana"/>
          <w:b/>
          <w:bCs/>
          <w:color w:val="000000"/>
          <w:sz w:val="12"/>
          <w:szCs w:val="12"/>
        </w:rPr>
      </w:pPr>
      <w:r w:rsidRPr="00FE09C1">
        <w:rPr>
          <w:rFonts w:ascii="Verdana" w:hAnsi="Verdana"/>
          <w:b/>
          <w:color w:val="000000"/>
          <w:shd w:val="clear" w:color="auto" w:fill="FFFFFF"/>
        </w:rPr>
        <w:t>тема диссертации и автореферата по ВАК 13.00.07, кандидат педагогических наук Конышева, Елена Алексеевна</w:t>
      </w:r>
      <w:r w:rsidRPr="00FE09C1">
        <w:rPr>
          <w:rFonts w:ascii="Verdana" w:hAnsi="Verdana"/>
          <w:b/>
          <w:color w:val="000000"/>
          <w:shd w:val="clear" w:color="auto" w:fill="FFFFFF"/>
        </w:rPr>
        <w:br/>
      </w:r>
      <w:r w:rsidR="0012382D" w:rsidRPr="0012382D">
        <w:rPr>
          <w:rFonts w:ascii="Verdana" w:hAnsi="Verdana"/>
          <w:b/>
          <w:color w:val="000000"/>
          <w:shd w:val="clear" w:color="auto" w:fill="FFFFFF"/>
        </w:rPr>
        <w:br/>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2"/>
          <w:szCs w:val="12"/>
        </w:rPr>
        <w:t>Год: </w:t>
      </w:r>
    </w:p>
    <w:p w:rsidR="00FE09C1" w:rsidRDefault="00FE09C1" w:rsidP="00FE09C1">
      <w:pPr>
        <w:spacing w:after="0" w:line="240" w:lineRule="auto"/>
        <w:rPr>
          <w:rFonts w:ascii="Verdana" w:hAnsi="Verdana"/>
          <w:color w:val="000000"/>
          <w:sz w:val="12"/>
          <w:szCs w:val="12"/>
        </w:rPr>
      </w:pPr>
      <w:r>
        <w:rPr>
          <w:rFonts w:ascii="Verdana" w:hAnsi="Verdana"/>
          <w:color w:val="000000"/>
          <w:sz w:val="12"/>
          <w:szCs w:val="12"/>
        </w:rPr>
        <w:t>2006</w:t>
      </w:r>
    </w:p>
    <w:p w:rsidR="00FE09C1" w:rsidRDefault="00FE09C1" w:rsidP="00FE09C1">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FE09C1" w:rsidRDefault="00FE09C1" w:rsidP="00FE09C1">
      <w:pPr>
        <w:spacing w:after="0" w:line="240" w:lineRule="auto"/>
        <w:rPr>
          <w:rFonts w:ascii="Verdana" w:hAnsi="Verdana"/>
          <w:color w:val="000000"/>
          <w:sz w:val="12"/>
          <w:szCs w:val="12"/>
        </w:rPr>
      </w:pPr>
      <w:r>
        <w:rPr>
          <w:rFonts w:ascii="Verdana" w:hAnsi="Verdana"/>
          <w:color w:val="000000"/>
          <w:sz w:val="12"/>
          <w:szCs w:val="12"/>
        </w:rPr>
        <w:t>Конышева, Елена Алексеевна</w:t>
      </w:r>
    </w:p>
    <w:p w:rsidR="00FE09C1" w:rsidRDefault="00FE09C1" w:rsidP="00FE09C1">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FE09C1" w:rsidRDefault="00FE09C1" w:rsidP="00FE09C1">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FE09C1" w:rsidRDefault="00FE09C1" w:rsidP="00FE09C1">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FE09C1" w:rsidRDefault="00FE09C1" w:rsidP="00FE09C1">
      <w:pPr>
        <w:spacing w:after="0" w:line="240" w:lineRule="auto"/>
        <w:rPr>
          <w:rFonts w:ascii="Verdana" w:hAnsi="Verdana"/>
          <w:color w:val="000000"/>
          <w:sz w:val="12"/>
          <w:szCs w:val="12"/>
        </w:rPr>
      </w:pPr>
      <w:r>
        <w:rPr>
          <w:rFonts w:ascii="Verdana" w:hAnsi="Verdana"/>
          <w:color w:val="000000"/>
          <w:sz w:val="12"/>
          <w:szCs w:val="12"/>
        </w:rPr>
        <w:t>Пермь</w:t>
      </w:r>
    </w:p>
    <w:p w:rsidR="00FE09C1" w:rsidRDefault="00FE09C1" w:rsidP="00FE09C1">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FE09C1" w:rsidRDefault="00FE09C1" w:rsidP="00FE09C1">
      <w:pPr>
        <w:spacing w:after="0" w:line="240" w:lineRule="auto"/>
        <w:rPr>
          <w:rFonts w:ascii="Verdana" w:hAnsi="Verdana"/>
          <w:color w:val="000000"/>
          <w:sz w:val="12"/>
          <w:szCs w:val="12"/>
        </w:rPr>
      </w:pPr>
      <w:r>
        <w:rPr>
          <w:rFonts w:ascii="Verdana" w:hAnsi="Verdana"/>
          <w:color w:val="000000"/>
          <w:sz w:val="12"/>
          <w:szCs w:val="12"/>
        </w:rPr>
        <w:t>13.00.07</w:t>
      </w:r>
    </w:p>
    <w:p w:rsidR="00FE09C1" w:rsidRDefault="00FE09C1" w:rsidP="00FE09C1">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FE09C1" w:rsidRDefault="00FE09C1" w:rsidP="00FE09C1">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FE09C1" w:rsidRDefault="00FE09C1" w:rsidP="00FE09C1">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FE09C1" w:rsidRDefault="00FE09C1" w:rsidP="00FE09C1">
      <w:pPr>
        <w:spacing w:after="0" w:line="240" w:lineRule="auto"/>
        <w:rPr>
          <w:rFonts w:ascii="Verdana" w:hAnsi="Verdana"/>
          <w:color w:val="000000"/>
          <w:sz w:val="12"/>
          <w:szCs w:val="12"/>
        </w:rPr>
      </w:pPr>
      <w:r>
        <w:rPr>
          <w:rFonts w:ascii="Verdana" w:hAnsi="Verdana"/>
          <w:color w:val="000000"/>
          <w:sz w:val="12"/>
          <w:szCs w:val="12"/>
        </w:rPr>
        <w:t>283</w:t>
      </w:r>
    </w:p>
    <w:p w:rsidR="00FE09C1" w:rsidRDefault="00FE09C1" w:rsidP="00FE09C1">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Конышева, Елена Алексеевна</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w:t>
      </w:r>
      <w:r>
        <w:rPr>
          <w:rStyle w:val="WW8Num2z0"/>
          <w:rFonts w:ascii="Verdana" w:hAnsi="Verdana"/>
          <w:color w:val="000000"/>
          <w:sz w:val="12"/>
          <w:szCs w:val="12"/>
        </w:rPr>
        <w:t> </w:t>
      </w:r>
      <w:r>
        <w:rPr>
          <w:rStyle w:val="WW8Num3z0"/>
          <w:rFonts w:ascii="Verdana" w:hAnsi="Verdana"/>
          <w:color w:val="4682B4"/>
          <w:sz w:val="12"/>
          <w:szCs w:val="12"/>
        </w:rPr>
        <w:t>ФОРМИРОВАНИЕ</w:t>
      </w:r>
      <w:r>
        <w:rPr>
          <w:rStyle w:val="WW8Num2z0"/>
          <w:rFonts w:ascii="Verdana" w:hAnsi="Verdana"/>
          <w:color w:val="000000"/>
          <w:sz w:val="12"/>
          <w:szCs w:val="12"/>
        </w:rPr>
        <w:t> </w:t>
      </w:r>
      <w:r>
        <w:rPr>
          <w:rFonts w:ascii="Verdana" w:hAnsi="Verdana"/>
          <w:color w:val="000000"/>
          <w:sz w:val="12"/>
          <w:szCs w:val="12"/>
        </w:rPr>
        <w:t>ТЕНДЕРНОЙ ТОЛЕРАНТНОСТИ КАК ПСИХОЛОГО-ПЕДАГОГИЧЕСКАЯ ПРОБЛЕМА.</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Ретроспективный анализ</w:t>
      </w:r>
      <w:r>
        <w:rPr>
          <w:rStyle w:val="WW8Num2z0"/>
          <w:rFonts w:ascii="Verdana" w:hAnsi="Verdana"/>
          <w:color w:val="000000"/>
          <w:sz w:val="12"/>
          <w:szCs w:val="12"/>
        </w:rPr>
        <w:t> </w:t>
      </w:r>
      <w:r>
        <w:rPr>
          <w:rStyle w:val="WW8Num3z0"/>
          <w:rFonts w:ascii="Verdana" w:hAnsi="Verdana"/>
          <w:color w:val="4682B4"/>
          <w:sz w:val="12"/>
          <w:szCs w:val="12"/>
        </w:rPr>
        <w:t>толерантности</w:t>
      </w:r>
      <w:r>
        <w:rPr>
          <w:rStyle w:val="WW8Num2z0"/>
          <w:rFonts w:ascii="Verdana" w:hAnsi="Verdana"/>
          <w:color w:val="000000"/>
          <w:sz w:val="12"/>
          <w:szCs w:val="12"/>
        </w:rPr>
        <w:t> </w:t>
      </w:r>
      <w:r>
        <w:rPr>
          <w:rFonts w:ascii="Verdana" w:hAnsi="Verdana"/>
          <w:color w:val="000000"/>
          <w:sz w:val="12"/>
          <w:szCs w:val="12"/>
        </w:rPr>
        <w:t>как социокультурного и психологопедагогического феномена.</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Философские, социокультурные и психолого-педагогические аспекты тендерной</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Fonts w:ascii="Verdana" w:hAnsi="Verdana"/>
          <w:color w:val="000000"/>
          <w:sz w:val="12"/>
          <w:szCs w:val="12"/>
        </w:rPr>
        <w:t>.</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Воспитание толерантности как педагогический процесс.</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Изучение возможностей использования</w:t>
      </w:r>
      <w:r>
        <w:rPr>
          <w:rStyle w:val="WW8Num2z0"/>
          <w:rFonts w:ascii="Verdana" w:hAnsi="Verdana"/>
          <w:color w:val="000000"/>
          <w:sz w:val="12"/>
          <w:szCs w:val="12"/>
        </w:rPr>
        <w:t> </w:t>
      </w:r>
      <w:r>
        <w:rPr>
          <w:rStyle w:val="WW8Num3z0"/>
          <w:rFonts w:ascii="Verdana" w:hAnsi="Verdana"/>
          <w:color w:val="4682B4"/>
          <w:sz w:val="12"/>
          <w:szCs w:val="12"/>
        </w:rPr>
        <w:t>игры-драматизации</w:t>
      </w:r>
      <w:r>
        <w:rPr>
          <w:rStyle w:val="WW8Num2z0"/>
          <w:rFonts w:ascii="Verdana" w:hAnsi="Verdana"/>
          <w:color w:val="000000"/>
          <w:sz w:val="12"/>
          <w:szCs w:val="12"/>
        </w:rPr>
        <w:t> </w:t>
      </w:r>
      <w:r>
        <w:rPr>
          <w:rFonts w:ascii="Verdana" w:hAnsi="Verdana"/>
          <w:color w:val="000000"/>
          <w:sz w:val="12"/>
          <w:szCs w:val="12"/>
        </w:rPr>
        <w:t>для формирования тендерной толерантности у</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Практическая апробация возможности использования игры-драматизации в</w:t>
      </w:r>
      <w:r>
        <w:rPr>
          <w:rStyle w:val="WW8Num2z0"/>
          <w:rFonts w:ascii="Verdana" w:hAnsi="Verdana"/>
          <w:color w:val="000000"/>
          <w:sz w:val="12"/>
          <w:szCs w:val="12"/>
        </w:rPr>
        <w:t> </w:t>
      </w:r>
      <w:r>
        <w:rPr>
          <w:rStyle w:val="WW8Num3z0"/>
          <w:rFonts w:ascii="Verdana" w:hAnsi="Verdana"/>
          <w:color w:val="4682B4"/>
          <w:sz w:val="12"/>
          <w:szCs w:val="12"/>
        </w:rPr>
        <w:t>процессе</w:t>
      </w:r>
      <w:r>
        <w:rPr>
          <w:rStyle w:val="WW8Num2z0"/>
          <w:rFonts w:ascii="Verdana" w:hAnsi="Verdana"/>
          <w:color w:val="000000"/>
          <w:sz w:val="12"/>
          <w:szCs w:val="12"/>
        </w:rPr>
        <w:t> </w:t>
      </w:r>
      <w:r>
        <w:rPr>
          <w:rFonts w:ascii="Verdana" w:hAnsi="Verdana"/>
          <w:color w:val="000000"/>
          <w:sz w:val="12"/>
          <w:szCs w:val="12"/>
        </w:rPr>
        <w:t>формирования тендерной толерантности у детей</w:t>
      </w:r>
      <w:r>
        <w:rPr>
          <w:rStyle w:val="WW8Num2z0"/>
          <w:rFonts w:ascii="Verdana" w:hAnsi="Verdana"/>
          <w:color w:val="000000"/>
          <w:sz w:val="12"/>
          <w:szCs w:val="12"/>
        </w:rPr>
        <w:t> </w:t>
      </w:r>
      <w:r>
        <w:rPr>
          <w:rStyle w:val="WW8Num3z0"/>
          <w:rFonts w:ascii="Verdana" w:hAnsi="Verdana"/>
          <w:color w:val="4682B4"/>
          <w:sz w:val="12"/>
          <w:szCs w:val="12"/>
        </w:rPr>
        <w:t>старшего</w:t>
      </w:r>
      <w:r>
        <w:rPr>
          <w:rStyle w:val="WW8Num2z0"/>
          <w:rFonts w:ascii="Verdana" w:hAnsi="Verdana"/>
          <w:color w:val="000000"/>
          <w:sz w:val="12"/>
          <w:szCs w:val="12"/>
        </w:rPr>
        <w:t> </w:t>
      </w:r>
      <w:r>
        <w:rPr>
          <w:rFonts w:ascii="Verdana" w:hAnsi="Verdana"/>
          <w:color w:val="000000"/>
          <w:sz w:val="12"/>
          <w:szCs w:val="12"/>
        </w:rPr>
        <w:t>дошкольного возраста</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Организация опытно-поисковой работы и анализ результатов</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этапа</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Организация формирующего этапа опытно-поисковой работы по формированию тендерной толерантности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Сравнительный анализ результатов динамики тендерной толерантности, полученных 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и контрольном этапе опытно-поисковой работы.</w:t>
      </w:r>
    </w:p>
    <w:p w:rsidR="00FE09C1" w:rsidRDefault="00FE09C1" w:rsidP="00FE09C1">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"Формирование гендерной толерантности у детей старшего дошкольного возраста в процессе игры-драматизации"</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условиях российской действительности утрата ценности прежних идеалов, связанных с крушением советского государства, вызвала качественное преобразование в общественном сознании, утверждая новые демократические принципы, закладывая процесс перестройки мировоззрения людей, изменения в оценке жизненных и</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ориентиров. В настоящее время возникает необходимость поиска универсальной ценности, способной стать основанием нового этапа развития общества, сущностными характеристиками которого являются глобализация, универсальность,</w:t>
      </w:r>
      <w:r>
        <w:rPr>
          <w:rStyle w:val="WW8Num2z0"/>
          <w:rFonts w:ascii="Verdana" w:hAnsi="Verdana"/>
          <w:color w:val="000000"/>
          <w:sz w:val="12"/>
          <w:szCs w:val="12"/>
        </w:rPr>
        <w:t> </w:t>
      </w:r>
      <w:r>
        <w:rPr>
          <w:rStyle w:val="WW8Num3z0"/>
          <w:rFonts w:ascii="Verdana" w:hAnsi="Verdana"/>
          <w:color w:val="4682B4"/>
          <w:sz w:val="12"/>
          <w:szCs w:val="12"/>
        </w:rPr>
        <w:t>поликультурность</w:t>
      </w:r>
      <w:r>
        <w:rPr>
          <w:rFonts w:ascii="Verdana" w:hAnsi="Verdana"/>
          <w:color w:val="000000"/>
          <w:sz w:val="12"/>
          <w:szCs w:val="12"/>
        </w:rPr>
        <w:t>, смена индустриальной парадигмы на информационную. С этой точки зрения принципиальный характер обретает идея толерантности, которая становится сегодня не просто одной из ценностей, но и правилом обращения с ними, делает возможным применение универсальных достояний по отношению к любой национально своеоб разной культуре, является необходимой предпосылкой общественного единения людей различных верований, культурных традиций, политических убеждений.</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Большинство авторов обосновывают необходимость признания толерантности важным элементом системы демократических ценностей, оптимальным механизмом взаимодействия различных социальных групп и главным условием становления</w:t>
      </w:r>
      <w:r>
        <w:rPr>
          <w:rStyle w:val="WW8Num2z0"/>
          <w:rFonts w:ascii="Verdana" w:hAnsi="Verdana"/>
          <w:color w:val="000000"/>
          <w:sz w:val="12"/>
          <w:szCs w:val="12"/>
        </w:rPr>
        <w:t> </w:t>
      </w:r>
      <w:r>
        <w:rPr>
          <w:rStyle w:val="WW8Num3z0"/>
          <w:rFonts w:ascii="Verdana" w:hAnsi="Verdana"/>
          <w:color w:val="4682B4"/>
          <w:sz w:val="12"/>
          <w:szCs w:val="12"/>
        </w:rPr>
        <w:t>гуманного</w:t>
      </w:r>
      <w:r>
        <w:rPr>
          <w:rStyle w:val="WW8Num2z0"/>
          <w:rFonts w:ascii="Verdana" w:hAnsi="Verdana"/>
          <w:color w:val="000000"/>
          <w:sz w:val="12"/>
          <w:szCs w:val="12"/>
        </w:rPr>
        <w:t> </w:t>
      </w:r>
      <w:r>
        <w:rPr>
          <w:rFonts w:ascii="Verdana" w:hAnsi="Verdana"/>
          <w:color w:val="000000"/>
          <w:sz w:val="12"/>
          <w:szCs w:val="12"/>
        </w:rPr>
        <w:t>общества (В.А. Тишков, М.П.</w:t>
      </w:r>
      <w:r>
        <w:rPr>
          <w:rStyle w:val="WW8Num2z0"/>
          <w:rFonts w:ascii="Verdana" w:hAnsi="Verdana"/>
          <w:color w:val="000000"/>
          <w:sz w:val="12"/>
          <w:szCs w:val="12"/>
        </w:rPr>
        <w:t> </w:t>
      </w:r>
      <w:r>
        <w:rPr>
          <w:rStyle w:val="WW8Num3z0"/>
          <w:rFonts w:ascii="Verdana" w:hAnsi="Verdana"/>
          <w:color w:val="4682B4"/>
          <w:sz w:val="12"/>
          <w:szCs w:val="12"/>
        </w:rPr>
        <w:t>Мчедлов</w:t>
      </w:r>
      <w:r>
        <w:rPr>
          <w:rFonts w:ascii="Verdana" w:hAnsi="Verdana"/>
          <w:color w:val="000000"/>
          <w:sz w:val="12"/>
          <w:szCs w:val="12"/>
        </w:rPr>
        <w:t>, П.В.Степанов, П.Ф.Комогоров, P.P. Валитова, В.М.</w:t>
      </w:r>
      <w:r>
        <w:rPr>
          <w:rStyle w:val="WW8Num2z0"/>
          <w:rFonts w:ascii="Verdana" w:hAnsi="Verdana"/>
          <w:color w:val="000000"/>
          <w:sz w:val="12"/>
          <w:szCs w:val="12"/>
        </w:rPr>
        <w:t> </w:t>
      </w:r>
      <w:r>
        <w:rPr>
          <w:rStyle w:val="WW8Num3z0"/>
          <w:rFonts w:ascii="Verdana" w:hAnsi="Verdana"/>
          <w:color w:val="4682B4"/>
          <w:sz w:val="12"/>
          <w:szCs w:val="12"/>
        </w:rPr>
        <w:t>Золотухин</w:t>
      </w:r>
      <w:r>
        <w:rPr>
          <w:rFonts w:ascii="Verdana" w:hAnsi="Verdana"/>
          <w:color w:val="000000"/>
          <w:sz w:val="12"/>
          <w:szCs w:val="12"/>
        </w:rPr>
        <w:t>, Н. В. Круглова, Е.В.</w:t>
      </w:r>
      <w:r>
        <w:rPr>
          <w:rStyle w:val="WW8Num2z0"/>
          <w:rFonts w:ascii="Verdana" w:hAnsi="Verdana"/>
          <w:color w:val="000000"/>
          <w:sz w:val="12"/>
          <w:szCs w:val="12"/>
        </w:rPr>
        <w:t> </w:t>
      </w:r>
      <w:r>
        <w:rPr>
          <w:rStyle w:val="WW8Num3z0"/>
          <w:rFonts w:ascii="Verdana" w:hAnsi="Verdana"/>
          <w:color w:val="4682B4"/>
          <w:sz w:val="12"/>
          <w:szCs w:val="12"/>
        </w:rPr>
        <w:t>Магомедова</w:t>
      </w:r>
      <w:r>
        <w:rPr>
          <w:rFonts w:ascii="Verdana" w:hAnsi="Verdana"/>
          <w:color w:val="000000"/>
          <w:sz w:val="12"/>
          <w:szCs w:val="12"/>
        </w:rPr>
        <w:t>, В.А. Лекторский).</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Значимость распространения идеи толерантности и создания необходимых политических, социальных и педагогических условий для воспитания данного</w:t>
      </w:r>
      <w:r>
        <w:rPr>
          <w:rStyle w:val="WW8Num2z0"/>
          <w:rFonts w:ascii="Verdana" w:hAnsi="Verdana"/>
          <w:color w:val="000000"/>
          <w:sz w:val="12"/>
          <w:szCs w:val="12"/>
        </w:rPr>
        <w:t> </w:t>
      </w:r>
      <w:r>
        <w:rPr>
          <w:rStyle w:val="WW8Num3z0"/>
          <w:rFonts w:ascii="Verdana" w:hAnsi="Verdana"/>
          <w:color w:val="4682B4"/>
          <w:sz w:val="12"/>
          <w:szCs w:val="12"/>
        </w:rPr>
        <w:t>интегративного</w:t>
      </w:r>
      <w:r>
        <w:rPr>
          <w:rStyle w:val="WW8Num2z0"/>
          <w:rFonts w:ascii="Verdana" w:hAnsi="Verdana"/>
          <w:color w:val="000000"/>
          <w:sz w:val="12"/>
          <w:szCs w:val="12"/>
        </w:rPr>
        <w:t> </w:t>
      </w:r>
      <w:r>
        <w:rPr>
          <w:rFonts w:ascii="Verdana" w:hAnsi="Verdana"/>
          <w:color w:val="000000"/>
          <w:sz w:val="12"/>
          <w:szCs w:val="12"/>
        </w:rPr>
        <w:t>личностного образования обосновывается в нормативных документах и декларациях как на международном, так и на государственном уровне («</w:t>
      </w:r>
      <w:r>
        <w:rPr>
          <w:rStyle w:val="WW8Num3z0"/>
          <w:rFonts w:ascii="Verdana" w:hAnsi="Verdana"/>
          <w:color w:val="4682B4"/>
          <w:sz w:val="12"/>
          <w:szCs w:val="12"/>
        </w:rPr>
        <w:t>Всеобщая декларация прав человека</w:t>
      </w:r>
      <w:r>
        <w:rPr>
          <w:rFonts w:ascii="Verdana" w:hAnsi="Verdana"/>
          <w:color w:val="000000"/>
          <w:sz w:val="12"/>
          <w:szCs w:val="12"/>
        </w:rPr>
        <w:t>», «</w:t>
      </w:r>
      <w:r>
        <w:rPr>
          <w:rStyle w:val="WW8Num3z0"/>
          <w:rFonts w:ascii="Verdana" w:hAnsi="Verdana"/>
          <w:color w:val="4682B4"/>
          <w:sz w:val="12"/>
          <w:szCs w:val="12"/>
        </w:rPr>
        <w:t>Международный пакт о гражданских и политических правах</w:t>
      </w:r>
      <w:r>
        <w:rPr>
          <w:rFonts w:ascii="Verdana" w:hAnsi="Verdana"/>
          <w:color w:val="000000"/>
          <w:sz w:val="12"/>
          <w:szCs w:val="12"/>
        </w:rPr>
        <w:t>», «</w:t>
      </w:r>
      <w:r>
        <w:rPr>
          <w:rStyle w:val="WW8Num3z0"/>
          <w:rFonts w:ascii="Verdana" w:hAnsi="Verdana"/>
          <w:color w:val="4682B4"/>
          <w:sz w:val="12"/>
          <w:szCs w:val="12"/>
        </w:rPr>
        <w:t>Европейская конвенция о защите прав человека и основных свобод</w:t>
      </w:r>
      <w:r>
        <w:rPr>
          <w:rFonts w:ascii="Verdana" w:hAnsi="Verdana"/>
          <w:color w:val="000000"/>
          <w:sz w:val="12"/>
          <w:szCs w:val="12"/>
        </w:rPr>
        <w:t>», «</w:t>
      </w:r>
      <w:r>
        <w:rPr>
          <w:rStyle w:val="WW8Num3z0"/>
          <w:rFonts w:ascii="Verdana" w:hAnsi="Verdana"/>
          <w:color w:val="4682B4"/>
          <w:sz w:val="12"/>
          <w:szCs w:val="12"/>
        </w:rPr>
        <w:t>Декларация принципов толерантности</w:t>
      </w:r>
      <w:r>
        <w:rPr>
          <w:rFonts w:ascii="Verdana" w:hAnsi="Verdana"/>
          <w:color w:val="000000"/>
          <w:sz w:val="12"/>
          <w:szCs w:val="12"/>
        </w:rPr>
        <w:t>», «Декларация прав</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Конвенция ООН «</w:t>
      </w:r>
      <w:r>
        <w:rPr>
          <w:rStyle w:val="WW8Num3z0"/>
          <w:rFonts w:ascii="Verdana" w:hAnsi="Verdana"/>
          <w:color w:val="4682B4"/>
          <w:sz w:val="12"/>
          <w:szCs w:val="12"/>
        </w:rPr>
        <w:t>О правах ребенка</w:t>
      </w:r>
      <w:r>
        <w:rPr>
          <w:rFonts w:ascii="Verdana" w:hAnsi="Verdana"/>
          <w:color w:val="000000"/>
          <w:sz w:val="12"/>
          <w:szCs w:val="12"/>
        </w:rPr>
        <w:t>», «</w:t>
      </w:r>
      <w:r>
        <w:rPr>
          <w:rStyle w:val="WW8Num3z0"/>
          <w:rFonts w:ascii="Verdana" w:hAnsi="Verdana"/>
          <w:color w:val="4682B4"/>
          <w:sz w:val="12"/>
          <w:szCs w:val="12"/>
        </w:rPr>
        <w:t>Декларация и программа действий в области культуры мира</w:t>
      </w:r>
      <w:r>
        <w:rPr>
          <w:rFonts w:ascii="Verdana" w:hAnsi="Verdana"/>
          <w:color w:val="000000"/>
          <w:sz w:val="12"/>
          <w:szCs w:val="12"/>
        </w:rPr>
        <w:t>» и др.).</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Законе Российской Федерации «</w:t>
      </w:r>
      <w:r>
        <w:rPr>
          <w:rStyle w:val="WW8Num3z0"/>
          <w:rFonts w:ascii="Verdana" w:hAnsi="Verdana"/>
          <w:color w:val="4682B4"/>
          <w:sz w:val="12"/>
          <w:szCs w:val="12"/>
        </w:rPr>
        <w:t>Об образовании</w:t>
      </w:r>
      <w:r>
        <w:rPr>
          <w:rFonts w:ascii="Verdana" w:hAnsi="Verdana"/>
          <w:color w:val="000000"/>
          <w:sz w:val="12"/>
          <w:szCs w:val="12"/>
        </w:rPr>
        <w:t>» одним из принципов государственной политики в области образования выступает «.приоритет</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ценностей, . воспитание гражданственности, уважения к правам и свободам человека» (53, статья 2).</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Принятая в 2001 в соответствии с «</w:t>
      </w:r>
      <w:r>
        <w:rPr>
          <w:rStyle w:val="WW8Num3z0"/>
          <w:rFonts w:ascii="Verdana" w:hAnsi="Verdana"/>
          <w:color w:val="4682B4"/>
          <w:sz w:val="12"/>
          <w:szCs w:val="12"/>
        </w:rPr>
        <w:t>Декларацией принципов толерантности</w:t>
      </w:r>
      <w:r>
        <w:rPr>
          <w:rFonts w:ascii="Verdana" w:hAnsi="Verdana"/>
          <w:color w:val="000000"/>
          <w:sz w:val="12"/>
          <w:szCs w:val="12"/>
        </w:rPr>
        <w:t>», федеральная целевая программа «Формирование установок</w:t>
      </w:r>
      <w:r>
        <w:rPr>
          <w:rStyle w:val="WW8Num2z0"/>
          <w:rFonts w:ascii="Verdana" w:hAnsi="Verdana"/>
          <w:color w:val="000000"/>
          <w:sz w:val="12"/>
          <w:szCs w:val="12"/>
        </w:rPr>
        <w:t> </w:t>
      </w:r>
      <w:r>
        <w:rPr>
          <w:rStyle w:val="WW8Num3z0"/>
          <w:rFonts w:ascii="Verdana" w:hAnsi="Verdana"/>
          <w:color w:val="4682B4"/>
          <w:sz w:val="12"/>
          <w:szCs w:val="12"/>
        </w:rPr>
        <w:t>толерантного</w:t>
      </w:r>
      <w:r>
        <w:rPr>
          <w:rStyle w:val="WW8Num2z0"/>
          <w:rFonts w:ascii="Verdana" w:hAnsi="Verdana"/>
          <w:color w:val="000000"/>
          <w:sz w:val="12"/>
          <w:szCs w:val="12"/>
        </w:rPr>
        <w:t> </w:t>
      </w:r>
      <w:r>
        <w:rPr>
          <w:rFonts w:ascii="Verdana" w:hAnsi="Verdana"/>
          <w:color w:val="000000"/>
          <w:sz w:val="12"/>
          <w:szCs w:val="12"/>
        </w:rPr>
        <w:t>сознания и профилактики экстремизма в российском обществе (2001 -2005годы)» направлена на «</w:t>
      </w:r>
      <w:r>
        <w:rPr>
          <w:rStyle w:val="WW8Num3z0"/>
          <w:rFonts w:ascii="Verdana" w:hAnsi="Verdana"/>
          <w:color w:val="4682B4"/>
          <w:sz w:val="12"/>
          <w:szCs w:val="12"/>
        </w:rPr>
        <w:t>формирование и внедрение в социальную практику норм толерантного поведения</w:t>
      </w:r>
      <w:r>
        <w:rPr>
          <w:rFonts w:ascii="Verdana" w:hAnsi="Verdana"/>
          <w:color w:val="000000"/>
          <w:sz w:val="12"/>
          <w:szCs w:val="12"/>
        </w:rPr>
        <w:t>».</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воспитания толерантности становится особенно актуальной на современном этапе развития общества, когда физическое, эмоциональное, насилие, акты агрессивности, расизма, дискриминации становятся привычными проявлениями социальной действительности. Силовые методы борьбы с данными явлениями носят по существу тактический характер, стратегически же необходим анализ причин ментальной несовместимости человеческих сообществ. Только на этой основе могут быть найдены эффективные средства предупреждения конфронтационных процессов, в том числе - и с использованием возможностей сферы образования, одним из высших ценностно-целевых приоритетов которой, по мнению Б.С.</w:t>
      </w:r>
      <w:r>
        <w:rPr>
          <w:rStyle w:val="WW8Num2z0"/>
          <w:rFonts w:ascii="Verdana" w:hAnsi="Verdana"/>
          <w:color w:val="000000"/>
          <w:sz w:val="12"/>
          <w:szCs w:val="12"/>
        </w:rPr>
        <w:t> </w:t>
      </w:r>
      <w:r>
        <w:rPr>
          <w:rStyle w:val="WW8Num3z0"/>
          <w:rFonts w:ascii="Verdana" w:hAnsi="Verdana"/>
          <w:color w:val="4682B4"/>
          <w:sz w:val="12"/>
          <w:szCs w:val="12"/>
        </w:rPr>
        <w:t>Гершунского</w:t>
      </w:r>
      <w:r>
        <w:rPr>
          <w:rFonts w:ascii="Verdana" w:hAnsi="Verdana"/>
          <w:color w:val="000000"/>
          <w:sz w:val="12"/>
          <w:szCs w:val="12"/>
        </w:rPr>
        <w:t>, должно стать воспитание толерантности. Актуальность формирования толерантности доказывается также тем, что по результатам, полученным в диссертационном исследовании О.Г.Виноградовой, толерантность как ценность не является доминирующей в структуре</w:t>
      </w:r>
      <w:r>
        <w:rPr>
          <w:rStyle w:val="WW8Num2z0"/>
          <w:rFonts w:ascii="Verdana" w:hAnsi="Verdana"/>
          <w:color w:val="000000"/>
          <w:sz w:val="12"/>
          <w:szCs w:val="12"/>
        </w:rPr>
        <w:t> </w:t>
      </w:r>
      <w:r>
        <w:rPr>
          <w:rStyle w:val="WW8Num3z0"/>
          <w:rFonts w:ascii="Verdana" w:hAnsi="Verdana"/>
          <w:color w:val="4682B4"/>
          <w:sz w:val="12"/>
          <w:szCs w:val="12"/>
        </w:rPr>
        <w:t>личностных</w:t>
      </w:r>
      <w:r>
        <w:rPr>
          <w:rStyle w:val="WW8Num2z0"/>
          <w:rFonts w:ascii="Verdana" w:hAnsi="Verdana"/>
          <w:color w:val="000000"/>
          <w:sz w:val="12"/>
          <w:szCs w:val="12"/>
        </w:rPr>
        <w:t> </w:t>
      </w:r>
      <w:r>
        <w:rPr>
          <w:rFonts w:ascii="Verdana" w:hAnsi="Verdana"/>
          <w:color w:val="000000"/>
          <w:sz w:val="12"/>
          <w:szCs w:val="12"/>
        </w:rPr>
        <w:t>ценностей современной молодежи в связи с тем, что российский менталитет предполагает большую склонность к патернализму, снисходительности, отеческой заботе о слабом, чем к уважению равного себе субъекта. В сознании молодежи существует представление о толерантности скорее как о</w:t>
      </w:r>
      <w:r>
        <w:rPr>
          <w:rStyle w:val="WW8Num2z0"/>
          <w:rFonts w:ascii="Verdana" w:hAnsi="Verdana"/>
          <w:color w:val="000000"/>
          <w:sz w:val="12"/>
          <w:szCs w:val="12"/>
        </w:rPr>
        <w:t> </w:t>
      </w:r>
      <w:r>
        <w:rPr>
          <w:rStyle w:val="WW8Num3z0"/>
          <w:rFonts w:ascii="Verdana" w:hAnsi="Verdana"/>
          <w:color w:val="4682B4"/>
          <w:sz w:val="12"/>
          <w:szCs w:val="12"/>
        </w:rPr>
        <w:t>доброжелательно</w:t>
      </w:r>
      <w:r>
        <w:rPr>
          <w:rStyle w:val="WW8Num2z0"/>
          <w:rFonts w:ascii="Verdana" w:hAnsi="Verdana"/>
          <w:color w:val="000000"/>
          <w:sz w:val="12"/>
          <w:szCs w:val="12"/>
        </w:rPr>
        <w:t> </w:t>
      </w:r>
      <w:r>
        <w:rPr>
          <w:rFonts w:ascii="Verdana" w:hAnsi="Verdana"/>
          <w:color w:val="000000"/>
          <w:sz w:val="12"/>
          <w:szCs w:val="12"/>
        </w:rPr>
        <w:t>— пассивном отношении к другому человеку, чем как об активной деятельной позиции признания и принятия другого.</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Однако по мнению Б.С.Гершунского проблеме воспитания толерантности все еще уделяется явно недостаточное внимание на всех уровнях образовательно-воспитательной деятельности: в философии образования, в</w:t>
      </w:r>
      <w:r>
        <w:rPr>
          <w:rStyle w:val="WW8Num2z0"/>
          <w:rFonts w:ascii="Verdana" w:hAnsi="Verdana"/>
          <w:color w:val="000000"/>
          <w:sz w:val="12"/>
          <w:szCs w:val="12"/>
        </w:rPr>
        <w:t> </w:t>
      </w:r>
      <w:r>
        <w:rPr>
          <w:rStyle w:val="WW8Num3z0"/>
          <w:rFonts w:ascii="Verdana" w:hAnsi="Verdana"/>
          <w:color w:val="4682B4"/>
          <w:sz w:val="12"/>
          <w:szCs w:val="12"/>
        </w:rPr>
        <w:t>междисциплинарных</w:t>
      </w:r>
      <w:r>
        <w:rPr>
          <w:rStyle w:val="WW8Num2z0"/>
          <w:rFonts w:ascii="Verdana" w:hAnsi="Verdana"/>
          <w:color w:val="000000"/>
          <w:sz w:val="12"/>
          <w:szCs w:val="12"/>
        </w:rPr>
        <w:t> </w:t>
      </w:r>
      <w:r>
        <w:rPr>
          <w:rFonts w:ascii="Verdana" w:hAnsi="Verdana"/>
          <w:color w:val="000000"/>
          <w:sz w:val="12"/>
          <w:szCs w:val="12"/>
        </w:rPr>
        <w:t>и образовательно-педагогических теориях, в стратегических и политических образовательных доктринах и в повседневной педагогической практике. Изучение толерантности в педагогическом аспекте, как отмечает Г.М.Шеламова, отстает от ее изучения в философском (P.P.</w:t>
      </w:r>
      <w:r>
        <w:rPr>
          <w:rStyle w:val="WW8Num2z0"/>
          <w:rFonts w:ascii="Verdana" w:hAnsi="Verdana"/>
          <w:color w:val="000000"/>
          <w:sz w:val="12"/>
          <w:szCs w:val="12"/>
        </w:rPr>
        <w:t> </w:t>
      </w:r>
      <w:r>
        <w:rPr>
          <w:rStyle w:val="WW8Num3z0"/>
          <w:rFonts w:ascii="Verdana" w:hAnsi="Verdana"/>
          <w:color w:val="4682B4"/>
          <w:sz w:val="12"/>
          <w:szCs w:val="12"/>
        </w:rPr>
        <w:t>Валитова</w:t>
      </w:r>
      <w:r>
        <w:rPr>
          <w:rFonts w:ascii="Verdana" w:hAnsi="Verdana"/>
          <w:color w:val="000000"/>
          <w:sz w:val="12"/>
          <w:szCs w:val="12"/>
        </w:rPr>
        <w:t>, Д.В. Зиновьев, В.М. Золотухин, В.А.</w:t>
      </w:r>
      <w:r>
        <w:rPr>
          <w:rStyle w:val="WW8Num2z0"/>
          <w:rFonts w:ascii="Verdana" w:hAnsi="Verdana"/>
          <w:color w:val="000000"/>
          <w:sz w:val="12"/>
          <w:szCs w:val="12"/>
        </w:rPr>
        <w:t> </w:t>
      </w:r>
      <w:r>
        <w:rPr>
          <w:rStyle w:val="WW8Num3z0"/>
          <w:rFonts w:ascii="Verdana" w:hAnsi="Verdana"/>
          <w:color w:val="4682B4"/>
          <w:sz w:val="12"/>
          <w:szCs w:val="12"/>
        </w:rPr>
        <w:t>Лекторский</w:t>
      </w:r>
      <w:r>
        <w:rPr>
          <w:rFonts w:ascii="Verdana" w:hAnsi="Verdana"/>
          <w:color w:val="000000"/>
          <w:sz w:val="12"/>
          <w:szCs w:val="12"/>
        </w:rPr>
        <w:t>, М.П. Мчедлов), раскрывающем основные положения, касающиеся роли и места толерантности в общественной жизни. Следовательно, возникает противоречие между признанием толерантности как универсальной ценности современной цивилизации, обоснованием ее значимости в философском и правовом аспекте и недостаточной разработанностью проблемы воспитания данного интегративного</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образования у подрастающего поколения.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Глобализация современной цивилизации требует не только признания толерантности как универсальной ценности, но и универсализма самой толерантности. Поэтому толерантность должна охватывать не только религиозную сферу, но и практически все сферы общества и осуществляться как толерантность политическая, этническая, тендерная, социокультурная,</w:t>
      </w:r>
      <w:r>
        <w:rPr>
          <w:rStyle w:val="WW8Num2z0"/>
          <w:rFonts w:ascii="Verdana" w:hAnsi="Verdana"/>
          <w:color w:val="000000"/>
          <w:sz w:val="12"/>
          <w:szCs w:val="12"/>
        </w:rPr>
        <w:t> </w:t>
      </w:r>
      <w:r>
        <w:rPr>
          <w:rStyle w:val="WW8Num3z0"/>
          <w:rFonts w:ascii="Verdana" w:hAnsi="Verdana"/>
          <w:color w:val="4682B4"/>
          <w:sz w:val="12"/>
          <w:szCs w:val="12"/>
        </w:rPr>
        <w:t>личностная</w:t>
      </w:r>
      <w:r>
        <w:rPr>
          <w:rFonts w:ascii="Verdana" w:hAnsi="Verdana"/>
          <w:color w:val="000000"/>
          <w:sz w:val="12"/>
          <w:szCs w:val="12"/>
        </w:rPr>
        <w:t>(Л.И.Скворцов, Р.Р.Валитова, Г.М.Шеламова). Несмотря на то, что мужчины и женщины являются самыми представительными социальными группами, проблема формирования тендерной толерантности, в отличие от толерантности этнической, религиозной, межличностной, практически не разработана. В ряде исследований (Н.И.Андреева, О.А.Борисова, И.А.Семакина) обосновывается значимость проблемы формирования толерантности в отношениях между представителями разного пола и дается ее философское осмысление. Следовательно, возникает противоречие между признанием необходимости проявления толерантности в тендерной сфере и отсутствием постановки специальных задач по ее формированию в образовательных программах.</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Как отмечается в нормативных документах, формирование толерантности как интегративного личностного качества должно осуществляться на всех уровнях образования, однако большинство исследований посвящено формированию толерантности у учащихся школ и студентов средних и высших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(П.Ф. Комогоров, М.А. Перепелицына, В.В.Глебкин, О.Б.</w:t>
      </w:r>
      <w:r>
        <w:rPr>
          <w:rStyle w:val="WW8Num2z0"/>
          <w:rFonts w:ascii="Verdana" w:hAnsi="Verdana"/>
          <w:color w:val="000000"/>
          <w:sz w:val="12"/>
          <w:szCs w:val="12"/>
        </w:rPr>
        <w:t> </w:t>
      </w:r>
      <w:r>
        <w:rPr>
          <w:rStyle w:val="WW8Num3z0"/>
          <w:rFonts w:ascii="Verdana" w:hAnsi="Verdana"/>
          <w:color w:val="4682B4"/>
          <w:sz w:val="12"/>
          <w:szCs w:val="12"/>
        </w:rPr>
        <w:t>Скрябина</w:t>
      </w:r>
      <w:r>
        <w:rPr>
          <w:rFonts w:ascii="Verdana" w:hAnsi="Verdana"/>
          <w:color w:val="000000"/>
          <w:sz w:val="12"/>
          <w:szCs w:val="12"/>
        </w:rPr>
        <w:t>, Г.У. Солдатова и др.). Так как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 xml:space="preserve">возрасте </w:t>
      </w:r>
      <w:r>
        <w:rPr>
          <w:rFonts w:ascii="Verdana" w:hAnsi="Verdana"/>
          <w:color w:val="000000"/>
          <w:sz w:val="12"/>
          <w:szCs w:val="12"/>
        </w:rPr>
        <w:lastRenderedPageBreak/>
        <w:t>закладывается базис культуры личности, происходит становление механизмов толерантности, то представляется оправданным рассматривать данный возраст как</w:t>
      </w:r>
      <w:r>
        <w:rPr>
          <w:rStyle w:val="WW8Num2z0"/>
          <w:rFonts w:ascii="Verdana" w:hAnsi="Verdana"/>
          <w:color w:val="000000"/>
          <w:sz w:val="12"/>
          <w:szCs w:val="12"/>
        </w:rPr>
        <w:t> </w:t>
      </w:r>
      <w:r>
        <w:rPr>
          <w:rStyle w:val="WW8Num3z0"/>
          <w:rFonts w:ascii="Verdana" w:hAnsi="Verdana"/>
          <w:color w:val="4682B4"/>
          <w:sz w:val="12"/>
          <w:szCs w:val="12"/>
        </w:rPr>
        <w:t>сензитивный</w:t>
      </w:r>
      <w:r>
        <w:rPr>
          <w:rStyle w:val="WW8Num2z0"/>
          <w:rFonts w:ascii="Verdana" w:hAnsi="Verdana"/>
          <w:color w:val="000000"/>
          <w:sz w:val="12"/>
          <w:szCs w:val="12"/>
        </w:rPr>
        <w:t> </w:t>
      </w:r>
      <w:r>
        <w:rPr>
          <w:rFonts w:ascii="Verdana" w:hAnsi="Verdana"/>
          <w:color w:val="000000"/>
          <w:sz w:val="12"/>
          <w:szCs w:val="12"/>
        </w:rPr>
        <w:t>период для формирования данного интегративного личностного образования. Анализ программ, разработанных для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w:t>
      </w:r>
      <w:r>
        <w:rPr>
          <w:rStyle w:val="WW8Num3z0"/>
          <w:rFonts w:ascii="Verdana" w:hAnsi="Verdana"/>
          <w:color w:val="4682B4"/>
          <w:sz w:val="12"/>
          <w:szCs w:val="12"/>
        </w:rPr>
        <w:t>Истоки</w:t>
      </w:r>
      <w:r>
        <w:rPr>
          <w:rFonts w:ascii="Verdana" w:hAnsi="Verdana"/>
          <w:color w:val="000000"/>
          <w:sz w:val="12"/>
          <w:szCs w:val="12"/>
        </w:rPr>
        <w:t>» (под ред. Парамоновой JT.A. и др), «it-Человек» (С.А.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w:t>
      </w:r>
      <w:r>
        <w:rPr>
          <w:rStyle w:val="WW8Num3z0"/>
          <w:rFonts w:ascii="Verdana" w:hAnsi="Verdana"/>
          <w:color w:val="4682B4"/>
          <w:sz w:val="12"/>
          <w:szCs w:val="12"/>
        </w:rPr>
        <w:t>Я, ты, мы</w:t>
      </w:r>
      <w:r>
        <w:rPr>
          <w:rFonts w:ascii="Verdana" w:hAnsi="Verdana"/>
          <w:color w:val="000000"/>
          <w:sz w:val="12"/>
          <w:szCs w:val="12"/>
        </w:rPr>
        <w:t>» (O.JT. Князева), программа социального развития Л.В.Коломийченко показывает, что наряду с целями развития у детей</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Fonts w:ascii="Verdana" w:hAnsi="Verdana"/>
          <w:color w:val="000000"/>
          <w:sz w:val="12"/>
          <w:szCs w:val="12"/>
        </w:rPr>
        <w:t>, ответственности, уверенности в себе, понимание собственной</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Fonts w:ascii="Verdana" w:hAnsi="Verdana"/>
          <w:color w:val="000000"/>
          <w:sz w:val="12"/>
          <w:szCs w:val="12"/>
        </w:rPr>
        <w:t>, выделяется задача воспитания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толерантности. Следовательно, существует противоречие между наличием у дошкольников предпосылок для формирования толерантности, включением в ряд программ ее как показателя социального развития ребенка и недостаточным количеством теоретических и прикладных исследований, в которых формирование данного интегративного личностного образования рассматривается как специальная проблема.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Данные противоречия обусловили актуальность проблемы исследования, заключающейся в теоретическом обосновании и поиске средств формирования тендерной толерантности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 недостаточная разработанность данной проблемы определили выбор темы исследования «формирование тендерной толерантности у детей старшего дошкольного возраста в процессе игры-драматизации».</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педагогический процесс формирования тендерной толерантности.</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игра-драматизация как средство формирования тендерной толерантности.</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Контингент исследования: дети старшего дошкольного возраста. Цель исследования: теоретическое обоснование и практическое изучение возможности использования игры-драматизации как средства формирования тендерной толерантности у детей старшего дошкольного возраста.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возраст является сензитивным периодом формирования тендерной толерантности. Вместе с тем, теория и практика дошкольного образования свидетельствует о недостаточном использовании в данном направлении различных средств воспитания. Игра-драматизация может быть эффективным средством формирования тендерной толерантности при соблюдении следующих условий:</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концептуальной определенности основных, соответствующих сферам личностного развития параметров (показателей, критериев оценки, уровней) тендерной толерантности как интегрального личностного образования;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разработанности и соотнесенности всех структурных компонентов формирования тендерной толерантности как единой</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педагогической системы: (программно-целевого, технологического, мониторингового);</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подбора содержательной основы игры-драматизации (литературных произведений), включающей яркие, образные проявления тендерной толерантности в различных ситуациях взаимодействия;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поэтапного</w:t>
      </w:r>
      <w:r>
        <w:rPr>
          <w:rStyle w:val="WW8Num2z0"/>
          <w:rFonts w:ascii="Verdana" w:hAnsi="Verdana"/>
          <w:color w:val="000000"/>
          <w:sz w:val="12"/>
          <w:szCs w:val="12"/>
        </w:rPr>
        <w:t> </w:t>
      </w:r>
      <w:r>
        <w:rPr>
          <w:rFonts w:ascii="Verdana" w:hAnsi="Verdana"/>
          <w:color w:val="000000"/>
          <w:sz w:val="12"/>
          <w:szCs w:val="12"/>
        </w:rPr>
        <w:t>руководства игрой-драматизацией с обозначением доминирующих задач формирования тендерной толерантности на каждом из них.</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Задачи исследования: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Изучить теоретические и прикладные аспекты проблемы исследования.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Определить основные параметры (компоненты, показатели, критерии оценки, уровни) тендерной толерантности детей старшего дошкольного возраста; в соответствии с выделенными параметрами осуществить подбор, модификацию и разработку диагностического инструментария.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Определить наличествующий уровень</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тендерной толерантности детей старшего дошкольного возраста 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этапе опытно-поисковой работы, осуществить анализ, обобщить полученные результаты.</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и осуществить практическую апробацию методики проведения игр-драматизаций, направленных на формирование тендерной толерантности у детей старшего дошкольного возраста.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Определить эффективность проведенной работы посредством изучения динамики уровня тендерной толерантности.</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составляют:</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Экзистенциальная и русская религиозная философия, философия просвещения, европейского либерализма, философия</w:t>
      </w:r>
      <w:r>
        <w:rPr>
          <w:rStyle w:val="WW8Num2z0"/>
          <w:rFonts w:ascii="Verdana" w:hAnsi="Verdana"/>
          <w:color w:val="000000"/>
          <w:sz w:val="12"/>
          <w:szCs w:val="12"/>
        </w:rPr>
        <w:t> </w:t>
      </w:r>
      <w:r>
        <w:rPr>
          <w:rStyle w:val="WW8Num3z0"/>
          <w:rFonts w:ascii="Verdana" w:hAnsi="Verdana"/>
          <w:color w:val="4682B4"/>
          <w:sz w:val="12"/>
          <w:szCs w:val="12"/>
        </w:rPr>
        <w:t>ненасилия</w:t>
      </w:r>
      <w:r>
        <w:rPr>
          <w:rFonts w:ascii="Verdana" w:hAnsi="Verdana"/>
          <w:color w:val="000000"/>
          <w:sz w:val="12"/>
          <w:szCs w:val="12"/>
        </w:rPr>
        <w:t>, современные теоретические исследования, в которых представлено философское осмысление проблемы толерантности (Дж.Локк, Б.Спиноза, М.Лютер, Э.Роттердамский, Ф.Вольтер, Д.Дидро, Т.Гоббс, Ж.-Ж.Руссо, Ш.Монтескье, В.Соловьев, В.Розанов, И.Я.Данилевский, Н.А.Бердяев, Л.Толстой, Ф.Достоевский, М.Бубер, С.Л.Франк, Л.Фейербах, P.P.</w:t>
      </w:r>
      <w:r>
        <w:rPr>
          <w:rStyle w:val="WW8Num2z0"/>
          <w:rFonts w:ascii="Verdana" w:hAnsi="Verdana"/>
          <w:color w:val="000000"/>
          <w:sz w:val="12"/>
          <w:szCs w:val="12"/>
        </w:rPr>
        <w:t> </w:t>
      </w:r>
      <w:r>
        <w:rPr>
          <w:rStyle w:val="WW8Num3z0"/>
          <w:rFonts w:ascii="Verdana" w:hAnsi="Verdana"/>
          <w:color w:val="4682B4"/>
          <w:sz w:val="12"/>
          <w:szCs w:val="12"/>
        </w:rPr>
        <w:t>Валитова</w:t>
      </w:r>
      <w:r>
        <w:rPr>
          <w:rFonts w:ascii="Verdana" w:hAnsi="Verdana"/>
          <w:color w:val="000000"/>
          <w:sz w:val="12"/>
          <w:szCs w:val="12"/>
        </w:rPr>
        <w:t>, В.М. Золотухин, Н. В. Круг-лова, Е.В.</w:t>
      </w:r>
      <w:r>
        <w:rPr>
          <w:rStyle w:val="WW8Num2z0"/>
          <w:rFonts w:ascii="Verdana" w:hAnsi="Verdana"/>
          <w:color w:val="000000"/>
          <w:sz w:val="12"/>
          <w:szCs w:val="12"/>
        </w:rPr>
        <w:t> </w:t>
      </w:r>
      <w:r>
        <w:rPr>
          <w:rStyle w:val="WW8Num3z0"/>
          <w:rFonts w:ascii="Verdana" w:hAnsi="Verdana"/>
          <w:color w:val="4682B4"/>
          <w:sz w:val="12"/>
          <w:szCs w:val="12"/>
        </w:rPr>
        <w:t>Магомедова</w:t>
      </w:r>
      <w:r>
        <w:rPr>
          <w:rFonts w:ascii="Verdana" w:hAnsi="Verdana"/>
          <w:color w:val="000000"/>
          <w:sz w:val="12"/>
          <w:szCs w:val="12"/>
        </w:rPr>
        <w:t>, В.А. Лекторский);</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идея андрогинной природы человека (С.Н.</w:t>
      </w:r>
      <w:r>
        <w:rPr>
          <w:rStyle w:val="WW8Num2z0"/>
          <w:rFonts w:ascii="Verdana" w:hAnsi="Verdana"/>
          <w:color w:val="000000"/>
          <w:sz w:val="12"/>
          <w:szCs w:val="12"/>
        </w:rPr>
        <w:t> </w:t>
      </w:r>
      <w:r>
        <w:rPr>
          <w:rStyle w:val="WW8Num3z0"/>
          <w:rFonts w:ascii="Verdana" w:hAnsi="Verdana"/>
          <w:color w:val="4682B4"/>
          <w:sz w:val="12"/>
          <w:szCs w:val="12"/>
        </w:rPr>
        <w:t>Булгаков</w:t>
      </w:r>
      <w:r>
        <w:rPr>
          <w:rFonts w:ascii="Verdana" w:hAnsi="Verdana"/>
          <w:color w:val="000000"/>
          <w:sz w:val="12"/>
          <w:szCs w:val="12"/>
        </w:rPr>
        <w:t>, Н.А. Бердяев), признающей в человеке сочетание и взаимодополнительность мужского и женского начала и социокультурный подход к детерминации половых различий (Дж.Мид, Т.Лукман Л.Вейцман, Е.Маккоби, А.Бандура, Л.Кольберг);</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концептуальные основы проблемы воспитания детей разного пола в отечественных психолого-педагогических исследованиях и идея сензитивности старшего дошкольного возраста к становлению тендерной идентичности и психологических характеристик пола (Л.С.Выготский, Б.Г.Ананьев, И.С.Кон, В.И.Каган, Т.А.Репина);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теоретическое осмысление и разработка содержания</w:t>
      </w:r>
      <w:r>
        <w:rPr>
          <w:rStyle w:val="WW8Num2z0"/>
          <w:rFonts w:ascii="Verdana" w:hAnsi="Verdana"/>
          <w:color w:val="000000"/>
          <w:sz w:val="12"/>
          <w:szCs w:val="12"/>
        </w:rPr>
        <w:t> </w:t>
      </w:r>
      <w:r>
        <w:rPr>
          <w:rStyle w:val="WW8Num3z0"/>
          <w:rFonts w:ascii="Verdana" w:hAnsi="Verdana"/>
          <w:color w:val="4682B4"/>
          <w:sz w:val="12"/>
          <w:szCs w:val="12"/>
        </w:rPr>
        <w:t>мультикультурного</w:t>
      </w:r>
      <w:r>
        <w:rPr>
          <w:rStyle w:val="WW8Num2z0"/>
          <w:rFonts w:ascii="Verdana" w:hAnsi="Verdana"/>
          <w:color w:val="000000"/>
          <w:sz w:val="12"/>
          <w:szCs w:val="12"/>
        </w:rPr>
        <w:t> </w:t>
      </w:r>
      <w:r>
        <w:rPr>
          <w:rFonts w:ascii="Verdana" w:hAnsi="Verdana"/>
          <w:color w:val="000000"/>
          <w:sz w:val="12"/>
          <w:szCs w:val="12"/>
        </w:rPr>
        <w:t>образования (А.Г. Асмолов, Г.Д.</w:t>
      </w:r>
      <w:r>
        <w:rPr>
          <w:rStyle w:val="WW8Num2z0"/>
          <w:rFonts w:ascii="Verdana" w:hAnsi="Verdana"/>
          <w:color w:val="000000"/>
          <w:sz w:val="12"/>
          <w:szCs w:val="12"/>
        </w:rPr>
        <w:t> </w:t>
      </w:r>
      <w:r>
        <w:rPr>
          <w:rStyle w:val="WW8Num3z0"/>
          <w:rFonts w:ascii="Verdana" w:hAnsi="Verdana"/>
          <w:color w:val="4682B4"/>
          <w:sz w:val="12"/>
          <w:szCs w:val="12"/>
        </w:rPr>
        <w:t>Дмитриев</w:t>
      </w:r>
      <w:r>
        <w:rPr>
          <w:rFonts w:ascii="Verdana" w:hAnsi="Verdana"/>
          <w:color w:val="000000"/>
          <w:sz w:val="12"/>
          <w:szCs w:val="12"/>
        </w:rPr>
        <w:t>, Л.М. Дробижева, В.А. Тишков), идеи</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психологии ненасилия (Л.Н.Толстой, Е.Г.Вольфовская, С.А.</w:t>
      </w:r>
      <w:r>
        <w:rPr>
          <w:rStyle w:val="WW8Num2z0"/>
          <w:rFonts w:ascii="Verdana" w:hAnsi="Verdana"/>
          <w:color w:val="000000"/>
          <w:sz w:val="12"/>
          <w:szCs w:val="12"/>
        </w:rPr>
        <w:t> </w:t>
      </w:r>
      <w:r>
        <w:rPr>
          <w:rStyle w:val="WW8Num3z0"/>
          <w:rFonts w:ascii="Verdana" w:hAnsi="Verdana"/>
          <w:color w:val="4682B4"/>
          <w:sz w:val="12"/>
          <w:szCs w:val="12"/>
        </w:rPr>
        <w:t>Никольская</w:t>
      </w:r>
      <w:r>
        <w:rPr>
          <w:rFonts w:ascii="Verdana" w:hAnsi="Verdana"/>
          <w:color w:val="000000"/>
          <w:sz w:val="12"/>
          <w:szCs w:val="12"/>
        </w:rPr>
        <w:t>, В.Г.Маралов, В.А.Ситаров), идеи гуманистической педагогики (Ш.Амонашвили, В.А.Сухомлинский), педагогики культуры мира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М.В.Кабатченко, Э.С.Соколова), идеи народной педагогики (П.Ф.Каптерев, П.И.Ковалевский, К.Д.Ушинский), выявленные педагогические условия и средства формирования толерантности у студентов</w:t>
      </w:r>
      <w:r>
        <w:rPr>
          <w:rStyle w:val="WW8Num2z0"/>
          <w:rFonts w:ascii="Verdana" w:hAnsi="Verdana"/>
          <w:color w:val="000000"/>
          <w:sz w:val="12"/>
          <w:szCs w:val="12"/>
        </w:rPr>
        <w:t> </w:t>
      </w:r>
      <w:r>
        <w:rPr>
          <w:rStyle w:val="WW8Num3z0"/>
          <w:rFonts w:ascii="Verdana" w:hAnsi="Verdana"/>
          <w:color w:val="4682B4"/>
          <w:sz w:val="12"/>
          <w:szCs w:val="12"/>
        </w:rPr>
        <w:t>ВУЗа</w:t>
      </w:r>
      <w:r>
        <w:rPr>
          <w:rStyle w:val="WW8Num2z0"/>
          <w:rFonts w:ascii="Verdana" w:hAnsi="Verdana"/>
          <w:color w:val="000000"/>
          <w:sz w:val="12"/>
          <w:szCs w:val="12"/>
        </w:rPr>
        <w:t> </w:t>
      </w:r>
      <w:r>
        <w:rPr>
          <w:rFonts w:ascii="Verdana" w:hAnsi="Verdana"/>
          <w:color w:val="000000"/>
          <w:sz w:val="12"/>
          <w:szCs w:val="12"/>
        </w:rPr>
        <w:t>(П.Ф.Комогоров, М.А. Перепелицына), школьников (В.В.</w:t>
      </w:r>
      <w:r>
        <w:rPr>
          <w:rStyle w:val="WW8Num2z0"/>
          <w:rFonts w:ascii="Verdana" w:hAnsi="Verdana"/>
          <w:color w:val="000000"/>
          <w:sz w:val="12"/>
          <w:szCs w:val="12"/>
        </w:rPr>
        <w:t> </w:t>
      </w:r>
      <w:r>
        <w:rPr>
          <w:rStyle w:val="WW8Num3z0"/>
          <w:rFonts w:ascii="Verdana" w:hAnsi="Verdana"/>
          <w:color w:val="4682B4"/>
          <w:sz w:val="12"/>
          <w:szCs w:val="12"/>
        </w:rPr>
        <w:t>Глебкин</w:t>
      </w:r>
      <w:r>
        <w:rPr>
          <w:rFonts w:ascii="Verdana" w:hAnsi="Verdana"/>
          <w:color w:val="000000"/>
          <w:sz w:val="12"/>
          <w:szCs w:val="12"/>
        </w:rPr>
        <w:t>, И.В. Крутова, О.Б. Скрябина, Г.У.</w:t>
      </w:r>
      <w:r>
        <w:rPr>
          <w:rStyle w:val="WW8Num2z0"/>
          <w:rFonts w:ascii="Verdana" w:hAnsi="Verdana"/>
          <w:color w:val="000000"/>
          <w:sz w:val="12"/>
          <w:szCs w:val="12"/>
        </w:rPr>
        <w:t> </w:t>
      </w:r>
      <w:r>
        <w:rPr>
          <w:rStyle w:val="WW8Num3z0"/>
          <w:rFonts w:ascii="Verdana" w:hAnsi="Verdana"/>
          <w:color w:val="4682B4"/>
          <w:sz w:val="12"/>
          <w:szCs w:val="12"/>
        </w:rPr>
        <w:t>Солдатова</w:t>
      </w:r>
      <w:r>
        <w:rPr>
          <w:rFonts w:ascii="Verdana" w:hAnsi="Verdana"/>
          <w:color w:val="000000"/>
          <w:sz w:val="12"/>
          <w:szCs w:val="12"/>
        </w:rPr>
        <w:t>) и дошкольников (О.А.Овсянникова);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положение об</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как ведущем типе деятельности детей дошкольного возраста, оказывающей определяющее влияние на развитие ребенка (Л.С.Выготский, Д.Б.Эльконин и др.) и о высокой восприимчивости детей старшего дошкольного возраста к социально-педагогическим воздействиям (Л.И.Божович, В.Н.Дружинин, А.В.Петровский, А.Г.Асмолов);</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теоретические исследования, посвященные выделению этапов руководства</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(А.А.Люблинской, Н.М.Михайленко) и раскрывающие</w:t>
      </w:r>
      <w:r>
        <w:rPr>
          <w:rStyle w:val="WW8Num2z0"/>
          <w:rFonts w:ascii="Verdana" w:hAnsi="Verdana"/>
          <w:color w:val="000000"/>
          <w:sz w:val="12"/>
          <w:szCs w:val="12"/>
        </w:rPr>
        <w:t> </w:t>
      </w:r>
      <w:r>
        <w:rPr>
          <w:rStyle w:val="WW8Num3z0"/>
          <w:rFonts w:ascii="Verdana" w:hAnsi="Verdana"/>
          <w:color w:val="4682B4"/>
          <w:sz w:val="12"/>
          <w:szCs w:val="12"/>
        </w:rPr>
        <w:t>воспитательный</w:t>
      </w:r>
      <w:r>
        <w:rPr>
          <w:rStyle w:val="WW8Num2z0"/>
          <w:rFonts w:ascii="Verdana" w:hAnsi="Verdana"/>
          <w:color w:val="000000"/>
          <w:sz w:val="12"/>
          <w:szCs w:val="12"/>
        </w:rPr>
        <w:t> </w:t>
      </w:r>
      <w:r>
        <w:rPr>
          <w:rFonts w:ascii="Verdana" w:hAnsi="Verdana"/>
          <w:color w:val="000000"/>
          <w:sz w:val="12"/>
          <w:szCs w:val="12"/>
        </w:rPr>
        <w:t>потенциал игры-драматизации (Д.Б.Менджерицкая, С.Л.Новоселова, Л.И.Барсукова, Л.В.Артемова, В.А.Силивон и др.).</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изучение философской, психологической и педагогической литературы; общенаучные методы теоретического исследования (анализ, синтез, классификация, моделирование, абстрагирование, идеализация и др.); проективно-экспериментальные методы (проектирование и моделирование педагогических объектов, экспериментальные</w:t>
      </w:r>
      <w:r>
        <w:rPr>
          <w:rStyle w:val="WW8Num2z0"/>
          <w:rFonts w:ascii="Verdana" w:hAnsi="Verdana"/>
          <w:color w:val="000000"/>
          <w:sz w:val="12"/>
          <w:szCs w:val="12"/>
        </w:rPr>
        <w:t> </w:t>
      </w:r>
      <w:r>
        <w:rPr>
          <w:rStyle w:val="WW8Num3z0"/>
          <w:rFonts w:ascii="Verdana" w:hAnsi="Verdana"/>
          <w:color w:val="4682B4"/>
          <w:sz w:val="12"/>
          <w:szCs w:val="12"/>
        </w:rPr>
        <w:t>занятия</w:t>
      </w:r>
      <w:r>
        <w:rPr>
          <w:rFonts w:ascii="Verdana" w:hAnsi="Verdana"/>
          <w:color w:val="000000"/>
          <w:sz w:val="12"/>
          <w:szCs w:val="12"/>
        </w:rPr>
        <w:t>); диагностические (беседа, социометрия и др.); эмпирические методы (изучение нормативной и</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литературы); методы сбора, обработки и представления результатов опытно-экспериментальной работы.</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исследования: первый этап (2001-2004): теоретическое осмысление и определение на основе анализа литературы методологического аппарата исследования; выделение показателей и критериев тендерной толерантности; второй этап (2004-2005): разработка диагностического инструментария, направленного на выявление когнитивного, эмоционального и поведенческого компонентов тендерной толерантности; подбор содержания формирующего этапа эксперимента; осуществление опытно-поисковой работы по формированию тендерной толерантности у детей старшего дошкольного возраста в процессе использования игры-драматизации; третий этап (2005-2006): анализ и интерпретация данных, полученных в результате проведенной опытно-поисковой работы; формулирование выводов; оформление работы.</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Исследование проводилось в</w:t>
      </w:r>
      <w:r>
        <w:rPr>
          <w:rStyle w:val="WW8Num2z0"/>
          <w:rFonts w:ascii="Verdana" w:hAnsi="Verdana"/>
          <w:color w:val="000000"/>
          <w:sz w:val="12"/>
          <w:szCs w:val="12"/>
        </w:rPr>
        <w:t> </w:t>
      </w:r>
      <w:r>
        <w:rPr>
          <w:rStyle w:val="WW8Num3z0"/>
          <w:rFonts w:ascii="Verdana" w:hAnsi="Verdana"/>
          <w:color w:val="4682B4"/>
          <w:sz w:val="12"/>
          <w:szCs w:val="12"/>
        </w:rPr>
        <w:t>подготовительных</w:t>
      </w:r>
      <w:r>
        <w:rPr>
          <w:rStyle w:val="WW8Num2z0"/>
          <w:rFonts w:ascii="Verdana" w:hAnsi="Verdana"/>
          <w:color w:val="000000"/>
          <w:sz w:val="12"/>
          <w:szCs w:val="12"/>
        </w:rPr>
        <w:t> </w:t>
      </w:r>
      <w:r>
        <w:rPr>
          <w:rFonts w:ascii="Verdana" w:hAnsi="Verdana"/>
          <w:color w:val="000000"/>
          <w:sz w:val="12"/>
          <w:szCs w:val="12"/>
        </w:rPr>
        <w:t>к школе группах на базе</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«ЦРР - детский сад № 69», «ЦРР -</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 411» «ЦРР - детский сад № 161» г.Перми, «ЦРР - детский сад № 7» № с.Бабка Частинского района Пермской области, работающих по программе социального развития дошкольников Л.В.Коломийченко. В экспериментальном исследовании принимало участие 108 детей в возрасте 6-7 лет, из которых - 53 девочки и 55 мальчиков. Научная новизна.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Впервые доказана возможность формирования тендерной толерантности в старшем дошкольном возрасте.</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Уточнено определение понятия «</w:t>
      </w:r>
      <w:r>
        <w:rPr>
          <w:rStyle w:val="WW8Num3z0"/>
          <w:rFonts w:ascii="Verdana" w:hAnsi="Verdana"/>
          <w:color w:val="4682B4"/>
          <w:sz w:val="12"/>
          <w:szCs w:val="12"/>
        </w:rPr>
        <w:t>гендерная толерантность</w:t>
      </w:r>
      <w:r>
        <w:rPr>
          <w:rFonts w:ascii="Verdana" w:hAnsi="Verdana"/>
          <w:color w:val="000000"/>
          <w:sz w:val="12"/>
          <w:szCs w:val="12"/>
        </w:rPr>
        <w:t>» применительно к старшему</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возрасту.</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Определены компоненты, показатели, критерии тендерной толерантности как интегративного личностного образования дошкольников.</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 и апробирован диагностический инструментарий для определения уровня сформированное™ компонентов и показателей результативности объекта исследования.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Доказана возможность использования игры-драматизации как средства формирования тендерной толерантности у детей старшего дошкольного возраста.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Теоретически обоснована и опытно-экспериментальным путем доказана эффективность использования игры-драматизации в формировании тендерной толерантности у детей старшего дошкольного возраста.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Уточнено определение понятие «</w:t>
      </w:r>
      <w:r>
        <w:rPr>
          <w:rStyle w:val="WW8Num3z0"/>
          <w:rFonts w:ascii="Verdana" w:hAnsi="Verdana"/>
          <w:color w:val="4682B4"/>
          <w:sz w:val="12"/>
          <w:szCs w:val="12"/>
        </w:rPr>
        <w:t>гендерная толерантность</w:t>
      </w:r>
      <w:r>
        <w:rPr>
          <w:rFonts w:ascii="Verdana" w:hAnsi="Verdana"/>
          <w:color w:val="000000"/>
          <w:sz w:val="12"/>
          <w:szCs w:val="12"/>
        </w:rPr>
        <w:t>» применительно к старшему дошкольному возрасту, которое рассматривается как интегра-тивное</w:t>
      </w:r>
      <w:r>
        <w:rPr>
          <w:rStyle w:val="WW8Num2z0"/>
          <w:rFonts w:ascii="Verdana" w:hAnsi="Verdana"/>
          <w:color w:val="000000"/>
          <w:sz w:val="12"/>
          <w:szCs w:val="12"/>
        </w:rPr>
        <w:t> </w:t>
      </w:r>
      <w:r>
        <w:rPr>
          <w:rStyle w:val="WW8Num3z0"/>
          <w:rFonts w:ascii="Verdana" w:hAnsi="Verdana"/>
          <w:color w:val="4682B4"/>
          <w:sz w:val="12"/>
          <w:szCs w:val="12"/>
        </w:rPr>
        <w:t>личностное</w:t>
      </w:r>
      <w:r>
        <w:rPr>
          <w:rStyle w:val="WW8Num2z0"/>
          <w:rFonts w:ascii="Verdana" w:hAnsi="Verdana"/>
          <w:color w:val="000000"/>
          <w:sz w:val="12"/>
          <w:szCs w:val="12"/>
        </w:rPr>
        <w:t> </w:t>
      </w:r>
      <w:r>
        <w:rPr>
          <w:rFonts w:ascii="Verdana" w:hAnsi="Verdana"/>
          <w:color w:val="000000"/>
          <w:sz w:val="12"/>
          <w:szCs w:val="12"/>
        </w:rPr>
        <w:t>образование, проявляющееся в принятии самого себя и другого как представителя определенного пола, отсутствии предубежденности в оценке его внутренних особенностей и поведения, умении устанавливать с ним S-S отношения.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Разработана структура, выделены когнитивный, поведенческий и эмоциональный компоненты тендерной толерантности и определены включенные в их содержание показатели и критерии.</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3. Обоснованы возможности использования игры-драматизации в формировании тендерной толерантности у детей старшего дошкольного возраста.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Разработан и апробирован в соответствии с выделенными компонентами и показателями тендерной толерантности диагностический инструментарий.</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Определены уровни сформированности тендерной толерантности в старшем дошкольном возрасте.</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Подобрана и модифицирована в соответствии с целью исследования литературная основа игр-драматизаций; разработаны сценарии на отобранные литературные произведения.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Разработана и апробирована в соответствии с этапами руководства игровой деятельности методика проведения игр-драматизаций, направленных на формирование тендерной толерантности у детей старшего дошкольного возраста.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полученных результатов определяется методологическими позициями теоретических положений, представленных в диссертационном исследовании; использованием психолого-педагогических методов исследования, адекватных предмету, цели и задачам исследования; позитивными изменениями в динамики тендерной толерантности детей старшего дошкольного возраста, полученными на основании обработки и анализа данных исследования, воспроизводимостью результатов опытно-поисковой работы.</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результатов исследования и внедрение их в практику. Материалы диссертации обсуждались на Международной научно - практической конференции (г. Пермь, 2005), V, VII Всероссийской научно-практической конференции (г. Пермь, 2003, 2005), Всероссийской научно-практической конференции (г.Челябинск, 2006), Межвузовской</w:t>
      </w:r>
      <w:r>
        <w:rPr>
          <w:rStyle w:val="WW8Num2z0"/>
          <w:rFonts w:ascii="Verdana" w:hAnsi="Verdana"/>
          <w:color w:val="000000"/>
          <w:sz w:val="12"/>
          <w:szCs w:val="12"/>
        </w:rPr>
        <w:t> </w:t>
      </w:r>
      <w:r>
        <w:rPr>
          <w:rStyle w:val="WW8Num3z0"/>
          <w:rFonts w:ascii="Verdana" w:hAnsi="Verdana"/>
          <w:color w:val="4682B4"/>
          <w:sz w:val="12"/>
          <w:szCs w:val="12"/>
        </w:rPr>
        <w:t>заочной</w:t>
      </w:r>
      <w:r>
        <w:rPr>
          <w:rStyle w:val="WW8Num2z0"/>
          <w:rFonts w:ascii="Verdana" w:hAnsi="Verdana"/>
          <w:color w:val="000000"/>
          <w:sz w:val="12"/>
          <w:szCs w:val="12"/>
        </w:rPr>
        <w:t> </w:t>
      </w:r>
      <w:r>
        <w:rPr>
          <w:rFonts w:ascii="Verdana" w:hAnsi="Verdana"/>
          <w:color w:val="000000"/>
          <w:sz w:val="12"/>
          <w:szCs w:val="12"/>
        </w:rPr>
        <w:t>конференции (г. Пермь, 2006), Региональной научной конференции (г. Чайковский, 2006),</w:t>
      </w:r>
      <w:r>
        <w:rPr>
          <w:rStyle w:val="WW8Num2z0"/>
          <w:rFonts w:ascii="Verdana" w:hAnsi="Verdana"/>
          <w:color w:val="000000"/>
          <w:sz w:val="12"/>
          <w:szCs w:val="12"/>
        </w:rPr>
        <w:t> </w:t>
      </w:r>
      <w:r>
        <w:rPr>
          <w:rStyle w:val="WW8Num3z0"/>
          <w:rFonts w:ascii="Verdana" w:hAnsi="Verdana"/>
          <w:color w:val="4682B4"/>
          <w:sz w:val="12"/>
          <w:szCs w:val="12"/>
        </w:rPr>
        <w:t>Вузовской</w:t>
      </w:r>
      <w:r>
        <w:rPr>
          <w:rStyle w:val="WW8Num2z0"/>
          <w:rFonts w:ascii="Verdana" w:hAnsi="Verdana"/>
          <w:color w:val="000000"/>
          <w:sz w:val="12"/>
          <w:szCs w:val="12"/>
        </w:rPr>
        <w:t> </w:t>
      </w:r>
      <w:r>
        <w:rPr>
          <w:rFonts w:ascii="Verdana" w:hAnsi="Verdana"/>
          <w:color w:val="000000"/>
          <w:sz w:val="12"/>
          <w:szCs w:val="12"/>
        </w:rPr>
        <w:t>научно-практической конференции (г.Пермь, 2002).</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Положения, выносимые на защиту.</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Тендерная толерантность применительно к старшему дошкольному возрасту определяется как</w:t>
      </w:r>
      <w:r>
        <w:rPr>
          <w:rStyle w:val="WW8Num2z0"/>
          <w:rFonts w:ascii="Verdana" w:hAnsi="Verdana"/>
          <w:color w:val="000000"/>
          <w:sz w:val="12"/>
          <w:szCs w:val="12"/>
        </w:rPr>
        <w:t> </w:t>
      </w:r>
      <w:r>
        <w:rPr>
          <w:rStyle w:val="WW8Num3z0"/>
          <w:rFonts w:ascii="Verdana" w:hAnsi="Verdana"/>
          <w:color w:val="4682B4"/>
          <w:sz w:val="12"/>
          <w:szCs w:val="12"/>
        </w:rPr>
        <w:t>интегративное</w:t>
      </w:r>
      <w:r>
        <w:rPr>
          <w:rStyle w:val="WW8Num2z0"/>
          <w:rFonts w:ascii="Verdana" w:hAnsi="Verdana"/>
          <w:color w:val="000000"/>
          <w:sz w:val="12"/>
          <w:szCs w:val="12"/>
        </w:rPr>
        <w:t> </w:t>
      </w:r>
      <w:r>
        <w:rPr>
          <w:rFonts w:ascii="Verdana" w:hAnsi="Verdana"/>
          <w:color w:val="000000"/>
          <w:sz w:val="12"/>
          <w:szCs w:val="12"/>
        </w:rPr>
        <w:t>личностное образование, проявляющееся в принятии самого себя и другого как представителя определенного пола, отсутствии предубежденности в оценке его внутренних особенностей и поведения, умении устанавливать с ним S-S отношения.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Тендерная толерантность, рассматриваемая в педагогическом аспекте, включает следующие компоненты и показатели: когнитивный (представления о содержании идентичности представителей своего и противоположного пола, собственной половой идентичности; о способах реагирования на неблагополучие сверстника, оказания внимания, помощи и проявления симпатии к сверстнику противоположного пола), эмоциональный (проявление</w:t>
      </w:r>
      <w:r>
        <w:rPr>
          <w:rStyle w:val="WW8Num2z0"/>
          <w:rFonts w:ascii="Verdana" w:hAnsi="Verdana"/>
          <w:color w:val="000000"/>
          <w:sz w:val="12"/>
          <w:szCs w:val="12"/>
        </w:rPr>
        <w:t> </w:t>
      </w:r>
      <w:r>
        <w:rPr>
          <w:rStyle w:val="WW8Num3z0"/>
          <w:rFonts w:ascii="Verdana" w:hAnsi="Verdana"/>
          <w:color w:val="4682B4"/>
          <w:sz w:val="12"/>
          <w:szCs w:val="12"/>
        </w:rPr>
        <w:t>сопереживания</w:t>
      </w:r>
      <w:r>
        <w:rPr>
          <w:rStyle w:val="WW8Num2z0"/>
          <w:rFonts w:ascii="Verdana" w:hAnsi="Verdana"/>
          <w:color w:val="000000"/>
          <w:sz w:val="12"/>
          <w:szCs w:val="12"/>
        </w:rPr>
        <w:t> </w:t>
      </w:r>
      <w:r>
        <w:rPr>
          <w:rFonts w:ascii="Verdana" w:hAnsi="Verdana"/>
          <w:color w:val="000000"/>
          <w:sz w:val="12"/>
          <w:szCs w:val="12"/>
        </w:rPr>
        <w:t>и сочувствия, стремления помочь сверстникам своего и противоположного пола; интереса и потребности к взаимодействию со сверстником противоположного пола) и поведенческий (владение адекватными психосексуальной культуре способами оказания помощи, поддержки в реальной ситуации взаимодействия со сверстником противоположного пола) компоненты.</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Разработанная в соответствии с традиционными этапами руководства игровой деятельности (</w:t>
      </w:r>
      <w:r>
        <w:rPr>
          <w:rStyle w:val="WW8Num3z0"/>
          <w:rFonts w:ascii="Verdana" w:hAnsi="Verdana"/>
          <w:color w:val="4682B4"/>
          <w:sz w:val="12"/>
          <w:szCs w:val="12"/>
        </w:rPr>
        <w:t>подготовительный</w:t>
      </w:r>
      <w:r>
        <w:rPr>
          <w:rStyle w:val="WW8Num2z0"/>
          <w:rFonts w:ascii="Verdana" w:hAnsi="Verdana"/>
          <w:color w:val="000000"/>
          <w:sz w:val="12"/>
          <w:szCs w:val="12"/>
        </w:rPr>
        <w:t> </w:t>
      </w:r>
      <w:r>
        <w:rPr>
          <w:rFonts w:ascii="Verdana" w:hAnsi="Verdana"/>
          <w:color w:val="000000"/>
          <w:sz w:val="12"/>
          <w:szCs w:val="12"/>
        </w:rPr>
        <w:t>этап, обучающий этап, этап</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игры, этап обогащения содержания игровой деятельности) и с учетом специфики предмета исследования методика проведения игр-драматизаций способствует формированию тендерной толерантности детей старшего дошкольного возраста.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диссертации. Диссертационная работа состоит из введения, двух глав, заключения, библиографического списка, содержащего сведения о 205 литературных источников, в том числе 9 на английском языке. Работа изложена на 198 листах и включает в себя материал пяти приложений.</w:t>
      </w:r>
    </w:p>
    <w:p w:rsidR="00FE09C1" w:rsidRDefault="00FE09C1" w:rsidP="00FE09C1">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Конышева, Елена Алексеевна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Работа по формированию тендерной толерантности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посредством игры-драматизации является эффективной и может быть рекомендована для последующей трансляции в практику</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Анализ теоретических исследований, посвященных изучению сущности толерантности,</w:t>
      </w:r>
      <w:r>
        <w:rPr>
          <w:rStyle w:val="WW8Num2z0"/>
          <w:rFonts w:ascii="Verdana" w:hAnsi="Verdana"/>
          <w:color w:val="000000"/>
          <w:sz w:val="12"/>
          <w:szCs w:val="12"/>
        </w:rPr>
        <w:t> </w:t>
      </w:r>
      <w:r>
        <w:rPr>
          <w:rStyle w:val="WW8Num3z0"/>
          <w:rFonts w:ascii="Verdana" w:hAnsi="Verdana"/>
          <w:color w:val="4682B4"/>
          <w:sz w:val="12"/>
          <w:szCs w:val="12"/>
        </w:rPr>
        <w:t>полоролевой</w:t>
      </w:r>
      <w:r>
        <w:rPr>
          <w:rStyle w:val="WW8Num2z0"/>
          <w:rFonts w:ascii="Verdana" w:hAnsi="Verdana"/>
          <w:color w:val="000000"/>
          <w:sz w:val="12"/>
          <w:szCs w:val="12"/>
        </w:rPr>
        <w:t> </w:t>
      </w:r>
      <w:r>
        <w:rPr>
          <w:rFonts w:ascii="Verdana" w:hAnsi="Verdana"/>
          <w:color w:val="000000"/>
          <w:sz w:val="12"/>
          <w:szCs w:val="12"/>
        </w:rPr>
        <w:t>социализации, нравственного развития детей дошкольного возраста позволил выделить когнитивный, эмоциональный и поведенческий компоненты, показатели и критерии тендерной толерантности детей старшего дошкольного возраста и разработать соответствующий диагностический инструментарий.</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Эффективность экспериментальной работы предопределена качественным программным, технологическим, диагностическим оснащением педагогического процесса.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Анализ динамики изменения уровня</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тендерной толерантности показывает, что наиболее позитивные изменения произошли в поведенческом и эмоциональном компонентах, что можно объяснить спецификой нашего предмета исследования, его доминирующим влиянием на практическую и мотивационно-потребностную сферу</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Полученные результаты являются основой для дальнейшего исследования по данной проблеме. Выводы нашего исследования не претендуют на ее исчерпывающее решение и требуют дальнейшей работы.</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Одним из направлений дальнейшего научного процесса в контексте нашего исследования может являться разработка</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программ и технологий по использованию</w:t>
      </w:r>
      <w:r>
        <w:rPr>
          <w:rStyle w:val="WW8Num2z0"/>
          <w:rFonts w:ascii="Verdana" w:hAnsi="Verdana"/>
          <w:color w:val="000000"/>
          <w:sz w:val="12"/>
          <w:szCs w:val="12"/>
        </w:rPr>
        <w:t> </w:t>
      </w:r>
      <w:r>
        <w:rPr>
          <w:rStyle w:val="WW8Num3z0"/>
          <w:rFonts w:ascii="Verdana" w:hAnsi="Verdana"/>
          <w:color w:val="4682B4"/>
          <w:sz w:val="12"/>
          <w:szCs w:val="12"/>
        </w:rPr>
        <w:t>театрализованной</w:t>
      </w:r>
      <w:r>
        <w:rPr>
          <w:rStyle w:val="WW8Num2z0"/>
          <w:rFonts w:ascii="Verdana" w:hAnsi="Verdana"/>
          <w:color w:val="000000"/>
          <w:sz w:val="12"/>
          <w:szCs w:val="12"/>
        </w:rPr>
        <w:t> </w:t>
      </w:r>
      <w:r>
        <w:rPr>
          <w:rFonts w:ascii="Verdana" w:hAnsi="Verdana"/>
          <w:color w:val="000000"/>
          <w:sz w:val="12"/>
          <w:szCs w:val="12"/>
        </w:rPr>
        <w:t>деятельности в процессе формирования тендерной толерантности детей старшего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теоретического и практического обоснования возможности формирования тендерной толерантности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процессе игры-драматизации позволяет сделать следующие выводы:</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Проблема исследования является актуальной. Значимость распространения идеи толерантности и создания необходимых политических, социальных и педагогических условий для воспитания данного</w:t>
      </w:r>
      <w:r>
        <w:rPr>
          <w:rStyle w:val="WW8Num2z0"/>
          <w:rFonts w:ascii="Verdana" w:hAnsi="Verdana"/>
          <w:color w:val="000000"/>
          <w:sz w:val="12"/>
          <w:szCs w:val="12"/>
        </w:rPr>
        <w:t> </w:t>
      </w:r>
      <w:r>
        <w:rPr>
          <w:rStyle w:val="WW8Num3z0"/>
          <w:rFonts w:ascii="Verdana" w:hAnsi="Verdana"/>
          <w:color w:val="4682B4"/>
          <w:sz w:val="12"/>
          <w:szCs w:val="12"/>
        </w:rPr>
        <w:t>интегративного</w:t>
      </w:r>
      <w:r>
        <w:rPr>
          <w:rStyle w:val="WW8Num2z0"/>
          <w:rFonts w:ascii="Verdana" w:hAnsi="Verdana"/>
          <w:color w:val="000000"/>
          <w:sz w:val="12"/>
          <w:szCs w:val="12"/>
        </w:rPr>
        <w:t> </w:t>
      </w:r>
      <w:r>
        <w:rPr>
          <w:rFonts w:ascii="Verdana" w:hAnsi="Verdana"/>
          <w:color w:val="000000"/>
          <w:sz w:val="12"/>
          <w:szCs w:val="12"/>
        </w:rPr>
        <w:t>личностного образования обосновывается в нормативных документах и декларациях как на международном, так и на государственном уровне, в философских и психолого-педагогических исследованиях. Так как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закладывается базис культуры личности, происходит становление механизмов толерантности, то представляется оправданным рассматривать данный возраст как благоприятный период для формирования данного интегративного</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образования.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Толерантность рассматривается как многовидовое, многоаспектное, инте-гративное качество. Тендерная толерантность, рассматриваемая в педагогическом аспекте применительно к контингенту исследования, включает следующие компоненты и показатели: когнитивный (представления о содержании идентичности представителей своего и противоположного пола, собственной половой идентичности; о способах реагирования на неблагополучие сверстника, оказания внимания, помощи и проявления симпатии к сверстнику противоположного пола), эмоциональный (проявление</w:t>
      </w:r>
      <w:r>
        <w:rPr>
          <w:rStyle w:val="WW8Num2z0"/>
          <w:rFonts w:ascii="Verdana" w:hAnsi="Verdana"/>
          <w:color w:val="000000"/>
          <w:sz w:val="12"/>
          <w:szCs w:val="12"/>
        </w:rPr>
        <w:t> </w:t>
      </w:r>
      <w:r>
        <w:rPr>
          <w:rStyle w:val="WW8Num3z0"/>
          <w:rFonts w:ascii="Verdana" w:hAnsi="Verdana"/>
          <w:color w:val="4682B4"/>
          <w:sz w:val="12"/>
          <w:szCs w:val="12"/>
        </w:rPr>
        <w:t>сопереживания</w:t>
      </w:r>
      <w:r>
        <w:rPr>
          <w:rStyle w:val="WW8Num2z0"/>
          <w:rFonts w:ascii="Verdana" w:hAnsi="Verdana"/>
          <w:color w:val="000000"/>
          <w:sz w:val="12"/>
          <w:szCs w:val="12"/>
        </w:rPr>
        <w:t> </w:t>
      </w:r>
      <w:r>
        <w:rPr>
          <w:rFonts w:ascii="Verdana" w:hAnsi="Verdana"/>
          <w:color w:val="000000"/>
          <w:sz w:val="12"/>
          <w:szCs w:val="12"/>
        </w:rPr>
        <w:t>и сочувствия, стремления помочь сверстникам своего и противоположного пола; интереса и потребности к взаимодействию со сверстником противоположного пола) и поведенческий (владение способами оказания помощи, поддержки в реальной ситуации взаимодействия со сверстником противоположного пола) компоненты.</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Формирование толерантности как личностного образования подвержено влиянию разных факторов, одним из которых является</w:t>
      </w:r>
      <w:r>
        <w:rPr>
          <w:rStyle w:val="WW8Num2z0"/>
          <w:rFonts w:ascii="Verdana" w:hAnsi="Verdana"/>
          <w:color w:val="000000"/>
          <w:sz w:val="12"/>
          <w:szCs w:val="12"/>
        </w:rPr>
        <w:t> </w:t>
      </w:r>
      <w:r>
        <w:rPr>
          <w:rStyle w:val="WW8Num3z0"/>
          <w:rFonts w:ascii="Verdana" w:hAnsi="Verdana"/>
          <w:color w:val="4682B4"/>
          <w:sz w:val="12"/>
          <w:szCs w:val="12"/>
        </w:rPr>
        <w:t>целенаправленное</w:t>
      </w:r>
      <w:r>
        <w:rPr>
          <w:rStyle w:val="WW8Num2z0"/>
          <w:rFonts w:ascii="Verdana" w:hAnsi="Verdana"/>
          <w:color w:val="000000"/>
          <w:sz w:val="12"/>
          <w:szCs w:val="12"/>
        </w:rPr>
        <w:t> </w:t>
      </w:r>
      <w:r>
        <w:rPr>
          <w:rFonts w:ascii="Verdana" w:hAnsi="Verdana"/>
          <w:color w:val="000000"/>
          <w:sz w:val="12"/>
          <w:szCs w:val="12"/>
        </w:rPr>
        <w:t>воспитание. Эффективность работы по формированию тендерной толерантности у детей старшего дошкольного возраста требует соблюдения следующих условий:</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концептуальной определенности основных, соответствующих сферам личностного развития параметров (показателей, критериев оценки, уровней) тендерного толерантности как интегрального личностного образования;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разработанности и соотнесенности всех структурных компонентов формирования тендерной толерантности как единой</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педагогической системы: программно-целевого, технологического, мониторингового;</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целенаправленного</w:t>
      </w:r>
      <w:r>
        <w:rPr>
          <w:rStyle w:val="WW8Num2z0"/>
          <w:rFonts w:ascii="Verdana" w:hAnsi="Verdana"/>
          <w:color w:val="000000"/>
          <w:sz w:val="12"/>
          <w:szCs w:val="12"/>
        </w:rPr>
        <w:t> </w:t>
      </w:r>
      <w:r>
        <w:rPr>
          <w:rFonts w:ascii="Verdana" w:hAnsi="Verdana"/>
          <w:color w:val="000000"/>
          <w:sz w:val="12"/>
          <w:szCs w:val="12"/>
        </w:rPr>
        <w:t>подбора содержательной основы игры-драматизации (литературных произведений), включающей яркие, образные проявления тендерной толерантности в различных ситуациях взаимодействия;</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поэтапного</w:t>
      </w:r>
      <w:r>
        <w:rPr>
          <w:rStyle w:val="WW8Num2z0"/>
          <w:rFonts w:ascii="Verdana" w:hAnsi="Verdana"/>
          <w:color w:val="000000"/>
          <w:sz w:val="12"/>
          <w:szCs w:val="12"/>
        </w:rPr>
        <w:t> </w:t>
      </w:r>
      <w:r>
        <w:rPr>
          <w:rFonts w:ascii="Verdana" w:hAnsi="Verdana"/>
          <w:color w:val="000000"/>
          <w:sz w:val="12"/>
          <w:szCs w:val="12"/>
        </w:rPr>
        <w:t>руководства игрой-драматизацией с обозначением доминирующих задач формирования тендерной толерантности на каждом из них.</w:t>
      </w:r>
    </w:p>
    <w:p w:rsidR="00FE09C1" w:rsidRDefault="00FE09C1" w:rsidP="00FE09C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Проведение опытно-поисковой работы подтвердило правомерность первоначального определения целей и задач, логики и содержания организации научного исследования. Дальнейшая разработка проблемы возможна по направлению реализации принципа преемственности во взаимодействии с начальной школой; по формированию профессиональной и социокультурной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воспитывающих детей взрослых (педагогов,</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в данном вопросе.</w:t>
      </w:r>
    </w:p>
    <w:p w:rsidR="00FE09C1" w:rsidRDefault="00FE09C1" w:rsidP="00FE09C1">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Конышева, Елена Алексеевна, 2006 год</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Абраменкова, В.В.</w:t>
      </w:r>
      <w:r>
        <w:rPr>
          <w:rStyle w:val="WW8Num2z0"/>
          <w:rFonts w:ascii="Verdana" w:hAnsi="Verdana"/>
          <w:color w:val="000000"/>
          <w:sz w:val="12"/>
          <w:szCs w:val="12"/>
        </w:rPr>
        <w:t> </w:t>
      </w:r>
      <w:r>
        <w:rPr>
          <w:rStyle w:val="WW8Num3z0"/>
          <w:rFonts w:ascii="Verdana" w:hAnsi="Verdana"/>
          <w:color w:val="4682B4"/>
          <w:sz w:val="12"/>
          <w:szCs w:val="12"/>
        </w:rPr>
        <w:t>Половая</w:t>
      </w:r>
      <w:r>
        <w:rPr>
          <w:rStyle w:val="WW8Num2z0"/>
          <w:rFonts w:ascii="Verdana" w:hAnsi="Verdana"/>
          <w:color w:val="000000"/>
          <w:sz w:val="12"/>
          <w:szCs w:val="12"/>
        </w:rPr>
        <w:t> </w:t>
      </w:r>
      <w:r>
        <w:rPr>
          <w:rFonts w:ascii="Verdana" w:hAnsi="Verdana"/>
          <w:color w:val="000000"/>
          <w:sz w:val="12"/>
          <w:szCs w:val="12"/>
        </w:rPr>
        <w:t>дифференциация и межличностные отношения вдетской группе // Вопросы психологии. 1987. - № 5. - С. 70-78.</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Абубикирова, Н.И. Что такое «гендер»?//Общественные науки и современность.- 1996 №6. С. 50-64</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Авраменко, О.В. Педагогические условия формирования</w:t>
      </w:r>
      <w:r>
        <w:rPr>
          <w:rStyle w:val="WW8Num2z0"/>
          <w:rFonts w:ascii="Verdana" w:hAnsi="Verdana"/>
          <w:color w:val="000000"/>
          <w:sz w:val="12"/>
          <w:szCs w:val="12"/>
        </w:rPr>
        <w:t> </w:t>
      </w:r>
      <w:r>
        <w:rPr>
          <w:rStyle w:val="WW8Num3z0"/>
          <w:rFonts w:ascii="Verdana" w:hAnsi="Verdana"/>
          <w:color w:val="4682B4"/>
          <w:sz w:val="12"/>
          <w:szCs w:val="12"/>
        </w:rPr>
        <w:t>гуманности</w:t>
      </w:r>
      <w:r>
        <w:rPr>
          <w:rStyle w:val="WW8Num2z0"/>
          <w:rFonts w:ascii="Verdana" w:hAnsi="Verdana"/>
          <w:color w:val="000000"/>
          <w:sz w:val="12"/>
          <w:szCs w:val="12"/>
        </w:rPr>
        <w:t> </w:t>
      </w:r>
      <w:r>
        <w:rPr>
          <w:rFonts w:ascii="Verdana" w:hAnsi="Verdana"/>
          <w:color w:val="000000"/>
          <w:sz w:val="12"/>
          <w:szCs w:val="12"/>
        </w:rPr>
        <w:t>у дошкольников в игровой деятельности. Автореф.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-Липецк, 1998.-20 с.</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Агеев, B.C. Психологические и социальные функции полоролевых стереотипов // Вопросы психологии. 1987. - № 2. - С. 152-158.</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Алешина, Ю.Е.,</w:t>
      </w:r>
      <w:r>
        <w:rPr>
          <w:rStyle w:val="WW8Num2z0"/>
          <w:rFonts w:ascii="Verdana" w:hAnsi="Verdana"/>
          <w:color w:val="000000"/>
          <w:sz w:val="12"/>
          <w:szCs w:val="12"/>
        </w:rPr>
        <w:t> </w:t>
      </w:r>
      <w:r>
        <w:rPr>
          <w:rStyle w:val="WW8Num3z0"/>
          <w:rFonts w:ascii="Verdana" w:hAnsi="Verdana"/>
          <w:color w:val="4682B4"/>
          <w:sz w:val="12"/>
          <w:szCs w:val="12"/>
        </w:rPr>
        <w:t>Волович</w:t>
      </w:r>
      <w:r>
        <w:rPr>
          <w:rStyle w:val="WW8Num2z0"/>
          <w:rFonts w:ascii="Verdana" w:hAnsi="Verdana"/>
          <w:color w:val="000000"/>
          <w:sz w:val="12"/>
          <w:szCs w:val="12"/>
        </w:rPr>
        <w:t> </w:t>
      </w:r>
      <w:r>
        <w:rPr>
          <w:rFonts w:ascii="Verdana" w:hAnsi="Verdana"/>
          <w:color w:val="000000"/>
          <w:sz w:val="12"/>
          <w:szCs w:val="12"/>
        </w:rPr>
        <w:t>А.С. Проблемы усвоения ролей мужчины и женщины // Вопросы психологии. 1989 - № 5. - с. 38-51</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Андреева, И.Г. Развитие творческой активности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театрализованной деятельности: автореф. дис. . канд. пед. наук. Саратов, 2001.-21с.</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Андреева, Н.И. Тендерная культура в современном российском общест-ве//Мужское в традиционном и современном обществе. М., 2003. - с. 12-14</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Араканцева, Т.А., Дубовская, Е.М.</w:t>
      </w:r>
      <w:r>
        <w:rPr>
          <w:rStyle w:val="WW8Num2z0"/>
          <w:rFonts w:ascii="Verdana" w:hAnsi="Verdana"/>
          <w:color w:val="000000"/>
          <w:sz w:val="12"/>
          <w:szCs w:val="12"/>
        </w:rPr>
        <w:t> </w:t>
      </w:r>
      <w:r>
        <w:rPr>
          <w:rStyle w:val="WW8Num3z0"/>
          <w:rFonts w:ascii="Verdana" w:hAnsi="Verdana"/>
          <w:color w:val="4682B4"/>
          <w:sz w:val="12"/>
          <w:szCs w:val="12"/>
        </w:rPr>
        <w:t>Полоролевые</w:t>
      </w:r>
      <w:r>
        <w:rPr>
          <w:rStyle w:val="WW8Num2z0"/>
          <w:rFonts w:ascii="Verdana" w:hAnsi="Verdana"/>
          <w:color w:val="000000"/>
          <w:sz w:val="12"/>
          <w:szCs w:val="12"/>
        </w:rPr>
        <w:t> </w:t>
      </w:r>
      <w:r>
        <w:rPr>
          <w:rFonts w:ascii="Verdana" w:hAnsi="Verdana"/>
          <w:color w:val="000000"/>
          <w:sz w:val="12"/>
          <w:szCs w:val="12"/>
        </w:rPr>
        <w:t>представления современных подростков как действенный фактор их</w:t>
      </w:r>
      <w:r>
        <w:rPr>
          <w:rStyle w:val="WW8Num2z0"/>
          <w:rFonts w:ascii="Verdana" w:hAnsi="Verdana"/>
          <w:color w:val="000000"/>
          <w:sz w:val="12"/>
          <w:szCs w:val="12"/>
        </w:rPr>
        <w:t> </w:t>
      </w:r>
      <w:r>
        <w:rPr>
          <w:rStyle w:val="WW8Num3z0"/>
          <w:rFonts w:ascii="Verdana" w:hAnsi="Verdana"/>
          <w:color w:val="4682B4"/>
          <w:sz w:val="12"/>
          <w:szCs w:val="12"/>
        </w:rPr>
        <w:t>самооценки</w:t>
      </w:r>
      <w:r>
        <w:rPr>
          <w:rFonts w:ascii="Verdana" w:hAnsi="Verdana"/>
          <w:color w:val="000000"/>
          <w:sz w:val="12"/>
          <w:szCs w:val="12"/>
        </w:rPr>
        <w:t>. // Мир психологии.- 1999.- №3.- с. 147-154</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9. Артемова, Л.В.</w:t>
      </w:r>
      <w:r>
        <w:rPr>
          <w:rStyle w:val="WW8Num2z0"/>
          <w:rFonts w:ascii="Verdana" w:hAnsi="Verdana"/>
          <w:color w:val="000000"/>
          <w:sz w:val="12"/>
          <w:szCs w:val="12"/>
        </w:rPr>
        <w:t> </w:t>
      </w:r>
      <w:r>
        <w:rPr>
          <w:rStyle w:val="WW8Num3z0"/>
          <w:rFonts w:ascii="Verdana" w:hAnsi="Verdana"/>
          <w:color w:val="4682B4"/>
          <w:sz w:val="12"/>
          <w:szCs w:val="12"/>
        </w:rPr>
        <w:t>Театрализованные</w:t>
      </w:r>
      <w:r>
        <w:rPr>
          <w:rStyle w:val="WW8Num2z0"/>
          <w:rFonts w:ascii="Verdana" w:hAnsi="Verdana"/>
          <w:color w:val="000000"/>
          <w:sz w:val="12"/>
          <w:szCs w:val="12"/>
        </w:rPr>
        <w:t> </w:t>
      </w:r>
      <w:r>
        <w:rPr>
          <w:rFonts w:ascii="Verdana" w:hAnsi="Verdana"/>
          <w:color w:val="000000"/>
          <w:sz w:val="12"/>
          <w:szCs w:val="12"/>
        </w:rPr>
        <w:t>игры дошкольников Кн.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 сада/ Л. В. Артемова М.: Просвещение, 1991. — 151с.</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Арушанова</w:t>
      </w:r>
      <w:r>
        <w:rPr>
          <w:rFonts w:ascii="Verdana" w:hAnsi="Verdana"/>
          <w:color w:val="000000"/>
          <w:sz w:val="12"/>
          <w:szCs w:val="12"/>
        </w:rPr>
        <w:t>, А.Г. Сверстники: обучение диалогу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1999.-№11.-с. 21-25</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Асадуллаев, И.К. Экспансия подобия и логика гуманизма.//Толерантность и согласие/ под ред. В.А.</w:t>
      </w:r>
      <w:r>
        <w:rPr>
          <w:rStyle w:val="WW8Num2z0"/>
          <w:rFonts w:ascii="Verdana" w:hAnsi="Verdana"/>
          <w:color w:val="000000"/>
          <w:sz w:val="12"/>
          <w:szCs w:val="12"/>
        </w:rPr>
        <w:t> </w:t>
      </w:r>
      <w:r>
        <w:rPr>
          <w:rStyle w:val="WW8Num3z0"/>
          <w:rFonts w:ascii="Verdana" w:hAnsi="Verdana"/>
          <w:color w:val="4682B4"/>
          <w:sz w:val="12"/>
          <w:szCs w:val="12"/>
        </w:rPr>
        <w:t>Тишкова</w:t>
      </w:r>
      <w:r>
        <w:rPr>
          <w:rFonts w:ascii="Verdana" w:hAnsi="Verdana"/>
          <w:color w:val="000000"/>
          <w:sz w:val="12"/>
          <w:szCs w:val="12"/>
        </w:rPr>
        <w:t>, М., -1997.- с. 143-148</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Ашикова</w:t>
      </w:r>
      <w:r>
        <w:rPr>
          <w:rFonts w:ascii="Verdana" w:hAnsi="Verdana"/>
          <w:color w:val="000000"/>
          <w:sz w:val="12"/>
          <w:szCs w:val="12"/>
        </w:rPr>
        <w:t>, В., Ашиков, С. Азбука мира — программа воспитания толерантности и основ культуры мира для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Дошкольное воспитание. 2003. - №8. - с. 12-17</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Байбаков, A.M. Воспитание толерантности у старших подростков в условиях взаимодействия малых групп: дис. . канд. пед. наук. Волгоград, 2003. -198 с.</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Барсукова, Л.И. Поговорим об играх-драматизациях //Дошкольное воспитание.- 1982. -№ 11. с. 27—30.</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Барсукова, Л.И. К вопросу об</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//Дошкольное воспитание.- 1980.- №10. с. 18-23.</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Белоцерковец, Н.И. Формирование социальной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детей 3-7 лет в условиях открытого ОУ: автореф. дис. . канд. пед. наук. Ставрополь, 2002.- 18 с.</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Бем, С. Линзы тендера. Трансформация взглядов на проблему неравенства полов пер. с англ. Д. Викторовой., М. : РОССПЭН , 2004. 331 с.</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Бендас, Т. В. Тендерная психология: учеб.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вузов</w:t>
      </w:r>
      <w:r>
        <w:rPr>
          <w:rFonts w:ascii="Verdana" w:hAnsi="Verdana"/>
          <w:color w:val="000000"/>
          <w:sz w:val="12"/>
          <w:szCs w:val="12"/>
        </w:rPr>
        <w:t>, обучающихся по направлению и специальностям психологии/ Т. В. Бендас -М. др. : Питер , 2005. 430 с</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Берн, Ш. Тендерная психология. СПб., 2001. 320 с. М. : ОЛМА-ПРЕСС, 2004.-318 с</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Большой энциклопедический словарь Гл. ред. А. М. Прохоров. 2-е изд., перераб. и доп. М. : Большая рос. энцикл., 1997 - 1434с.</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Борисова, О. А. Толерантность как возможность выбора тендерной идентичности// Толерантность./ Сборник статей под ред. Н.С.Ладыжец. Ижевск, :Изд.дом «</w:t>
      </w:r>
      <w:r>
        <w:rPr>
          <w:rStyle w:val="WW8Num3z0"/>
          <w:rFonts w:ascii="Verdana" w:hAnsi="Verdana"/>
          <w:color w:val="4682B4"/>
          <w:sz w:val="12"/>
          <w:szCs w:val="12"/>
        </w:rPr>
        <w:t>Удмуртский университет</w:t>
      </w:r>
      <w:r>
        <w:rPr>
          <w:rFonts w:ascii="Verdana" w:hAnsi="Verdana"/>
          <w:color w:val="000000"/>
          <w:sz w:val="12"/>
          <w:szCs w:val="12"/>
        </w:rPr>
        <w:t>» 2002. - С. 133-149</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Бочкарева, Л.П. Воздействие книг и картин на</w:t>
      </w:r>
      <w:r>
        <w:rPr>
          <w:rStyle w:val="WW8Num2z0"/>
          <w:rFonts w:ascii="Verdana" w:hAnsi="Verdana"/>
          <w:color w:val="000000"/>
          <w:sz w:val="12"/>
          <w:szCs w:val="12"/>
        </w:rPr>
        <w:t> </w:t>
      </w:r>
      <w:r>
        <w:rPr>
          <w:rStyle w:val="WW8Num3z0"/>
          <w:rFonts w:ascii="Verdana" w:hAnsi="Verdana"/>
          <w:color w:val="4682B4"/>
          <w:sz w:val="12"/>
          <w:szCs w:val="12"/>
        </w:rPr>
        <w:t>игровые</w:t>
      </w:r>
      <w:r>
        <w:rPr>
          <w:rStyle w:val="WW8Num2z0"/>
          <w:rFonts w:ascii="Verdana" w:hAnsi="Verdana"/>
          <w:color w:val="000000"/>
          <w:sz w:val="12"/>
          <w:szCs w:val="12"/>
        </w:rPr>
        <w:t> </w:t>
      </w:r>
      <w:r>
        <w:rPr>
          <w:rFonts w:ascii="Verdana" w:hAnsi="Verdana"/>
          <w:color w:val="000000"/>
          <w:sz w:val="12"/>
          <w:szCs w:val="12"/>
        </w:rPr>
        <w:t>образы //Воспитание детей в игре /Сост. А.К.</w:t>
      </w:r>
      <w:r>
        <w:rPr>
          <w:rStyle w:val="WW8Num2z0"/>
          <w:rFonts w:ascii="Verdana" w:hAnsi="Verdana"/>
          <w:color w:val="000000"/>
          <w:sz w:val="12"/>
          <w:szCs w:val="12"/>
        </w:rPr>
        <w:t> </w:t>
      </w:r>
      <w:r>
        <w:rPr>
          <w:rStyle w:val="WW8Num3z0"/>
          <w:rFonts w:ascii="Verdana" w:hAnsi="Verdana"/>
          <w:color w:val="4682B4"/>
          <w:sz w:val="12"/>
          <w:szCs w:val="12"/>
        </w:rPr>
        <w:t>Бондаренко</w:t>
      </w:r>
      <w:r>
        <w:rPr>
          <w:rFonts w:ascii="Verdana" w:hAnsi="Verdana"/>
          <w:color w:val="000000"/>
          <w:sz w:val="12"/>
          <w:szCs w:val="12"/>
        </w:rPr>
        <w:t>, А.И. Матусик- М.: Просвещение, 1983. 38-49</w:t>
      </w:r>
    </w:p>
    <w:p w:rsidR="00FE09C1" w:rsidRDefault="00FE09C1" w:rsidP="00FE09C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Бубер, М. Проблема человека Специализир. информ. по общеакад. прогр. "Человек, наука, общество: комплекс, исслед." : К XIX Всемир. филос. контр. М. :</w:t>
      </w:r>
      <w:r>
        <w:rPr>
          <w:rStyle w:val="WW8Num2z0"/>
          <w:rFonts w:ascii="Verdana" w:hAnsi="Verdana"/>
          <w:color w:val="000000"/>
          <w:sz w:val="12"/>
          <w:szCs w:val="12"/>
        </w:rPr>
        <w:t> </w:t>
      </w:r>
      <w:r>
        <w:rPr>
          <w:rStyle w:val="WW8Num3z0"/>
          <w:rFonts w:ascii="Verdana" w:hAnsi="Verdana"/>
          <w:color w:val="4682B4"/>
          <w:sz w:val="12"/>
          <w:szCs w:val="12"/>
        </w:rPr>
        <w:t>ИНИОН</w:t>
      </w:r>
      <w:r>
        <w:rPr>
          <w:rStyle w:val="WW8Num2z0"/>
          <w:rFonts w:ascii="Verdana" w:hAnsi="Verdana"/>
          <w:color w:val="000000"/>
          <w:sz w:val="12"/>
          <w:szCs w:val="12"/>
        </w:rPr>
        <w:t> </w:t>
      </w:r>
      <w:r>
        <w:rPr>
          <w:rFonts w:ascii="Verdana" w:hAnsi="Verdana"/>
          <w:color w:val="000000"/>
          <w:sz w:val="12"/>
          <w:szCs w:val="12"/>
        </w:rPr>
        <w:t>,1992- 146 е.,24,25,26,27,28,29</w:t>
      </w:r>
    </w:p>
    <w:p w:rsidR="00CB03C2" w:rsidRPr="000E3A16" w:rsidRDefault="00FE09C1" w:rsidP="00FE09C1">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br/>
        <w:t xml:space="preserve"> </w:t>
      </w:r>
    </w:p>
    <w:sectPr w:rsidR="00CB03C2"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835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9316</TotalTime>
  <Pages>4</Pages>
  <Words>4367</Words>
  <Characters>24895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119</cp:revision>
  <cp:lastPrinted>2009-02-06T05:36:00Z</cp:lastPrinted>
  <dcterms:created xsi:type="dcterms:W3CDTF">2016-09-19T15:12:00Z</dcterms:created>
  <dcterms:modified xsi:type="dcterms:W3CDTF">2017-01-14T08:41:00Z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