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9DC99" w14:textId="23FB829E" w:rsidR="002404FE" w:rsidRPr="0037775E" w:rsidRDefault="0037775E" w:rsidP="0037775E">
      <w:r>
        <w:rPr>
          <w:rFonts w:ascii="Verdana" w:hAnsi="Verdana"/>
          <w:b/>
          <w:bCs/>
          <w:color w:val="000000"/>
          <w:shd w:val="clear" w:color="auto" w:fill="FFFFFF"/>
        </w:rPr>
        <w:t xml:space="preserve">Соколовская Елена Алексеевна. Психологические аспекты эффективности антигипертензивной терапии: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14.01.11 / Крымский гос. медицинский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С.И.Георгиевского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Симф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., 2002. - 179л.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153-179.</w:t>
      </w:r>
    </w:p>
    <w:sectPr w:rsidR="002404FE" w:rsidRPr="003777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3405A" w14:textId="77777777" w:rsidR="006C32D2" w:rsidRDefault="006C32D2">
      <w:pPr>
        <w:spacing w:after="0" w:line="240" w:lineRule="auto"/>
      </w:pPr>
      <w:r>
        <w:separator/>
      </w:r>
    </w:p>
  </w:endnote>
  <w:endnote w:type="continuationSeparator" w:id="0">
    <w:p w14:paraId="7C083299" w14:textId="77777777" w:rsidR="006C32D2" w:rsidRDefault="006C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6E109" w14:textId="77777777" w:rsidR="006C32D2" w:rsidRDefault="006C32D2">
      <w:pPr>
        <w:spacing w:after="0" w:line="240" w:lineRule="auto"/>
      </w:pPr>
      <w:r>
        <w:separator/>
      </w:r>
    </w:p>
  </w:footnote>
  <w:footnote w:type="continuationSeparator" w:id="0">
    <w:p w14:paraId="1FA7E843" w14:textId="77777777" w:rsidR="006C32D2" w:rsidRDefault="006C3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32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2D2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123263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4701</cp:revision>
  <dcterms:created xsi:type="dcterms:W3CDTF">2024-06-20T08:51:00Z</dcterms:created>
  <dcterms:modified xsi:type="dcterms:W3CDTF">2025-01-20T11:52:00Z</dcterms:modified>
  <cp:category/>
</cp:coreProperties>
</file>