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5459" w14:textId="77777777" w:rsidR="00A10FB7" w:rsidRDefault="00A10FB7" w:rsidP="00A10FB7">
      <w:pPr>
        <w:pStyle w:val="afffffffffffffffffffffffffff5"/>
        <w:rPr>
          <w:rFonts w:ascii="Verdana" w:hAnsi="Verdana"/>
          <w:color w:val="000000"/>
          <w:sz w:val="21"/>
          <w:szCs w:val="21"/>
        </w:rPr>
      </w:pPr>
      <w:r>
        <w:rPr>
          <w:rFonts w:ascii="Helvetica" w:hAnsi="Helvetica" w:cs="Helvetica"/>
          <w:b/>
          <w:bCs w:val="0"/>
          <w:color w:val="222222"/>
          <w:sz w:val="21"/>
          <w:szCs w:val="21"/>
        </w:rPr>
        <w:t>Долматов, Валерий Константинович.</w:t>
      </w:r>
    </w:p>
    <w:p w14:paraId="2C5395AD" w14:textId="77777777" w:rsidR="00A10FB7" w:rsidRDefault="00A10FB7" w:rsidP="00A10F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Многоэлектронные корреляции в атомах с полузаполненными </w:t>
      </w:r>
      <w:proofErr w:type="gramStart"/>
      <w:r>
        <w:rPr>
          <w:rFonts w:ascii="Helvetica" w:hAnsi="Helvetica" w:cs="Helvetica"/>
          <w:caps/>
          <w:color w:val="222222"/>
          <w:sz w:val="21"/>
          <w:szCs w:val="21"/>
        </w:rPr>
        <w:t>оболочками :</w:t>
      </w:r>
      <w:proofErr w:type="gramEnd"/>
      <w:r>
        <w:rPr>
          <w:rFonts w:ascii="Helvetica" w:hAnsi="Helvetica" w:cs="Helvetica"/>
          <w:caps/>
          <w:color w:val="222222"/>
          <w:sz w:val="21"/>
          <w:szCs w:val="21"/>
        </w:rPr>
        <w:t xml:space="preserve"> диссертация ... кандидата физико-математических наук : 01.04.02. - Ташкент, 1984. - 175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A1E24B" w14:textId="77777777" w:rsidR="00A10FB7" w:rsidRDefault="00A10FB7" w:rsidP="00A10F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Долматов, Валерий Константинович</w:t>
      </w:r>
    </w:p>
    <w:p w14:paraId="667325EB"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829DEE"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ПРИБЛИЖЕНИЕ СЛУЧАЙНЫХ ФАЗ С ОБМЕНОМ ДЛЯ</w:t>
      </w:r>
    </w:p>
    <w:p w14:paraId="2FF1B371"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АТОМОВ О ПОЛУЗАПОЛНЕННЫМИ ОБОЛОЧКАМИ.</w:t>
      </w:r>
    </w:p>
    <w:p w14:paraId="667DB2D1"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Предварительные замечания.</w:t>
      </w:r>
    </w:p>
    <w:p w14:paraId="7F41E1AD"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Одноэлектронное описание атомов в спинполяризованном методе хартри-#ока.</w:t>
      </w:r>
    </w:p>
    <w:p w14:paraId="1D7B9D51"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Расчет основного состояния атомовС^,</w:t>
      </w:r>
    </w:p>
    <w:p w14:paraId="2A4EDC75"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Ня и Тс.</w:t>
      </w:r>
    </w:p>
    <w:p w14:paraId="2E6C388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Обобщение приближения случайных фаз с обменом</w:t>
      </w:r>
    </w:p>
    <w:p w14:paraId="08C1DD47"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Выбор одноэлектронных функций возбужденных состояний</w:t>
      </w:r>
    </w:p>
    <w:p w14:paraId="1052A9C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Эквивалентность п/"£"- и "V"- форм для амплитуды фотоэффекта и выполнение дипольного правила сумм.</w:t>
      </w:r>
    </w:p>
    <w:p w14:paraId="4E485850"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ФОТОИОНИЗАЦИЯ АТОМОВ С ПОЛУЗАПОЛНЕННЫМИ</w:t>
      </w:r>
    </w:p>
    <w:p w14:paraId="4870DC2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ОБОЛОЧКАМИ.</w:t>
      </w:r>
    </w:p>
    <w:p w14:paraId="2CBB0EB3"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Предварительные замечания.</w:t>
      </w:r>
    </w:p>
    <w:p w14:paraId="1F2FC1E5"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Гигантская автоионизация в атомах с полузаполненными оболочками </w:t>
      </w:r>
      <w:proofErr w:type="gramStart"/>
      <w:r>
        <w:rPr>
          <w:rFonts w:ascii="Arial" w:hAnsi="Arial" w:cs="Arial"/>
          <w:color w:val="333333"/>
          <w:sz w:val="21"/>
          <w:szCs w:val="21"/>
        </w:rPr>
        <w:t>( I</w:t>
      </w:r>
      <w:proofErr w:type="gramEnd"/>
      <w:r>
        <w:rPr>
          <w:rFonts w:ascii="Arial" w:hAnsi="Arial" w:cs="Arial"/>
          <w:color w:val="333333"/>
          <w:sz w:val="21"/>
          <w:szCs w:val="21"/>
        </w:rPr>
        <w:t xml:space="preserve"> ).</w:t>
      </w:r>
    </w:p>
    <w:p w14:paraId="062E3201"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Гигантская автоионизация в атомах с полузаполненными оболочками </w:t>
      </w:r>
      <w:proofErr w:type="gramStart"/>
      <w:r>
        <w:rPr>
          <w:rFonts w:ascii="Arial" w:hAnsi="Arial" w:cs="Arial"/>
          <w:color w:val="333333"/>
          <w:sz w:val="21"/>
          <w:szCs w:val="21"/>
        </w:rPr>
        <w:t>( П</w:t>
      </w:r>
      <w:proofErr w:type="gramEnd"/>
      <w:r>
        <w:rPr>
          <w:rFonts w:ascii="Arial" w:hAnsi="Arial" w:cs="Arial"/>
          <w:color w:val="333333"/>
          <w:sz w:val="21"/>
          <w:szCs w:val="21"/>
        </w:rPr>
        <w:t xml:space="preserve"> ).</w:t>
      </w:r>
    </w:p>
    <w:p w14:paraId="3541129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Сечения фотоионизации и.4&amp;-подоболочек в атомах хрома и марганца</w:t>
      </w:r>
    </w:p>
    <w:p w14:paraId="1C73674D"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Сечения фотоионизации Зр3*- и Зр3*-подоболочек в атомах хрома и марганца.</w:t>
      </w:r>
    </w:p>
    <w:p w14:paraId="124EC825"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УГЛОВОЕ РАСПРЕДЕЛЕНИЕ ЭЛЕКТРОНОВ ПРИ ФОТОИОНИЗАЦИИ АТОМОВ С ПОЛУЗАПОЛНЕННЫМИ</w:t>
      </w:r>
    </w:p>
    <w:p w14:paraId="7360FEBE"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ОБОЛОЧКАМИ.</w:t>
      </w:r>
    </w:p>
    <w:p w14:paraId="6B19ADE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ЗЛ* Предварительные замечания.</w:t>
      </w:r>
    </w:p>
    <w:p w14:paraId="5331E39E"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угловое </w:t>
      </w:r>
      <w:proofErr w:type="gramStart"/>
      <w:r>
        <w:rPr>
          <w:rFonts w:ascii="Arial" w:hAnsi="Arial" w:cs="Arial"/>
          <w:color w:val="333333"/>
          <w:sz w:val="21"/>
          <w:szCs w:val="21"/>
        </w:rPr>
        <w:t>распределение За</w:t>
      </w:r>
      <w:proofErr w:type="gramEnd"/>
      <w:r>
        <w:rPr>
          <w:rFonts w:ascii="Arial" w:hAnsi="Arial" w:cs="Arial"/>
          <w:color w:val="333333"/>
          <w:sz w:val="21"/>
          <w:szCs w:val="21"/>
        </w:rPr>
        <w:t xml:space="preserve"> -фотоэлектронов.III</w:t>
      </w:r>
    </w:p>
    <w:p w14:paraId="3BF5F6BF"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угловое распределение Зр*- и Зр*фотоэлектронов.</w:t>
      </w:r>
    </w:p>
    <w:p w14:paraId="6607C8C3"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НЕДИПОЛЬНАЯ ЧАСТЬ УГЛОВОГО РАСПРЕДЕЛЕНИЯ ЭЛЕКТРОНОВ ПРИ ФОТОИОНИЗАЦИИ АТОМОВ С</w:t>
      </w:r>
    </w:p>
    <w:p w14:paraId="53ADD6B3"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ПОЛУЗАПОЛНЕННЫМИ ОБОЛОЧКАМИ.</w:t>
      </w:r>
    </w:p>
    <w:p w14:paraId="4F128684"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w:t>
      </w:r>
      <w:proofErr w:type="gramStart"/>
      <w:r>
        <w:rPr>
          <w:rFonts w:ascii="Arial" w:hAnsi="Arial" w:cs="Arial"/>
          <w:color w:val="333333"/>
          <w:sz w:val="21"/>
          <w:szCs w:val="21"/>
        </w:rPr>
        <w:t>« Предварительные</w:t>
      </w:r>
      <w:proofErr w:type="gramEnd"/>
      <w:r>
        <w:rPr>
          <w:rFonts w:ascii="Arial" w:hAnsi="Arial" w:cs="Arial"/>
          <w:color w:val="333333"/>
          <w:sz w:val="21"/>
          <w:szCs w:val="21"/>
        </w:rPr>
        <w:t xml:space="preserve"> замечания.</w:t>
      </w:r>
    </w:p>
    <w:p w14:paraId="14BF489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Дифференциальное сечение фотоэффекта с учетом импульса фотона.</w:t>
      </w:r>
    </w:p>
    <w:p w14:paraId="0950FCD6"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w:t>
      </w:r>
      <w:proofErr w:type="gramStart"/>
      <w:r>
        <w:rPr>
          <w:rFonts w:ascii="Arial" w:hAnsi="Arial" w:cs="Arial"/>
          <w:color w:val="333333"/>
          <w:sz w:val="21"/>
          <w:szCs w:val="21"/>
        </w:rPr>
        <w:t>« расчет</w:t>
      </w:r>
      <w:proofErr w:type="gramEnd"/>
      <w:r>
        <w:rPr>
          <w:rFonts w:ascii="Arial" w:hAnsi="Arial" w:cs="Arial"/>
          <w:color w:val="333333"/>
          <w:sz w:val="21"/>
          <w:szCs w:val="21"/>
        </w:rPr>
        <w:t xml:space="preserve"> недипольной части углового распределения электронов с учетом многоэлектронных корреляций.</w:t>
      </w:r>
    </w:p>
    <w:p w14:paraId="03005CC3"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Ток увлечения в атомарном газе.</w:t>
      </w:r>
    </w:p>
    <w:p w14:paraId="3FF34F1A"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расчет тока увлечения в области автоионизационных резонансов.</w:t>
      </w:r>
    </w:p>
    <w:p w14:paraId="742E5D01"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ПОТЕНЦИАЛЫ ИОНИЗАЦИИ АТОМОВ С ПОЛУЗАПОЛНЕННЫМИ ОБОЛОЧКАМИ.</w:t>
      </w:r>
    </w:p>
    <w:p w14:paraId="31B2E7ED"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w:t>
      </w:r>
      <w:proofErr w:type="gramStart"/>
      <w:r>
        <w:rPr>
          <w:rFonts w:ascii="Arial" w:hAnsi="Arial" w:cs="Arial"/>
          <w:color w:val="333333"/>
          <w:sz w:val="21"/>
          <w:szCs w:val="21"/>
        </w:rPr>
        <w:t>« Предварительные</w:t>
      </w:r>
      <w:proofErr w:type="gramEnd"/>
      <w:r>
        <w:rPr>
          <w:rFonts w:ascii="Arial" w:hAnsi="Arial" w:cs="Arial"/>
          <w:color w:val="333333"/>
          <w:sz w:val="21"/>
          <w:szCs w:val="21"/>
        </w:rPr>
        <w:t xml:space="preserve"> замечания</w:t>
      </w:r>
    </w:p>
    <w:p w14:paraId="37782C9D"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Метод расчета потенциалов ионизации атома с учетом многоэлектронных корреляций</w:t>
      </w:r>
    </w:p>
    <w:p w14:paraId="185461BF"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потенциалы ионизации внешних, промежуточных и глубоких подоболочек атома марганца.</w:t>
      </w:r>
    </w:p>
    <w:p w14:paraId="7836A6A3"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ЗАКЛШЕНИЕ.</w:t>
      </w:r>
    </w:p>
    <w:p w14:paraId="63A3BBA4" w14:textId="77777777" w:rsidR="00A10FB7" w:rsidRDefault="00A10FB7" w:rsidP="00A10F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СПЖОК ЛИТЕРАТУРЫ.</w:t>
      </w:r>
    </w:p>
    <w:p w14:paraId="69F09626" w14:textId="5750E3BF" w:rsidR="005E23AC" w:rsidRPr="00A10FB7" w:rsidRDefault="005E23AC" w:rsidP="00A10FB7"/>
    <w:sectPr w:rsidR="005E23AC" w:rsidRPr="00A10F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343F" w14:textId="77777777" w:rsidR="00F826A6" w:rsidRDefault="00F826A6">
      <w:pPr>
        <w:spacing w:after="0" w:line="240" w:lineRule="auto"/>
      </w:pPr>
      <w:r>
        <w:separator/>
      </w:r>
    </w:p>
  </w:endnote>
  <w:endnote w:type="continuationSeparator" w:id="0">
    <w:p w14:paraId="131CE18E" w14:textId="77777777" w:rsidR="00F826A6" w:rsidRDefault="00F8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5F31" w14:textId="77777777" w:rsidR="00F826A6" w:rsidRDefault="00F826A6"/>
    <w:p w14:paraId="1236D191" w14:textId="77777777" w:rsidR="00F826A6" w:rsidRDefault="00F826A6"/>
    <w:p w14:paraId="5C125767" w14:textId="77777777" w:rsidR="00F826A6" w:rsidRDefault="00F826A6"/>
    <w:p w14:paraId="46AFFF4E" w14:textId="77777777" w:rsidR="00F826A6" w:rsidRDefault="00F826A6"/>
    <w:p w14:paraId="68E23AF6" w14:textId="77777777" w:rsidR="00F826A6" w:rsidRDefault="00F826A6"/>
    <w:p w14:paraId="49FCD139" w14:textId="77777777" w:rsidR="00F826A6" w:rsidRDefault="00F826A6"/>
    <w:p w14:paraId="02F35A18" w14:textId="77777777" w:rsidR="00F826A6" w:rsidRDefault="00F826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C9613" wp14:editId="478606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8683" w14:textId="77777777" w:rsidR="00F826A6" w:rsidRDefault="00F826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C9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78683" w14:textId="77777777" w:rsidR="00F826A6" w:rsidRDefault="00F826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3EACA" w14:textId="77777777" w:rsidR="00F826A6" w:rsidRDefault="00F826A6"/>
    <w:p w14:paraId="78E31755" w14:textId="77777777" w:rsidR="00F826A6" w:rsidRDefault="00F826A6"/>
    <w:p w14:paraId="3B030174" w14:textId="77777777" w:rsidR="00F826A6" w:rsidRDefault="00F826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B66381" wp14:editId="1F1437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D78D" w14:textId="77777777" w:rsidR="00F826A6" w:rsidRDefault="00F826A6"/>
                          <w:p w14:paraId="4A630727" w14:textId="77777777" w:rsidR="00F826A6" w:rsidRDefault="00F826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B663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9DD78D" w14:textId="77777777" w:rsidR="00F826A6" w:rsidRDefault="00F826A6"/>
                    <w:p w14:paraId="4A630727" w14:textId="77777777" w:rsidR="00F826A6" w:rsidRDefault="00F826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B966E" w14:textId="77777777" w:rsidR="00F826A6" w:rsidRDefault="00F826A6"/>
    <w:p w14:paraId="3DA6EB41" w14:textId="77777777" w:rsidR="00F826A6" w:rsidRDefault="00F826A6">
      <w:pPr>
        <w:rPr>
          <w:sz w:val="2"/>
          <w:szCs w:val="2"/>
        </w:rPr>
      </w:pPr>
    </w:p>
    <w:p w14:paraId="479BE8AA" w14:textId="77777777" w:rsidR="00F826A6" w:rsidRDefault="00F826A6"/>
    <w:p w14:paraId="4339A99C" w14:textId="77777777" w:rsidR="00F826A6" w:rsidRDefault="00F826A6">
      <w:pPr>
        <w:spacing w:after="0" w:line="240" w:lineRule="auto"/>
      </w:pPr>
    </w:p>
  </w:footnote>
  <w:footnote w:type="continuationSeparator" w:id="0">
    <w:p w14:paraId="358AA6D0" w14:textId="77777777" w:rsidR="00F826A6" w:rsidRDefault="00F8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A6"/>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150481</TotalTime>
  <Pages>2</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4261</cp:revision>
  <cp:lastPrinted>2009-02-06T05:36:00Z</cp:lastPrinted>
  <dcterms:created xsi:type="dcterms:W3CDTF">2024-01-07T13:43:00Z</dcterms:created>
  <dcterms:modified xsi:type="dcterms:W3CDTF">2025-08-21T23:24:00Z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