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C6322" w:rsidRDefault="00BC6322" w:rsidP="00BC6322">
      <w:r w:rsidRPr="00BC6322">
        <w:rPr>
          <w:rFonts w:ascii="Times New Roman" w:eastAsia="Calibri" w:hAnsi="Times New Roman" w:cs="Times New Roman"/>
          <w:b/>
          <w:bCs/>
          <w:kern w:val="0"/>
          <w:sz w:val="24"/>
          <w:szCs w:val="24"/>
          <w:lang w:val="uk-UA" w:eastAsia="en-US"/>
        </w:rPr>
        <w:t>Зонмін Ян</w:t>
      </w:r>
      <w:r w:rsidRPr="00BC6322">
        <w:rPr>
          <w:rFonts w:ascii="Times New Roman" w:eastAsia="Calibri" w:hAnsi="Times New Roman" w:cs="Times New Roman"/>
          <w:kern w:val="0"/>
          <w:sz w:val="24"/>
          <w:szCs w:val="24"/>
          <w:lang w:val="uk-UA" w:eastAsia="en-US"/>
        </w:rPr>
        <w:t>,</w:t>
      </w:r>
      <w:r w:rsidRPr="00BC6322">
        <w:rPr>
          <w:rFonts w:ascii="Times New Roman" w:eastAsia="Calibri" w:hAnsi="Times New Roman" w:cs="Times New Roman"/>
          <w:bCs/>
          <w:kern w:val="0"/>
          <w:sz w:val="24"/>
          <w:szCs w:val="24"/>
          <w:lang w:val="uk-UA" w:eastAsia="en-US"/>
        </w:rPr>
        <w:t xml:space="preserve"> </w:t>
      </w:r>
      <w:r w:rsidRPr="00BC6322">
        <w:rPr>
          <w:rFonts w:ascii="Times New Roman" w:eastAsia="Calibri" w:hAnsi="Times New Roman" w:cs="Times New Roman"/>
          <w:kern w:val="0"/>
          <w:sz w:val="24"/>
          <w:szCs w:val="24"/>
          <w:lang w:val="uk-UA" w:eastAsia="en-US"/>
        </w:rPr>
        <w:t xml:space="preserve">здобувач Національного університету кораблебудування імені адмірала Макарова </w:t>
      </w:r>
      <w:r w:rsidRPr="00BC6322">
        <w:rPr>
          <w:rFonts w:ascii="Times New Roman" w:eastAsia="Calibri" w:hAnsi="Times New Roman" w:cs="Times New Roman"/>
          <w:color w:val="000000"/>
          <w:kern w:val="0"/>
          <w:sz w:val="24"/>
          <w:lang w:val="uk-UA" w:eastAsia="en-US"/>
        </w:rPr>
        <w:t>МОН України</w:t>
      </w:r>
      <w:r w:rsidRPr="00BC6322">
        <w:rPr>
          <w:rFonts w:ascii="Times New Roman" w:eastAsia="Calibri" w:hAnsi="Times New Roman" w:cs="Times New Roman"/>
          <w:bCs/>
          <w:kern w:val="0"/>
          <w:sz w:val="24"/>
          <w:szCs w:val="24"/>
          <w:lang w:val="uk-UA" w:eastAsia="en-US"/>
        </w:rPr>
        <w:t xml:space="preserve">. </w:t>
      </w:r>
      <w:r w:rsidRPr="00BC6322">
        <w:rPr>
          <w:rFonts w:ascii="Times New Roman" w:eastAsia="Calibri" w:hAnsi="Times New Roman" w:cs="Times New Roman"/>
          <w:kern w:val="0"/>
          <w:sz w:val="24"/>
          <w:szCs w:val="24"/>
          <w:lang w:val="uk-UA" w:eastAsia="en-US"/>
        </w:rPr>
        <w:t xml:space="preserve">Назва дисертації «Підвищення ефективності охолодження циклового повітря газотурбінних установок у субтропічних умовах центрального Китаю». Шифр та назва спеціальності – 05.05.03 – двигуни та енергетичні установки. Спецрада Д 38.060.01 Національного університету кораблебудування імені адмірала Макарова </w:t>
      </w:r>
      <w:r w:rsidRPr="00BC6322">
        <w:rPr>
          <w:rFonts w:ascii="Times New Roman" w:eastAsia="Calibri" w:hAnsi="Times New Roman" w:cs="Times New Roman"/>
          <w:color w:val="000000"/>
          <w:kern w:val="0"/>
          <w:sz w:val="24"/>
          <w:lang w:val="uk-UA" w:eastAsia="en-US"/>
        </w:rPr>
        <w:t>МОН України</w:t>
      </w:r>
    </w:p>
    <w:sectPr w:rsidR="00CD7D1F" w:rsidRPr="00BC632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BC6322" w:rsidRPr="00BC632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9A7B0-6B10-4CCC-A754-D1A005BB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2021-08-30T19:08:00Z</dcterms:created>
  <dcterms:modified xsi:type="dcterms:W3CDTF">2021-08-31T17:33:00Z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