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3610" w14:textId="77777777" w:rsidR="00DB41E5" w:rsidRPr="00DB41E5" w:rsidRDefault="00DB41E5" w:rsidP="00DB41E5">
      <w:pPr>
        <w:rPr>
          <w:rFonts w:ascii="Helvetica" w:eastAsia="Symbol" w:hAnsi="Helvetica" w:cs="Helvetica"/>
          <w:b/>
          <w:bCs/>
          <w:color w:val="222222"/>
          <w:kern w:val="0"/>
          <w:sz w:val="21"/>
          <w:szCs w:val="21"/>
          <w:lang w:eastAsia="ru-RU"/>
        </w:rPr>
      </w:pPr>
      <w:proofErr w:type="spellStart"/>
      <w:r w:rsidRPr="00DB41E5">
        <w:rPr>
          <w:rFonts w:ascii="Helvetica" w:eastAsia="Symbol" w:hAnsi="Helvetica" w:cs="Helvetica"/>
          <w:b/>
          <w:bCs/>
          <w:color w:val="222222"/>
          <w:kern w:val="0"/>
          <w:sz w:val="21"/>
          <w:szCs w:val="21"/>
          <w:lang w:eastAsia="ru-RU"/>
        </w:rPr>
        <w:t>Хоминский</w:t>
      </w:r>
      <w:proofErr w:type="spellEnd"/>
      <w:r w:rsidRPr="00DB41E5">
        <w:rPr>
          <w:rFonts w:ascii="Helvetica" w:eastAsia="Symbol" w:hAnsi="Helvetica" w:cs="Helvetica"/>
          <w:b/>
          <w:bCs/>
          <w:color w:val="222222"/>
          <w:kern w:val="0"/>
          <w:sz w:val="21"/>
          <w:szCs w:val="21"/>
          <w:lang w:eastAsia="ru-RU"/>
        </w:rPr>
        <w:t>, Матвей Александрович.</w:t>
      </w:r>
    </w:p>
    <w:p w14:paraId="09CBCFB8"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 xml:space="preserve">Влияние водорода на свойства аморфных сплавов на основе железа и </w:t>
      </w:r>
      <w:proofErr w:type="gramStart"/>
      <w:r w:rsidRPr="00DB41E5">
        <w:rPr>
          <w:rFonts w:ascii="Helvetica" w:eastAsia="Symbol" w:hAnsi="Helvetica" w:cs="Helvetica"/>
          <w:b/>
          <w:bCs/>
          <w:color w:val="222222"/>
          <w:kern w:val="0"/>
          <w:sz w:val="21"/>
          <w:szCs w:val="21"/>
          <w:lang w:eastAsia="ru-RU"/>
        </w:rPr>
        <w:t>кобальта :</w:t>
      </w:r>
      <w:proofErr w:type="gramEnd"/>
      <w:r w:rsidRPr="00DB41E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Пермь, 1999. - 117 </w:t>
      </w:r>
      <w:proofErr w:type="gramStart"/>
      <w:r w:rsidRPr="00DB41E5">
        <w:rPr>
          <w:rFonts w:ascii="Helvetica" w:eastAsia="Symbol" w:hAnsi="Helvetica" w:cs="Helvetica"/>
          <w:b/>
          <w:bCs/>
          <w:color w:val="222222"/>
          <w:kern w:val="0"/>
          <w:sz w:val="21"/>
          <w:szCs w:val="21"/>
          <w:lang w:eastAsia="ru-RU"/>
        </w:rPr>
        <w:t>с. :</w:t>
      </w:r>
      <w:proofErr w:type="gramEnd"/>
      <w:r w:rsidRPr="00DB41E5">
        <w:rPr>
          <w:rFonts w:ascii="Helvetica" w:eastAsia="Symbol" w:hAnsi="Helvetica" w:cs="Helvetica"/>
          <w:b/>
          <w:bCs/>
          <w:color w:val="222222"/>
          <w:kern w:val="0"/>
          <w:sz w:val="21"/>
          <w:szCs w:val="21"/>
          <w:lang w:eastAsia="ru-RU"/>
        </w:rPr>
        <w:t xml:space="preserve"> ил.</w:t>
      </w:r>
    </w:p>
    <w:p w14:paraId="6AEC7964"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 xml:space="preserve">Оглавление </w:t>
      </w:r>
      <w:proofErr w:type="spellStart"/>
      <w:r w:rsidRPr="00DB41E5">
        <w:rPr>
          <w:rFonts w:ascii="Helvetica" w:eastAsia="Symbol" w:hAnsi="Helvetica" w:cs="Helvetica"/>
          <w:b/>
          <w:bCs/>
          <w:color w:val="222222"/>
          <w:kern w:val="0"/>
          <w:sz w:val="21"/>
          <w:szCs w:val="21"/>
          <w:lang w:eastAsia="ru-RU"/>
        </w:rPr>
        <w:t>диссертациикандидат</w:t>
      </w:r>
      <w:proofErr w:type="spellEnd"/>
      <w:r w:rsidRPr="00DB41E5">
        <w:rPr>
          <w:rFonts w:ascii="Helvetica" w:eastAsia="Symbol" w:hAnsi="Helvetica" w:cs="Helvetica"/>
          <w:b/>
          <w:bCs/>
          <w:color w:val="222222"/>
          <w:kern w:val="0"/>
          <w:sz w:val="21"/>
          <w:szCs w:val="21"/>
          <w:lang w:eastAsia="ru-RU"/>
        </w:rPr>
        <w:t xml:space="preserve"> физико-математических наук </w:t>
      </w:r>
      <w:proofErr w:type="spellStart"/>
      <w:r w:rsidRPr="00DB41E5">
        <w:rPr>
          <w:rFonts w:ascii="Helvetica" w:eastAsia="Symbol" w:hAnsi="Helvetica" w:cs="Helvetica"/>
          <w:b/>
          <w:bCs/>
          <w:color w:val="222222"/>
          <w:kern w:val="0"/>
          <w:sz w:val="21"/>
          <w:szCs w:val="21"/>
          <w:lang w:eastAsia="ru-RU"/>
        </w:rPr>
        <w:t>Хоминский</w:t>
      </w:r>
      <w:proofErr w:type="spellEnd"/>
      <w:r w:rsidRPr="00DB41E5">
        <w:rPr>
          <w:rFonts w:ascii="Helvetica" w:eastAsia="Symbol" w:hAnsi="Helvetica" w:cs="Helvetica"/>
          <w:b/>
          <w:bCs/>
          <w:color w:val="222222"/>
          <w:kern w:val="0"/>
          <w:sz w:val="21"/>
          <w:szCs w:val="21"/>
          <w:lang w:eastAsia="ru-RU"/>
        </w:rPr>
        <w:t>, Матвей Александрович</w:t>
      </w:r>
    </w:p>
    <w:p w14:paraId="0CF9F056"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СОДЕРЖАНИЕ</w:t>
      </w:r>
    </w:p>
    <w:p w14:paraId="6B85C238"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Введение</w:t>
      </w:r>
    </w:p>
    <w:p w14:paraId="0578DA47"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1. Взаимодействие водорода с аморфными сплавами</w:t>
      </w:r>
    </w:p>
    <w:p w14:paraId="085A9A0E"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1.</w:t>
      </w:r>
      <w:proofErr w:type="gramStart"/>
      <w:r w:rsidRPr="00DB41E5">
        <w:rPr>
          <w:rFonts w:ascii="Helvetica" w:eastAsia="Symbol" w:hAnsi="Helvetica" w:cs="Helvetica"/>
          <w:b/>
          <w:bCs/>
          <w:color w:val="222222"/>
          <w:kern w:val="0"/>
          <w:sz w:val="21"/>
          <w:szCs w:val="21"/>
          <w:lang w:eastAsia="ru-RU"/>
        </w:rPr>
        <w:t>1 .Абсорбция</w:t>
      </w:r>
      <w:proofErr w:type="gramEnd"/>
      <w:r w:rsidRPr="00DB41E5">
        <w:rPr>
          <w:rFonts w:ascii="Helvetica" w:eastAsia="Symbol" w:hAnsi="Helvetica" w:cs="Helvetica"/>
          <w:b/>
          <w:bCs/>
          <w:color w:val="222222"/>
          <w:kern w:val="0"/>
          <w:sz w:val="21"/>
          <w:szCs w:val="21"/>
          <w:lang w:eastAsia="ru-RU"/>
        </w:rPr>
        <w:t xml:space="preserve"> водорода аморфными сплавами</w:t>
      </w:r>
    </w:p>
    <w:p w14:paraId="16D4D0C6"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1.2. Растворимость водорода</w:t>
      </w:r>
    </w:p>
    <w:p w14:paraId="7D59EC8E"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1.3. Влияние водорода на физико-механические свойства аморфных сплавов</w:t>
      </w:r>
    </w:p>
    <w:p w14:paraId="7DD4FF5D"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1.</w:t>
      </w:r>
      <w:proofErr w:type="gramStart"/>
      <w:r w:rsidRPr="00DB41E5">
        <w:rPr>
          <w:rFonts w:ascii="Helvetica" w:eastAsia="Symbol" w:hAnsi="Helvetica" w:cs="Helvetica"/>
          <w:b/>
          <w:bCs/>
          <w:color w:val="222222"/>
          <w:kern w:val="0"/>
          <w:sz w:val="21"/>
          <w:szCs w:val="21"/>
          <w:lang w:eastAsia="ru-RU"/>
        </w:rPr>
        <w:t>4.Исследование</w:t>
      </w:r>
      <w:proofErr w:type="gramEnd"/>
      <w:r w:rsidRPr="00DB41E5">
        <w:rPr>
          <w:rFonts w:ascii="Helvetica" w:eastAsia="Symbol" w:hAnsi="Helvetica" w:cs="Helvetica"/>
          <w:b/>
          <w:bCs/>
          <w:color w:val="222222"/>
          <w:kern w:val="0"/>
          <w:sz w:val="21"/>
          <w:szCs w:val="21"/>
          <w:lang w:eastAsia="ru-RU"/>
        </w:rPr>
        <w:t xml:space="preserve"> свойств AMC непосредственно в процессе насыщения водородом</w:t>
      </w:r>
    </w:p>
    <w:p w14:paraId="6F5595AF"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2. Методика исследований</w:t>
      </w:r>
    </w:p>
    <w:p w14:paraId="415C4100"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2.1. Исследование механических свойств</w:t>
      </w:r>
    </w:p>
    <w:p w14:paraId="0B368288"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2.2. Исследование электросопротивления</w:t>
      </w:r>
    </w:p>
    <w:p w14:paraId="453A539A"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2.3. Дифракционные исследования</w:t>
      </w:r>
    </w:p>
    <w:p w14:paraId="69A61DA0"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2.4. Исследование магнитной восприимчивости AMC</w:t>
      </w:r>
    </w:p>
    <w:p w14:paraId="24CB656F"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2.5. Газохроматографическое определение водорода в сплаве</w:t>
      </w:r>
    </w:p>
    <w:p w14:paraId="29FF12CA"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2.6. Дифференциальный термический анализ</w:t>
      </w:r>
    </w:p>
    <w:p w14:paraId="3980A374"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3. Эффект обратимой потери формы</w:t>
      </w:r>
    </w:p>
    <w:p w14:paraId="170B6B57"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4. Исследование электросопротивления AMC</w:t>
      </w:r>
    </w:p>
    <w:p w14:paraId="2C21A60C"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4.1. Влияние водорода на электросопротивление аморфных сплавов</w:t>
      </w:r>
    </w:p>
    <w:p w14:paraId="21EBF21A"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4.2. Влияние температуры на электросопротивление аморфных сплавов</w:t>
      </w:r>
    </w:p>
    <w:p w14:paraId="73B39DD1"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5. Дифракционные исследования</w:t>
      </w:r>
    </w:p>
    <w:p w14:paraId="4CBA5AFA"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Глава 6. Дифференциальный термический анализ</w:t>
      </w:r>
    </w:p>
    <w:p w14:paraId="244112FF"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Заключение</w:t>
      </w:r>
    </w:p>
    <w:p w14:paraId="6F8282DF"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Выводы</w:t>
      </w:r>
    </w:p>
    <w:p w14:paraId="7CE394BA" w14:textId="77777777" w:rsidR="00DB41E5" w:rsidRPr="00DB41E5" w:rsidRDefault="00DB41E5" w:rsidP="00DB41E5">
      <w:pPr>
        <w:rPr>
          <w:rFonts w:ascii="Helvetica" w:eastAsia="Symbol" w:hAnsi="Helvetica" w:cs="Helvetica"/>
          <w:b/>
          <w:bCs/>
          <w:color w:val="222222"/>
          <w:kern w:val="0"/>
          <w:sz w:val="21"/>
          <w:szCs w:val="21"/>
          <w:lang w:eastAsia="ru-RU"/>
        </w:rPr>
      </w:pPr>
      <w:r w:rsidRPr="00DB41E5">
        <w:rPr>
          <w:rFonts w:ascii="Helvetica" w:eastAsia="Symbol" w:hAnsi="Helvetica" w:cs="Helvetica"/>
          <w:b/>
          <w:bCs/>
          <w:color w:val="222222"/>
          <w:kern w:val="0"/>
          <w:sz w:val="21"/>
          <w:szCs w:val="21"/>
          <w:lang w:eastAsia="ru-RU"/>
        </w:rPr>
        <w:t>Список литературы</w:t>
      </w:r>
    </w:p>
    <w:p w14:paraId="071EBB05" w14:textId="0E8E1FD7" w:rsidR="00E67B85" w:rsidRPr="00DB41E5" w:rsidRDefault="00E67B85" w:rsidP="00DB41E5"/>
    <w:sectPr w:rsidR="00E67B85" w:rsidRPr="00DB41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5949" w14:textId="77777777" w:rsidR="008028A7" w:rsidRDefault="008028A7">
      <w:pPr>
        <w:spacing w:after="0" w:line="240" w:lineRule="auto"/>
      </w:pPr>
      <w:r>
        <w:separator/>
      </w:r>
    </w:p>
  </w:endnote>
  <w:endnote w:type="continuationSeparator" w:id="0">
    <w:p w14:paraId="16E6CD99" w14:textId="77777777" w:rsidR="008028A7" w:rsidRDefault="0080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B439" w14:textId="77777777" w:rsidR="008028A7" w:rsidRDefault="008028A7"/>
    <w:p w14:paraId="7715C924" w14:textId="77777777" w:rsidR="008028A7" w:rsidRDefault="008028A7"/>
    <w:p w14:paraId="19D27380" w14:textId="77777777" w:rsidR="008028A7" w:rsidRDefault="008028A7"/>
    <w:p w14:paraId="39A5AE12" w14:textId="77777777" w:rsidR="008028A7" w:rsidRDefault="008028A7"/>
    <w:p w14:paraId="2413C7B3" w14:textId="77777777" w:rsidR="008028A7" w:rsidRDefault="008028A7"/>
    <w:p w14:paraId="25E0EBBB" w14:textId="77777777" w:rsidR="008028A7" w:rsidRDefault="008028A7"/>
    <w:p w14:paraId="40C02645" w14:textId="77777777" w:rsidR="008028A7" w:rsidRDefault="008028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B97E4D" wp14:editId="372F08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C5F1" w14:textId="77777777" w:rsidR="008028A7" w:rsidRDefault="00802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97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ABC5F1" w14:textId="77777777" w:rsidR="008028A7" w:rsidRDefault="00802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890DE5" w14:textId="77777777" w:rsidR="008028A7" w:rsidRDefault="008028A7"/>
    <w:p w14:paraId="72E6C216" w14:textId="77777777" w:rsidR="008028A7" w:rsidRDefault="008028A7"/>
    <w:p w14:paraId="19B0B32A" w14:textId="77777777" w:rsidR="008028A7" w:rsidRDefault="008028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6D5B66" wp14:editId="58581D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880A9" w14:textId="77777777" w:rsidR="008028A7" w:rsidRDefault="008028A7"/>
                          <w:p w14:paraId="472CB759" w14:textId="77777777" w:rsidR="008028A7" w:rsidRDefault="00802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D5B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B880A9" w14:textId="77777777" w:rsidR="008028A7" w:rsidRDefault="008028A7"/>
                    <w:p w14:paraId="472CB759" w14:textId="77777777" w:rsidR="008028A7" w:rsidRDefault="00802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D61EC3" w14:textId="77777777" w:rsidR="008028A7" w:rsidRDefault="008028A7"/>
    <w:p w14:paraId="7366E3C5" w14:textId="77777777" w:rsidR="008028A7" w:rsidRDefault="008028A7">
      <w:pPr>
        <w:rPr>
          <w:sz w:val="2"/>
          <w:szCs w:val="2"/>
        </w:rPr>
      </w:pPr>
    </w:p>
    <w:p w14:paraId="4D3D00F7" w14:textId="77777777" w:rsidR="008028A7" w:rsidRDefault="008028A7"/>
    <w:p w14:paraId="385ADC12" w14:textId="77777777" w:rsidR="008028A7" w:rsidRDefault="008028A7">
      <w:pPr>
        <w:spacing w:after="0" w:line="240" w:lineRule="auto"/>
      </w:pPr>
    </w:p>
  </w:footnote>
  <w:footnote w:type="continuationSeparator" w:id="0">
    <w:p w14:paraId="57F4486A" w14:textId="77777777" w:rsidR="008028A7" w:rsidRDefault="0080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8A7"/>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111490</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1766</cp:revision>
  <cp:lastPrinted>2009-02-06T05:36:00Z</cp:lastPrinted>
  <dcterms:created xsi:type="dcterms:W3CDTF">2024-01-07T13:43:00Z</dcterms:created>
  <dcterms:modified xsi:type="dcterms:W3CDTF">2025-06-10T21:10:00Z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