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8B" w:rsidRPr="00BF678B" w:rsidRDefault="00BF678B" w:rsidP="00BF678B">
      <w:pPr>
        <w:tabs>
          <w:tab w:val="clear" w:pos="709"/>
        </w:tabs>
        <w:suppressAutoHyphens w:val="0"/>
        <w:spacing w:after="0" w:line="499" w:lineRule="exact"/>
        <w:ind w:right="200" w:firstLine="0"/>
        <w:jc w:val="center"/>
        <w:rPr>
          <w:rFonts w:ascii="Times New Roman" w:eastAsia="Times New Roman" w:hAnsi="Times New Roman" w:cs="Times New Roman"/>
          <w:b/>
          <w:bCs/>
          <w:color w:val="000000"/>
          <w:kern w:val="0"/>
          <w:sz w:val="28"/>
          <w:szCs w:val="28"/>
          <w:lang w:eastAsia="ru-RU" w:bidi="ru-RU"/>
        </w:rPr>
      </w:pPr>
      <w:r w:rsidRPr="00BF678B">
        <w:rPr>
          <w:rFonts w:ascii="Times New Roman" w:eastAsia="Times New Roman" w:hAnsi="Times New Roman" w:cs="Times New Roman"/>
          <w:b/>
          <w:bCs/>
          <w:color w:val="000000"/>
          <w:kern w:val="0"/>
          <w:sz w:val="28"/>
          <w:szCs w:val="28"/>
          <w:lang w:eastAsia="ru-RU" w:bidi="ru-RU"/>
        </w:rPr>
        <w:t>РОССИЙСКИЙ ГОСУДАРСТВЕННЫЙ УНИВЕРСИТЕТ НЕФТИ И ГАЗА им. И.М. ГУБКИНА</w:t>
      </w:r>
    </w:p>
    <w:p w:rsidR="00BF678B" w:rsidRPr="00BF678B" w:rsidRDefault="00BF678B" w:rsidP="00BF678B">
      <w:pPr>
        <w:tabs>
          <w:tab w:val="clear" w:pos="709"/>
        </w:tabs>
        <w:suppressAutoHyphens w:val="0"/>
        <w:spacing w:after="762" w:line="260" w:lineRule="exact"/>
        <w:ind w:right="20" w:firstLine="0"/>
        <w:jc w:val="right"/>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На правах рукописи</w:t>
      </w:r>
    </w:p>
    <w:p w:rsidR="00BF678B" w:rsidRPr="00BF678B" w:rsidRDefault="00BF678B" w:rsidP="00BF678B">
      <w:pPr>
        <w:tabs>
          <w:tab w:val="clear" w:pos="709"/>
        </w:tabs>
        <w:suppressAutoHyphens w:val="0"/>
        <w:spacing w:after="1723" w:line="320" w:lineRule="exact"/>
        <w:ind w:right="200" w:firstLine="0"/>
        <w:jc w:val="center"/>
        <w:rPr>
          <w:rFonts w:ascii="Times New Roman" w:eastAsia="Times New Roman" w:hAnsi="Times New Roman" w:cs="Times New Roman"/>
          <w:b/>
          <w:bCs/>
          <w:color w:val="000000"/>
          <w:spacing w:val="-10"/>
          <w:kern w:val="0"/>
          <w:sz w:val="32"/>
          <w:szCs w:val="32"/>
          <w:lang w:eastAsia="ru-RU" w:bidi="ru-RU"/>
        </w:rPr>
      </w:pPr>
      <w:bookmarkStart w:id="0" w:name="bookmark1"/>
      <w:r w:rsidRPr="00BF678B">
        <w:rPr>
          <w:rFonts w:ascii="Times New Roman" w:eastAsia="Times New Roman" w:hAnsi="Times New Roman" w:cs="Times New Roman"/>
          <w:b/>
          <w:bCs/>
          <w:color w:val="000000"/>
          <w:spacing w:val="-10"/>
          <w:kern w:val="0"/>
          <w:sz w:val="32"/>
          <w:szCs w:val="32"/>
          <w:lang w:eastAsia="ru-RU" w:bidi="ru-RU"/>
        </w:rPr>
        <w:t>Кунашев Леонид Хасанбиевич</w:t>
      </w:r>
      <w:bookmarkEnd w:id="0"/>
    </w:p>
    <w:p w:rsidR="00BF678B" w:rsidRPr="00BF678B" w:rsidRDefault="00BF678B" w:rsidP="00BF678B">
      <w:pPr>
        <w:tabs>
          <w:tab w:val="clear" w:pos="709"/>
        </w:tabs>
        <w:suppressAutoHyphens w:val="0"/>
        <w:spacing w:after="0" w:line="499" w:lineRule="exact"/>
        <w:ind w:right="200" w:firstLine="0"/>
        <w:jc w:val="center"/>
        <w:rPr>
          <w:rFonts w:ascii="Times New Roman" w:eastAsia="Times New Roman" w:hAnsi="Times New Roman" w:cs="Times New Roman"/>
          <w:b/>
          <w:bCs/>
          <w:color w:val="000000"/>
          <w:kern w:val="0"/>
          <w:sz w:val="28"/>
          <w:szCs w:val="28"/>
          <w:lang w:eastAsia="ru-RU" w:bidi="ru-RU"/>
        </w:rPr>
      </w:pPr>
      <w:r w:rsidRPr="00BF678B">
        <w:rPr>
          <w:rFonts w:ascii="Times New Roman" w:eastAsia="Times New Roman" w:hAnsi="Times New Roman" w:cs="Times New Roman"/>
          <w:b/>
          <w:bCs/>
          <w:color w:val="000000"/>
          <w:kern w:val="0"/>
          <w:sz w:val="28"/>
          <w:szCs w:val="28"/>
          <w:lang w:eastAsia="ru-RU" w:bidi="ru-RU"/>
        </w:rPr>
        <w:t>КАТАЛИТИЧЕСКИЕ ПРЕВРАЩЕНИЯ УГЛЕВОДОРОДОВ ПРИРОДНОГО И ПОПУТНОГО НЕФТЯНОГО ГАЗОВ В НЕФТЕХИМИЧЕСКИЕ ПРОДУКТЫ</w:t>
      </w:r>
    </w:p>
    <w:p w:rsidR="00BF678B" w:rsidRPr="00BF678B" w:rsidRDefault="00BF678B" w:rsidP="00BF678B">
      <w:pPr>
        <w:tabs>
          <w:tab w:val="clear" w:pos="709"/>
        </w:tabs>
        <w:suppressAutoHyphens w:val="0"/>
        <w:spacing w:after="1547" w:line="260" w:lineRule="exact"/>
        <w:ind w:right="200" w:firstLine="0"/>
        <w:jc w:val="center"/>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( 02.00.13— нефтехимия)</w:t>
      </w:r>
    </w:p>
    <w:p w:rsidR="00BF678B" w:rsidRPr="00BF678B" w:rsidRDefault="00BF678B" w:rsidP="00BF678B">
      <w:pPr>
        <w:tabs>
          <w:tab w:val="clear" w:pos="709"/>
        </w:tabs>
        <w:suppressAutoHyphens w:val="0"/>
        <w:spacing w:after="447" w:line="504" w:lineRule="exact"/>
        <w:ind w:right="200" w:firstLine="0"/>
        <w:jc w:val="center"/>
        <w:rPr>
          <w:rFonts w:ascii="Times New Roman" w:eastAsia="Times New Roman" w:hAnsi="Times New Roman" w:cs="Times New Roman"/>
          <w:b/>
          <w:bCs/>
          <w:color w:val="000000"/>
          <w:kern w:val="0"/>
          <w:sz w:val="28"/>
          <w:szCs w:val="28"/>
          <w:lang w:eastAsia="ru-RU" w:bidi="ru-RU"/>
        </w:rPr>
      </w:pPr>
      <w:r w:rsidRPr="00BF678B">
        <w:rPr>
          <w:rFonts w:ascii="Times New Roman" w:eastAsia="Times New Roman" w:hAnsi="Times New Roman" w:cs="Times New Roman"/>
          <w:b/>
          <w:bCs/>
          <w:color w:val="000000"/>
          <w:kern w:val="0"/>
          <w:sz w:val="28"/>
          <w:szCs w:val="28"/>
          <w:lang w:eastAsia="ru-RU" w:bidi="ru-RU"/>
        </w:rPr>
        <w:t>ДИССЕРТАЦИЯ на соискание ученой степени кандидата технических наук</w:t>
      </w:r>
    </w:p>
    <w:p w:rsidR="00BF678B" w:rsidRPr="00BF678B" w:rsidRDefault="00BF678B" w:rsidP="00BF678B">
      <w:pPr>
        <w:tabs>
          <w:tab w:val="clear" w:pos="709"/>
        </w:tabs>
        <w:suppressAutoHyphens w:val="0"/>
        <w:spacing w:after="416" w:line="470" w:lineRule="exact"/>
        <w:ind w:left="5940" w:right="20" w:firstLine="0"/>
        <w:jc w:val="right"/>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Научный руководитель д.х.н., проф. А.Г. Дедов</w:t>
      </w:r>
    </w:p>
    <w:p w:rsidR="00BF678B" w:rsidRPr="00BF678B" w:rsidRDefault="00BF678B" w:rsidP="00BF678B">
      <w:pPr>
        <w:tabs>
          <w:tab w:val="clear" w:pos="709"/>
        </w:tabs>
        <w:suppressAutoHyphens w:val="0"/>
        <w:spacing w:after="924" w:line="475" w:lineRule="exact"/>
        <w:ind w:left="5940" w:right="20" w:firstLine="0"/>
        <w:jc w:val="right"/>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Научный консультант к.х.н., доц. А.С. Локтев</w:t>
      </w:r>
    </w:p>
    <w:p w:rsidR="00BF678B" w:rsidRPr="00BF678B" w:rsidRDefault="00BF678B" w:rsidP="00BF678B">
      <w:pPr>
        <w:tabs>
          <w:tab w:val="clear" w:pos="709"/>
        </w:tabs>
        <w:suppressAutoHyphens w:val="0"/>
        <w:spacing w:after="226" w:line="220" w:lineRule="exact"/>
        <w:ind w:left="6700" w:firstLine="0"/>
        <w:jc w:val="left"/>
        <w:rPr>
          <w:rFonts w:ascii="Times New Roman" w:eastAsia="Times New Roman" w:hAnsi="Times New Roman" w:cs="Times New Roman"/>
          <w:b/>
          <w:bCs/>
          <w:i/>
          <w:iCs/>
          <w:color w:val="000000"/>
          <w:kern w:val="0"/>
          <w:lang w:eastAsia="en-US" w:bidi="en-US"/>
        </w:rPr>
      </w:pPr>
      <w:r w:rsidRPr="00BF678B">
        <w:rPr>
          <w:rFonts w:ascii="Times New Roman" w:eastAsia="Times New Roman" w:hAnsi="Times New Roman" w:cs="Times New Roman"/>
          <w:b/>
          <w:bCs/>
          <w:i/>
          <w:iCs/>
          <w:color w:val="000000"/>
          <w:kern w:val="0"/>
          <w:lang w:val="en-US" w:eastAsia="en-US" w:bidi="en-US"/>
        </w:rPr>
        <w:t>s</w:t>
      </w:r>
      <w:r w:rsidRPr="00BF678B">
        <w:rPr>
          <w:rFonts w:ascii="Times New Roman" w:eastAsia="Times New Roman" w:hAnsi="Times New Roman" w:cs="Times New Roman"/>
          <w:b/>
          <w:bCs/>
          <w:i/>
          <w:iCs/>
          <w:color w:val="000000"/>
          <w:kern w:val="0"/>
          <w:lang w:eastAsia="en-US" w:bidi="en-US"/>
        </w:rPr>
        <w:t>'"</w:t>
      </w:r>
    </w:p>
    <w:p w:rsidR="00BF678B" w:rsidRPr="00BF678B" w:rsidRDefault="00BF678B" w:rsidP="00BF678B">
      <w:pPr>
        <w:tabs>
          <w:tab w:val="clear" w:pos="709"/>
        </w:tabs>
        <w:suppressAutoHyphens w:val="0"/>
        <w:spacing w:after="374" w:line="200" w:lineRule="exact"/>
        <w:ind w:left="5680" w:firstLine="0"/>
        <w:jc w:val="left"/>
        <w:rPr>
          <w:rFonts w:ascii="Times New Roman" w:eastAsia="Times New Roman" w:hAnsi="Times New Roman" w:cs="Times New Roman"/>
          <w:i/>
          <w:iCs/>
          <w:color w:val="000000"/>
          <w:kern w:val="0"/>
          <w:sz w:val="20"/>
          <w:szCs w:val="20"/>
          <w:lang w:eastAsia="ru-RU" w:bidi="ru-RU"/>
        </w:rPr>
      </w:pPr>
      <w:r w:rsidRPr="00BF678B">
        <w:rPr>
          <w:rFonts w:ascii="Times New Roman" w:eastAsia="Times New Roman" w:hAnsi="Times New Roman" w:cs="Times New Roman"/>
          <w:i/>
          <w:iCs/>
          <w:color w:val="000000"/>
          <w:kern w:val="0"/>
          <w:sz w:val="20"/>
          <w:szCs w:val="20"/>
          <w:lang w:eastAsia="ru-RU" w:bidi="ru-RU"/>
        </w:rPr>
        <w:t>\</w:t>
      </w:r>
    </w:p>
    <w:p w:rsidR="00BF678B" w:rsidRPr="00BF678B" w:rsidRDefault="00BF678B" w:rsidP="00BF678B">
      <w:pPr>
        <w:tabs>
          <w:tab w:val="clear" w:pos="709"/>
        </w:tabs>
        <w:suppressAutoHyphens w:val="0"/>
        <w:spacing w:after="0" w:line="260" w:lineRule="exact"/>
        <w:ind w:right="200" w:firstLine="0"/>
        <w:jc w:val="center"/>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Москва — 2000</w:t>
      </w:r>
    </w:p>
    <w:p w:rsidR="00BF678B" w:rsidRPr="00BF678B" w:rsidRDefault="00BF678B" w:rsidP="00BF678B">
      <w:pPr>
        <w:tabs>
          <w:tab w:val="clear" w:pos="709"/>
          <w:tab w:val="right" w:leader="dot" w:pos="8233"/>
        </w:tabs>
        <w:suppressAutoHyphens w:val="0"/>
        <w:spacing w:after="230" w:line="260" w:lineRule="exact"/>
        <w:ind w:left="20" w:firstLine="0"/>
        <w:rPr>
          <w:rFonts w:ascii="Arial" w:eastAsia="Arial" w:hAnsi="Arial" w:cs="Arial"/>
          <w:b/>
          <w:bCs/>
          <w:color w:val="000000"/>
          <w:kern w:val="0"/>
          <w:sz w:val="26"/>
          <w:szCs w:val="26"/>
          <w:lang w:eastAsia="ru-RU" w:bidi="ru-RU"/>
        </w:rPr>
      </w:pPr>
      <w:r w:rsidRPr="00BF678B">
        <w:rPr>
          <w:rFonts w:ascii="Arial" w:eastAsia="Arial" w:hAnsi="Arial" w:cs="Arial"/>
          <w:b/>
          <w:bCs/>
          <w:color w:val="000000"/>
          <w:kern w:val="0"/>
          <w:sz w:val="26"/>
          <w:szCs w:val="26"/>
          <w:lang w:eastAsia="ru-RU" w:bidi="ru-RU"/>
        </w:rPr>
        <w:fldChar w:fldCharType="begin"/>
      </w:r>
      <w:r w:rsidRPr="00BF678B">
        <w:rPr>
          <w:rFonts w:ascii="Arial" w:eastAsia="Arial" w:hAnsi="Arial" w:cs="Arial"/>
          <w:b/>
          <w:bCs/>
          <w:color w:val="000000"/>
          <w:kern w:val="0"/>
          <w:sz w:val="26"/>
          <w:szCs w:val="26"/>
          <w:lang w:eastAsia="ru-RU" w:bidi="ru-RU"/>
        </w:rPr>
        <w:instrText xml:space="preserve"> TOC \o "1-5" \h \z </w:instrText>
      </w:r>
      <w:r w:rsidRPr="00BF678B">
        <w:rPr>
          <w:rFonts w:ascii="Arial" w:eastAsia="Arial" w:hAnsi="Arial" w:cs="Arial"/>
          <w:b/>
          <w:bCs/>
          <w:color w:val="000000"/>
          <w:kern w:val="0"/>
          <w:sz w:val="26"/>
          <w:szCs w:val="26"/>
          <w:lang w:eastAsia="ru-RU" w:bidi="ru-RU"/>
        </w:rPr>
        <w:fldChar w:fldCharType="separate"/>
      </w:r>
      <w:r w:rsidRPr="00BF678B">
        <w:rPr>
          <w:rFonts w:ascii="Arial" w:eastAsia="Arial" w:hAnsi="Arial" w:cs="Arial"/>
          <w:b/>
          <w:bCs/>
          <w:color w:val="000000"/>
          <w:kern w:val="0"/>
          <w:sz w:val="26"/>
          <w:szCs w:val="26"/>
          <w:lang w:eastAsia="ru-RU" w:bidi="ru-RU"/>
        </w:rPr>
        <w:t xml:space="preserve">Содержание </w:t>
      </w:r>
      <w:r w:rsidRPr="00BF678B">
        <w:rPr>
          <w:rFonts w:ascii="Arial" w:eastAsia="Arial" w:hAnsi="Arial" w:cs="Arial"/>
          <w:b/>
          <w:bCs/>
          <w:color w:val="000000"/>
          <w:kern w:val="0"/>
          <w:sz w:val="26"/>
          <w:szCs w:val="26"/>
          <w:lang w:eastAsia="ru-RU" w:bidi="ru-RU"/>
        </w:rPr>
        <w:tab/>
        <w:t xml:space="preserve"> 2</w:t>
      </w:r>
    </w:p>
    <w:p w:rsidR="00BF678B" w:rsidRPr="00BF678B" w:rsidRDefault="00BF678B" w:rsidP="00BF678B">
      <w:pPr>
        <w:tabs>
          <w:tab w:val="clear" w:pos="709"/>
          <w:tab w:val="right" w:leader="dot" w:pos="8233"/>
        </w:tabs>
        <w:suppressAutoHyphens w:val="0"/>
        <w:spacing w:after="121" w:line="260" w:lineRule="exact"/>
        <w:ind w:left="20" w:firstLine="0"/>
        <w:rPr>
          <w:rFonts w:ascii="Arial" w:eastAsia="Arial" w:hAnsi="Arial" w:cs="Arial"/>
          <w:b/>
          <w:bCs/>
          <w:color w:val="000000"/>
          <w:kern w:val="0"/>
          <w:sz w:val="26"/>
          <w:szCs w:val="26"/>
          <w:lang w:eastAsia="ru-RU" w:bidi="ru-RU"/>
        </w:rPr>
      </w:pPr>
      <w:hyperlink w:anchor="bookmark7" w:tooltip="Current Document">
        <w:r w:rsidRPr="00BF678B">
          <w:rPr>
            <w:rFonts w:ascii="Arial" w:eastAsia="Arial" w:hAnsi="Arial" w:cs="Arial"/>
            <w:b/>
            <w:bCs/>
            <w:color w:val="000000"/>
            <w:kern w:val="0"/>
            <w:sz w:val="26"/>
            <w:szCs w:val="26"/>
            <w:lang w:eastAsia="ru-RU" w:bidi="ru-RU"/>
          </w:rPr>
          <w:t>Введение</w:t>
        </w:r>
        <w:r w:rsidRPr="00BF678B">
          <w:rPr>
            <w:rFonts w:ascii="Arial" w:eastAsia="Arial" w:hAnsi="Arial" w:cs="Arial"/>
            <w:b/>
            <w:bCs/>
            <w:color w:val="000000"/>
            <w:kern w:val="0"/>
            <w:sz w:val="26"/>
            <w:szCs w:val="26"/>
            <w:lang w:eastAsia="ru-RU" w:bidi="ru-RU"/>
          </w:rPr>
          <w:tab/>
          <w:t xml:space="preserve"> </w:t>
        </w:r>
        <w:r w:rsidRPr="00BF678B">
          <w:rPr>
            <w:rFonts w:ascii="Arial" w:eastAsia="Arial" w:hAnsi="Arial" w:cs="Arial"/>
            <w:b/>
            <w:bCs/>
            <w:color w:val="000000"/>
            <w:kern w:val="0"/>
            <w:sz w:val="26"/>
            <w:szCs w:val="26"/>
            <w:vertAlign w:val="superscript"/>
            <w:lang w:eastAsia="ru-RU" w:bidi="ru-RU"/>
          </w:rPr>
          <w:t>4</w:t>
        </w:r>
      </w:hyperlink>
    </w:p>
    <w:p w:rsidR="00BF678B" w:rsidRPr="00BF678B" w:rsidRDefault="00BF678B" w:rsidP="00BF678B">
      <w:pPr>
        <w:tabs>
          <w:tab w:val="clear" w:pos="709"/>
          <w:tab w:val="right" w:leader="dot" w:pos="8233"/>
        </w:tabs>
        <w:suppressAutoHyphens w:val="0"/>
        <w:spacing w:after="0" w:line="504" w:lineRule="exact"/>
        <w:ind w:left="20" w:right="20" w:firstLine="0"/>
        <w:jc w:val="left"/>
        <w:rPr>
          <w:rFonts w:ascii="Arial" w:eastAsia="Arial" w:hAnsi="Arial" w:cs="Arial"/>
          <w:b/>
          <w:bCs/>
          <w:color w:val="000000"/>
          <w:kern w:val="0"/>
          <w:sz w:val="26"/>
          <w:szCs w:val="26"/>
          <w:lang w:eastAsia="ru-RU" w:bidi="ru-RU"/>
        </w:rPr>
      </w:pPr>
      <w:hyperlink w:anchor="bookmark8" w:tooltip="Current Document">
        <w:r w:rsidRPr="00BF678B">
          <w:rPr>
            <w:rFonts w:ascii="Arial" w:eastAsia="Arial" w:hAnsi="Arial" w:cs="Arial"/>
            <w:b/>
            <w:bCs/>
            <w:color w:val="000000"/>
            <w:kern w:val="0"/>
            <w:sz w:val="26"/>
            <w:szCs w:val="26"/>
            <w:lang w:eastAsia="ru-RU" w:bidi="ru-RU"/>
          </w:rPr>
          <w:t>Глава 1. Способы химической переработки низших ал- канов. (литературный обзор )</w:t>
        </w:r>
        <w:r w:rsidRPr="00BF678B">
          <w:rPr>
            <w:rFonts w:ascii="Arial" w:eastAsia="Arial" w:hAnsi="Arial" w:cs="Arial"/>
            <w:b/>
            <w:bCs/>
            <w:color w:val="000000"/>
            <w:kern w:val="0"/>
            <w:sz w:val="26"/>
            <w:szCs w:val="26"/>
            <w:lang w:eastAsia="ru-RU" w:bidi="ru-RU"/>
          </w:rPr>
          <w:tab/>
          <w:t xml:space="preserve">   </w:t>
        </w:r>
        <w:r w:rsidRPr="00BF678B">
          <w:rPr>
            <w:rFonts w:ascii="Arial" w:eastAsia="Arial" w:hAnsi="Arial" w:cs="Arial"/>
            <w:b/>
            <w:bCs/>
            <w:color w:val="000000"/>
            <w:kern w:val="0"/>
            <w:sz w:val="26"/>
            <w:szCs w:val="26"/>
            <w:vertAlign w:val="superscript"/>
            <w:lang w:eastAsia="ru-RU" w:bidi="ru-RU"/>
          </w:rPr>
          <w:t>7</w:t>
        </w:r>
      </w:hyperlink>
    </w:p>
    <w:p w:rsidR="00BF678B" w:rsidRPr="00BF678B" w:rsidRDefault="00BF678B" w:rsidP="00BF678B">
      <w:pPr>
        <w:numPr>
          <w:ilvl w:val="0"/>
          <w:numId w:val="37"/>
        </w:numPr>
        <w:tabs>
          <w:tab w:val="clear" w:pos="709"/>
          <w:tab w:val="right" w:leader="dot" w:pos="8233"/>
        </w:tabs>
        <w:suppressAutoHyphens w:val="0"/>
        <w:spacing w:after="60" w:line="432" w:lineRule="exact"/>
        <w:ind w:left="200" w:right="20" w:firstLine="0"/>
        <w:jc w:val="left"/>
        <w:rPr>
          <w:rFonts w:ascii="Arial" w:eastAsia="Arial" w:hAnsi="Arial" w:cs="Arial"/>
          <w:b/>
          <w:bCs/>
          <w:i/>
          <w:iCs/>
          <w:color w:val="000000"/>
          <w:kern w:val="0"/>
          <w:sz w:val="23"/>
          <w:szCs w:val="23"/>
          <w:lang w:eastAsia="ru-RU" w:bidi="ru-RU"/>
        </w:rPr>
      </w:pPr>
      <w:hyperlink w:anchor="bookmark9" w:tooltip="Current Document">
        <w:r w:rsidRPr="00BF678B">
          <w:rPr>
            <w:rFonts w:ascii="Arial" w:eastAsia="Arial" w:hAnsi="Arial" w:cs="Arial"/>
            <w:b/>
            <w:bCs/>
            <w:i/>
            <w:iCs/>
            <w:color w:val="000000"/>
            <w:kern w:val="0"/>
            <w:sz w:val="23"/>
            <w:szCs w:val="23"/>
            <w:lang w:eastAsia="ru-RU" w:bidi="ru-RU"/>
          </w:rPr>
          <w:t xml:space="preserve"> Способы переработки метана в нефтехимические про</w:t>
        </w:r>
        <w:r w:rsidRPr="00BF678B">
          <w:rPr>
            <w:rFonts w:ascii="Arial" w:eastAsia="Arial" w:hAnsi="Arial" w:cs="Arial"/>
            <w:b/>
            <w:bCs/>
            <w:i/>
            <w:iCs/>
            <w:color w:val="000000"/>
            <w:kern w:val="0"/>
            <w:sz w:val="23"/>
            <w:szCs w:val="23"/>
            <w:lang w:eastAsia="ru-RU" w:bidi="ru-RU"/>
          </w:rPr>
          <w:softHyphen/>
          <w:t>дукты</w:t>
        </w:r>
        <w:r w:rsidRPr="00BF678B">
          <w:rPr>
            <w:rFonts w:ascii="Arial" w:eastAsia="Arial" w:hAnsi="Arial" w:cs="Arial"/>
            <w:b/>
            <w:bCs/>
            <w:color w:val="000000"/>
            <w:kern w:val="0"/>
            <w:sz w:val="23"/>
            <w:szCs w:val="23"/>
            <w:lang w:eastAsia="ru-RU" w:bidi="ru-RU"/>
          </w:rPr>
          <w:tab/>
          <w:t xml:space="preserve"> 7</w:t>
        </w:r>
      </w:hyperlink>
    </w:p>
    <w:p w:rsidR="00BF678B" w:rsidRPr="00BF678B" w:rsidRDefault="00BF678B" w:rsidP="00BF678B">
      <w:pPr>
        <w:numPr>
          <w:ilvl w:val="0"/>
          <w:numId w:val="37"/>
        </w:numPr>
        <w:tabs>
          <w:tab w:val="clear" w:pos="709"/>
          <w:tab w:val="right" w:leader="dot" w:pos="8233"/>
        </w:tabs>
        <w:suppressAutoHyphens w:val="0"/>
        <w:spacing w:after="0" w:line="432" w:lineRule="exact"/>
        <w:ind w:left="200" w:right="20" w:firstLine="0"/>
        <w:jc w:val="left"/>
        <w:rPr>
          <w:rFonts w:ascii="Arial" w:eastAsia="Arial" w:hAnsi="Arial" w:cs="Arial"/>
          <w:b/>
          <w:bCs/>
          <w:i/>
          <w:iCs/>
          <w:color w:val="000000"/>
          <w:kern w:val="0"/>
          <w:sz w:val="23"/>
          <w:szCs w:val="23"/>
          <w:lang w:eastAsia="ru-RU" w:bidi="ru-RU"/>
        </w:rPr>
      </w:pPr>
      <w:hyperlink w:anchor="bookmark11" w:tooltip="Current Document">
        <w:r w:rsidRPr="00BF678B">
          <w:rPr>
            <w:rFonts w:ascii="Arial" w:eastAsia="Arial" w:hAnsi="Arial" w:cs="Arial"/>
            <w:b/>
            <w:bCs/>
            <w:i/>
            <w:iCs/>
            <w:color w:val="000000"/>
            <w:kern w:val="0"/>
            <w:sz w:val="23"/>
            <w:szCs w:val="23"/>
            <w:lang w:eastAsia="ru-RU" w:bidi="ru-RU"/>
          </w:rPr>
          <w:t xml:space="preserve"> Способы переработки гомологов метана в нефтехи</w:t>
        </w:r>
        <w:r w:rsidRPr="00BF678B">
          <w:rPr>
            <w:rFonts w:ascii="Arial" w:eastAsia="Arial" w:hAnsi="Arial" w:cs="Arial"/>
            <w:b/>
            <w:bCs/>
            <w:i/>
            <w:iCs/>
            <w:color w:val="000000"/>
            <w:kern w:val="0"/>
            <w:sz w:val="23"/>
            <w:szCs w:val="23"/>
            <w:lang w:eastAsia="ru-RU" w:bidi="ru-RU"/>
          </w:rPr>
          <w:softHyphen/>
          <w:t>мические продукты</w:t>
        </w:r>
        <w:r w:rsidRPr="00BF678B">
          <w:rPr>
            <w:rFonts w:ascii="Arial" w:eastAsia="Arial" w:hAnsi="Arial" w:cs="Arial"/>
            <w:b/>
            <w:bCs/>
            <w:color w:val="000000"/>
            <w:kern w:val="0"/>
            <w:sz w:val="23"/>
            <w:szCs w:val="23"/>
            <w:lang w:eastAsia="ru-RU" w:bidi="ru-RU"/>
          </w:rPr>
          <w:tab/>
          <w:t xml:space="preserve">  14</w:t>
        </w:r>
      </w:hyperlink>
    </w:p>
    <w:p w:rsidR="00BF678B" w:rsidRPr="00BF678B" w:rsidRDefault="00BF678B" w:rsidP="00BF678B">
      <w:pPr>
        <w:numPr>
          <w:ilvl w:val="0"/>
          <w:numId w:val="38"/>
        </w:numPr>
        <w:tabs>
          <w:tab w:val="clear" w:pos="709"/>
        </w:tabs>
        <w:suppressAutoHyphens w:val="0"/>
        <w:spacing w:after="0" w:line="427" w:lineRule="exact"/>
        <w:ind w:left="320" w:firstLine="0"/>
        <w:jc w:val="left"/>
        <w:rPr>
          <w:rFonts w:ascii="Arial" w:eastAsia="Arial" w:hAnsi="Arial" w:cs="Arial"/>
          <w:b/>
          <w:bCs/>
          <w:color w:val="000000"/>
          <w:kern w:val="0"/>
          <w:sz w:val="23"/>
          <w:szCs w:val="23"/>
          <w:lang w:eastAsia="ru-RU" w:bidi="ru-RU"/>
        </w:rPr>
      </w:pPr>
      <w:r w:rsidRPr="00BF678B">
        <w:rPr>
          <w:rFonts w:ascii="Arial" w:eastAsia="Arial" w:hAnsi="Arial" w:cs="Arial"/>
          <w:b/>
          <w:bCs/>
          <w:color w:val="000000"/>
          <w:kern w:val="0"/>
          <w:sz w:val="23"/>
          <w:szCs w:val="23"/>
          <w:lang w:eastAsia="ru-RU" w:bidi="ru-RU"/>
        </w:rPr>
        <w:t xml:space="preserve"> Особенности каталитической активации гомологов метана. 14</w:t>
      </w:r>
    </w:p>
    <w:p w:rsidR="00BF678B" w:rsidRPr="00BF678B" w:rsidRDefault="00BF678B" w:rsidP="00BF678B">
      <w:pPr>
        <w:numPr>
          <w:ilvl w:val="0"/>
          <w:numId w:val="38"/>
        </w:numPr>
        <w:tabs>
          <w:tab w:val="clear" w:pos="709"/>
        </w:tabs>
        <w:suppressAutoHyphens w:val="0"/>
        <w:spacing w:after="0" w:line="427" w:lineRule="exact"/>
        <w:ind w:left="320" w:firstLine="0"/>
        <w:jc w:val="left"/>
        <w:rPr>
          <w:rFonts w:ascii="Arial" w:eastAsia="Arial" w:hAnsi="Arial" w:cs="Arial"/>
          <w:b/>
          <w:bCs/>
          <w:color w:val="000000"/>
          <w:kern w:val="0"/>
          <w:sz w:val="23"/>
          <w:szCs w:val="23"/>
          <w:lang w:eastAsia="ru-RU" w:bidi="ru-RU"/>
        </w:rPr>
      </w:pPr>
      <w:r w:rsidRPr="00BF678B">
        <w:rPr>
          <w:rFonts w:ascii="Arial" w:eastAsia="Arial" w:hAnsi="Arial" w:cs="Arial"/>
          <w:b/>
          <w:bCs/>
          <w:color w:val="000000"/>
          <w:kern w:val="0"/>
          <w:sz w:val="23"/>
          <w:szCs w:val="23"/>
          <w:lang w:eastAsia="ru-RU" w:bidi="ru-RU"/>
        </w:rPr>
        <w:t xml:space="preserve"> Применение оксидных и бифункциональных катализаторов</w:t>
      </w:r>
    </w:p>
    <w:p w:rsidR="00BF678B" w:rsidRPr="00BF678B" w:rsidRDefault="00BF678B" w:rsidP="00BF678B">
      <w:pPr>
        <w:tabs>
          <w:tab w:val="clear" w:pos="709"/>
          <w:tab w:val="center" w:leader="dot" w:pos="8182"/>
        </w:tabs>
        <w:suppressAutoHyphens w:val="0"/>
        <w:spacing w:after="0" w:line="427" w:lineRule="exact"/>
        <w:ind w:left="320" w:firstLine="0"/>
        <w:rPr>
          <w:rFonts w:ascii="Arial" w:eastAsia="Arial" w:hAnsi="Arial" w:cs="Arial"/>
          <w:b/>
          <w:bCs/>
          <w:color w:val="000000"/>
          <w:kern w:val="0"/>
          <w:sz w:val="23"/>
          <w:szCs w:val="23"/>
          <w:lang w:eastAsia="ru-RU" w:bidi="ru-RU"/>
        </w:rPr>
      </w:pPr>
      <w:r w:rsidRPr="00BF678B">
        <w:rPr>
          <w:rFonts w:ascii="Arial" w:eastAsia="Arial" w:hAnsi="Arial" w:cs="Arial"/>
          <w:b/>
          <w:bCs/>
          <w:color w:val="000000"/>
          <w:kern w:val="0"/>
          <w:sz w:val="23"/>
          <w:szCs w:val="23"/>
          <w:lang w:eastAsia="ru-RU" w:bidi="ru-RU"/>
        </w:rPr>
        <w:t>в реакциях конденсации низших алканов</w:t>
      </w:r>
      <w:r w:rsidRPr="00BF678B">
        <w:rPr>
          <w:rFonts w:ascii="Arial" w:eastAsia="Arial" w:hAnsi="Arial" w:cs="Arial"/>
          <w:b/>
          <w:bCs/>
          <w:color w:val="000000"/>
          <w:kern w:val="0"/>
          <w:sz w:val="23"/>
          <w:szCs w:val="23"/>
          <w:lang w:eastAsia="ru-RU" w:bidi="ru-RU"/>
        </w:rPr>
        <w:tab/>
        <w:t xml:space="preserve"> 16</w:t>
      </w:r>
    </w:p>
    <w:p w:rsidR="00BF678B" w:rsidRPr="00BF678B" w:rsidRDefault="00BF678B" w:rsidP="00BF678B">
      <w:pPr>
        <w:numPr>
          <w:ilvl w:val="0"/>
          <w:numId w:val="38"/>
        </w:numPr>
        <w:tabs>
          <w:tab w:val="clear" w:pos="709"/>
          <w:tab w:val="right" w:leader="dot" w:pos="7987"/>
        </w:tabs>
        <w:suppressAutoHyphens w:val="0"/>
        <w:spacing w:after="0" w:line="427" w:lineRule="exact"/>
        <w:ind w:left="320" w:right="20" w:firstLine="0"/>
        <w:jc w:val="left"/>
        <w:rPr>
          <w:rFonts w:ascii="Arial" w:eastAsia="Arial" w:hAnsi="Arial" w:cs="Arial"/>
          <w:b/>
          <w:bCs/>
          <w:color w:val="000000"/>
          <w:kern w:val="0"/>
          <w:sz w:val="23"/>
          <w:szCs w:val="23"/>
          <w:lang w:eastAsia="ru-RU" w:bidi="ru-RU"/>
        </w:rPr>
      </w:pPr>
      <w:hyperlink w:anchor="bookmark14" w:tooltip="Current Document">
        <w:r w:rsidRPr="00BF678B">
          <w:rPr>
            <w:rFonts w:ascii="Arial" w:eastAsia="Arial" w:hAnsi="Arial" w:cs="Arial"/>
            <w:b/>
            <w:bCs/>
            <w:color w:val="000000"/>
            <w:kern w:val="0"/>
            <w:sz w:val="23"/>
            <w:szCs w:val="23"/>
            <w:lang w:eastAsia="ru-RU" w:bidi="ru-RU"/>
          </w:rPr>
          <w:t xml:space="preserve"> Активация низших алканов на высококремнеземных цеоли</w:t>
        </w:r>
        <w:r w:rsidRPr="00BF678B">
          <w:rPr>
            <w:rFonts w:ascii="Arial" w:eastAsia="Arial" w:hAnsi="Arial" w:cs="Arial"/>
            <w:b/>
            <w:bCs/>
            <w:color w:val="000000"/>
            <w:kern w:val="0"/>
            <w:sz w:val="23"/>
            <w:szCs w:val="23"/>
            <w:lang w:eastAsia="ru-RU" w:bidi="ru-RU"/>
          </w:rPr>
          <w:softHyphen/>
          <w:t>тах</w:t>
        </w:r>
        <w:r w:rsidRPr="00BF678B">
          <w:rPr>
            <w:rFonts w:ascii="Arial" w:eastAsia="Arial" w:hAnsi="Arial" w:cs="Arial"/>
            <w:b/>
            <w:bCs/>
            <w:color w:val="000000"/>
            <w:kern w:val="0"/>
            <w:sz w:val="23"/>
            <w:szCs w:val="23"/>
            <w:lang w:eastAsia="ru-RU" w:bidi="ru-RU"/>
          </w:rPr>
          <w:tab/>
          <w:t xml:space="preserve"> 21</w:t>
        </w:r>
      </w:hyperlink>
    </w:p>
    <w:p w:rsidR="00BF678B" w:rsidRPr="00BF678B" w:rsidRDefault="00BF678B" w:rsidP="00BF678B">
      <w:pPr>
        <w:numPr>
          <w:ilvl w:val="0"/>
          <w:numId w:val="39"/>
        </w:numPr>
        <w:tabs>
          <w:tab w:val="clear" w:pos="709"/>
          <w:tab w:val="left" w:pos="8024"/>
        </w:tabs>
        <w:suppressAutoHyphens w:val="0"/>
        <w:spacing w:after="0" w:line="427" w:lineRule="exact"/>
        <w:ind w:left="320" w:firstLine="0"/>
        <w:jc w:val="left"/>
        <w:rPr>
          <w:rFonts w:ascii="Arial" w:eastAsia="Arial" w:hAnsi="Arial" w:cs="Arial"/>
          <w:b/>
          <w:bCs/>
          <w:i/>
          <w:iCs/>
          <w:color w:val="000000"/>
          <w:kern w:val="0"/>
          <w:sz w:val="21"/>
          <w:szCs w:val="21"/>
          <w:lang w:eastAsia="ru-RU" w:bidi="ru-RU"/>
        </w:rPr>
      </w:pPr>
      <w:hyperlink w:anchor="bookmark15" w:tooltip="Current Document">
        <w:r w:rsidRPr="00BF678B">
          <w:rPr>
            <w:rFonts w:ascii="Arial" w:eastAsia="Arial" w:hAnsi="Arial" w:cs="Arial"/>
            <w:b/>
            <w:bCs/>
            <w:color w:val="000000"/>
            <w:kern w:val="0"/>
            <w:sz w:val="23"/>
            <w:szCs w:val="23"/>
            <w:lang w:eastAsia="ru-RU" w:bidi="ru-RU"/>
          </w:rPr>
          <w:t xml:space="preserve"> О </w:t>
        </w:r>
        <w:r w:rsidRPr="00BF678B">
          <w:rPr>
            <w:rFonts w:ascii="Arial" w:eastAsia="Arial" w:hAnsi="Arial" w:cs="Arial"/>
            <w:b/>
            <w:bCs/>
            <w:i/>
            <w:iCs/>
            <w:color w:val="000000"/>
            <w:kern w:val="0"/>
            <w:sz w:val="21"/>
            <w:szCs w:val="21"/>
            <w:lang w:eastAsia="ru-RU" w:bidi="ru-RU"/>
          </w:rPr>
          <w:t>некоторых особенностях цеолитных катализаторов</w:t>
        </w:r>
        <w:r w:rsidRPr="00BF678B">
          <w:rPr>
            <w:rFonts w:ascii="Arial" w:eastAsia="Arial" w:hAnsi="Arial" w:cs="Arial"/>
            <w:b/>
            <w:bCs/>
            <w:color w:val="000000"/>
            <w:kern w:val="0"/>
            <w:sz w:val="23"/>
            <w:szCs w:val="23"/>
            <w:lang w:eastAsia="ru-RU" w:bidi="ru-RU"/>
          </w:rPr>
          <w:t xml:space="preserve"> </w:t>
        </w:r>
        <w:r w:rsidRPr="00BF678B">
          <w:rPr>
            <w:rFonts w:ascii="Arial" w:eastAsia="Arial" w:hAnsi="Arial" w:cs="Arial"/>
            <w:b/>
            <w:bCs/>
            <w:color w:val="000000"/>
            <w:kern w:val="0"/>
            <w:sz w:val="23"/>
            <w:szCs w:val="23"/>
            <w:lang w:eastAsia="ru-RU" w:bidi="ru-RU"/>
          </w:rPr>
          <w:tab/>
          <w:t>21</w:t>
        </w:r>
      </w:hyperlink>
    </w:p>
    <w:p w:rsidR="00BF678B" w:rsidRPr="00BF678B" w:rsidRDefault="00BF678B" w:rsidP="00BF678B">
      <w:pPr>
        <w:numPr>
          <w:ilvl w:val="0"/>
          <w:numId w:val="39"/>
        </w:numPr>
        <w:tabs>
          <w:tab w:val="clear" w:pos="709"/>
          <w:tab w:val="right" w:leader="dot" w:pos="8233"/>
        </w:tabs>
        <w:suppressAutoHyphens w:val="0"/>
        <w:spacing w:after="0" w:line="427" w:lineRule="exact"/>
        <w:ind w:left="200" w:right="20" w:firstLine="0"/>
        <w:jc w:val="left"/>
        <w:rPr>
          <w:rFonts w:ascii="Arial" w:eastAsia="Arial" w:hAnsi="Arial" w:cs="Arial"/>
          <w:b/>
          <w:bCs/>
          <w:i/>
          <w:iCs/>
          <w:color w:val="000000"/>
          <w:kern w:val="0"/>
          <w:sz w:val="21"/>
          <w:szCs w:val="21"/>
          <w:lang w:eastAsia="ru-RU" w:bidi="ru-RU"/>
        </w:rPr>
      </w:pPr>
      <w:hyperlink w:anchor="bookmark16" w:tooltip="Current Document">
        <w:r w:rsidRPr="00BF678B">
          <w:rPr>
            <w:rFonts w:ascii="Arial" w:eastAsia="Arial" w:hAnsi="Arial" w:cs="Arial"/>
            <w:b/>
            <w:bCs/>
            <w:i/>
            <w:iCs/>
            <w:color w:val="000000"/>
            <w:kern w:val="0"/>
            <w:sz w:val="21"/>
            <w:szCs w:val="21"/>
            <w:lang w:eastAsia="ru-RU" w:bidi="ru-RU"/>
          </w:rPr>
          <w:t xml:space="preserve"> Конденсация низших алканов на немодифицированных пента</w:t>
        </w:r>
        <w:r w:rsidRPr="00BF678B">
          <w:rPr>
            <w:rFonts w:ascii="Arial" w:eastAsia="Arial" w:hAnsi="Arial" w:cs="Arial"/>
            <w:b/>
            <w:bCs/>
            <w:i/>
            <w:iCs/>
            <w:color w:val="000000"/>
            <w:kern w:val="0"/>
            <w:sz w:val="21"/>
            <w:szCs w:val="21"/>
            <w:lang w:eastAsia="ru-RU" w:bidi="ru-RU"/>
          </w:rPr>
          <w:softHyphen/>
          <w:t>силах</w:t>
        </w:r>
        <w:r w:rsidRPr="00BF678B">
          <w:rPr>
            <w:rFonts w:ascii="Arial" w:eastAsia="Arial" w:hAnsi="Arial" w:cs="Arial"/>
            <w:b/>
            <w:bCs/>
            <w:color w:val="000000"/>
            <w:kern w:val="0"/>
            <w:sz w:val="23"/>
            <w:szCs w:val="23"/>
            <w:lang w:eastAsia="ru-RU" w:bidi="ru-RU"/>
          </w:rPr>
          <w:tab/>
          <w:t xml:space="preserve">  25</w:t>
        </w:r>
      </w:hyperlink>
    </w:p>
    <w:p w:rsidR="00BF678B" w:rsidRPr="00BF678B" w:rsidRDefault="00BF678B" w:rsidP="00BF678B">
      <w:pPr>
        <w:numPr>
          <w:ilvl w:val="0"/>
          <w:numId w:val="39"/>
        </w:numPr>
        <w:tabs>
          <w:tab w:val="clear" w:pos="709"/>
          <w:tab w:val="right" w:leader="dot" w:pos="8233"/>
        </w:tabs>
        <w:suppressAutoHyphens w:val="0"/>
        <w:spacing w:after="0" w:line="427" w:lineRule="exact"/>
        <w:ind w:left="200" w:right="20" w:firstLine="0"/>
        <w:jc w:val="left"/>
        <w:rPr>
          <w:rFonts w:ascii="Arial" w:eastAsia="Arial" w:hAnsi="Arial" w:cs="Arial"/>
          <w:b/>
          <w:bCs/>
          <w:i/>
          <w:iCs/>
          <w:color w:val="000000"/>
          <w:kern w:val="0"/>
          <w:sz w:val="21"/>
          <w:szCs w:val="21"/>
          <w:lang w:eastAsia="ru-RU" w:bidi="ru-RU"/>
        </w:rPr>
      </w:pPr>
      <w:hyperlink w:anchor="bookmark17" w:tooltip="Current Document">
        <w:r w:rsidRPr="00BF678B">
          <w:rPr>
            <w:rFonts w:ascii="Arial" w:eastAsia="Arial" w:hAnsi="Arial" w:cs="Arial"/>
            <w:b/>
            <w:bCs/>
            <w:i/>
            <w:iCs/>
            <w:color w:val="000000"/>
            <w:kern w:val="0"/>
            <w:sz w:val="21"/>
            <w:szCs w:val="21"/>
            <w:lang w:eastAsia="ru-RU" w:bidi="ru-RU"/>
          </w:rPr>
          <w:t xml:space="preserve"> Превращения низших алканов на промотированных пентаси</w:t>
        </w:r>
        <w:r w:rsidRPr="00BF678B">
          <w:rPr>
            <w:rFonts w:ascii="Arial" w:eastAsia="Arial" w:hAnsi="Arial" w:cs="Arial"/>
            <w:b/>
            <w:bCs/>
            <w:i/>
            <w:iCs/>
            <w:color w:val="000000"/>
            <w:kern w:val="0"/>
            <w:sz w:val="21"/>
            <w:szCs w:val="21"/>
            <w:lang w:eastAsia="ru-RU" w:bidi="ru-RU"/>
          </w:rPr>
          <w:softHyphen/>
          <w:t>лах</w:t>
        </w:r>
        <w:r w:rsidRPr="00BF678B">
          <w:rPr>
            <w:rFonts w:ascii="Arial" w:eastAsia="Arial" w:hAnsi="Arial" w:cs="Arial"/>
            <w:b/>
            <w:bCs/>
            <w:color w:val="000000"/>
            <w:kern w:val="0"/>
            <w:sz w:val="23"/>
            <w:szCs w:val="23"/>
            <w:lang w:eastAsia="ru-RU" w:bidi="ru-RU"/>
          </w:rPr>
          <w:tab/>
          <w:t xml:space="preserve"> 27</w:t>
        </w:r>
      </w:hyperlink>
    </w:p>
    <w:p w:rsidR="00BF678B" w:rsidRPr="00BF678B" w:rsidRDefault="00BF678B" w:rsidP="00BF678B">
      <w:pPr>
        <w:numPr>
          <w:ilvl w:val="0"/>
          <w:numId w:val="38"/>
        </w:numPr>
        <w:tabs>
          <w:tab w:val="clear" w:pos="709"/>
          <w:tab w:val="center" w:pos="8182"/>
        </w:tabs>
        <w:suppressAutoHyphens w:val="0"/>
        <w:spacing w:after="0" w:line="427" w:lineRule="exact"/>
        <w:ind w:left="320" w:firstLine="0"/>
        <w:jc w:val="left"/>
        <w:rPr>
          <w:rFonts w:ascii="Arial" w:eastAsia="Arial" w:hAnsi="Arial" w:cs="Arial"/>
          <w:b/>
          <w:bCs/>
          <w:color w:val="000000"/>
          <w:kern w:val="0"/>
          <w:sz w:val="23"/>
          <w:szCs w:val="23"/>
          <w:lang w:eastAsia="ru-RU" w:bidi="ru-RU"/>
        </w:rPr>
      </w:pPr>
      <w:r w:rsidRPr="00BF678B">
        <w:rPr>
          <w:rFonts w:ascii="Arial" w:eastAsia="Arial" w:hAnsi="Arial" w:cs="Arial"/>
          <w:b/>
          <w:bCs/>
          <w:color w:val="000000"/>
          <w:kern w:val="0"/>
          <w:sz w:val="23"/>
          <w:szCs w:val="23"/>
          <w:lang w:eastAsia="ru-RU" w:bidi="ru-RU"/>
        </w:rPr>
        <w:t xml:space="preserve"> Промышленные процессы ароматизации низших алканов </w:t>
      </w:r>
      <w:r w:rsidRPr="00BF678B">
        <w:rPr>
          <w:rFonts w:ascii="Arial" w:eastAsia="Arial" w:hAnsi="Arial" w:cs="Arial"/>
          <w:b/>
          <w:bCs/>
          <w:color w:val="000000"/>
          <w:kern w:val="0"/>
          <w:sz w:val="23"/>
          <w:szCs w:val="23"/>
          <w:lang w:eastAsia="ru-RU" w:bidi="ru-RU"/>
        </w:rPr>
        <w:tab/>
        <w:t>35</w:t>
      </w:r>
    </w:p>
    <w:p w:rsidR="00BF678B" w:rsidRPr="00BF678B" w:rsidRDefault="00BF678B" w:rsidP="00BF678B">
      <w:pPr>
        <w:tabs>
          <w:tab w:val="clear" w:pos="709"/>
          <w:tab w:val="right" w:leader="dot" w:pos="7987"/>
        </w:tabs>
        <w:suppressAutoHyphens w:val="0"/>
        <w:spacing w:after="0" w:line="427" w:lineRule="exact"/>
        <w:ind w:left="320" w:right="20" w:firstLine="0"/>
        <w:jc w:val="left"/>
        <w:rPr>
          <w:rFonts w:ascii="Arial" w:eastAsia="Arial" w:hAnsi="Arial" w:cs="Arial"/>
          <w:b/>
          <w:bCs/>
          <w:i/>
          <w:iCs/>
          <w:color w:val="000000"/>
          <w:kern w:val="0"/>
          <w:sz w:val="23"/>
          <w:szCs w:val="23"/>
          <w:lang w:eastAsia="ru-RU" w:bidi="ru-RU"/>
        </w:rPr>
      </w:pPr>
      <w:hyperlink w:anchor="bookmark18" w:tooltip="Current Document">
        <w:r w:rsidRPr="00BF678B">
          <w:rPr>
            <w:rFonts w:ascii="Arial" w:eastAsia="Arial" w:hAnsi="Arial" w:cs="Arial"/>
            <w:b/>
            <w:bCs/>
            <w:i/>
            <w:iCs/>
            <w:color w:val="000000"/>
            <w:kern w:val="0"/>
            <w:sz w:val="23"/>
            <w:szCs w:val="23"/>
            <w:lang w:eastAsia="ru-RU" w:bidi="ru-RU"/>
          </w:rPr>
          <w:t>1.3. О механизме превращения низших алканов на ВК- цеолитах.</w:t>
        </w:r>
        <w:r w:rsidRPr="00BF678B">
          <w:rPr>
            <w:rFonts w:ascii="Arial" w:eastAsia="Arial" w:hAnsi="Arial" w:cs="Arial"/>
            <w:b/>
            <w:bCs/>
            <w:color w:val="000000"/>
            <w:kern w:val="0"/>
            <w:sz w:val="23"/>
            <w:szCs w:val="23"/>
            <w:lang w:eastAsia="ru-RU" w:bidi="ru-RU"/>
          </w:rPr>
          <w:tab/>
          <w:t xml:space="preserve"> 37</w:t>
        </w:r>
      </w:hyperlink>
    </w:p>
    <w:p w:rsidR="00BF678B" w:rsidRPr="00BF678B" w:rsidRDefault="00BF678B" w:rsidP="00BF678B">
      <w:pPr>
        <w:tabs>
          <w:tab w:val="clear" w:pos="709"/>
          <w:tab w:val="right" w:leader="dot" w:pos="8233"/>
        </w:tabs>
        <w:suppressAutoHyphens w:val="0"/>
        <w:spacing w:after="37" w:line="260" w:lineRule="exact"/>
        <w:ind w:left="20" w:firstLine="0"/>
        <w:rPr>
          <w:rFonts w:ascii="Arial" w:eastAsia="Arial" w:hAnsi="Arial" w:cs="Arial"/>
          <w:b/>
          <w:bCs/>
          <w:color w:val="000000"/>
          <w:kern w:val="0"/>
          <w:sz w:val="26"/>
          <w:szCs w:val="26"/>
          <w:lang w:eastAsia="ru-RU" w:bidi="ru-RU"/>
        </w:rPr>
      </w:pPr>
      <w:hyperlink w:anchor="bookmark19" w:tooltip="Current Document">
        <w:r w:rsidRPr="00BF678B">
          <w:rPr>
            <w:rFonts w:ascii="Arial" w:eastAsia="Arial" w:hAnsi="Arial" w:cs="Arial"/>
            <w:b/>
            <w:bCs/>
            <w:color w:val="000000"/>
            <w:kern w:val="0"/>
            <w:sz w:val="26"/>
            <w:szCs w:val="26"/>
            <w:lang w:eastAsia="ru-RU" w:bidi="ru-RU"/>
          </w:rPr>
          <w:t>Глава 2. Объекты и методы исследования</w:t>
        </w:r>
        <w:r w:rsidRPr="00BF678B">
          <w:rPr>
            <w:rFonts w:ascii="Arial" w:eastAsia="Arial" w:hAnsi="Arial" w:cs="Arial"/>
            <w:b/>
            <w:bCs/>
            <w:color w:val="000000"/>
            <w:kern w:val="0"/>
            <w:sz w:val="26"/>
            <w:szCs w:val="26"/>
            <w:lang w:eastAsia="ru-RU" w:bidi="ru-RU"/>
          </w:rPr>
          <w:tab/>
          <w:t xml:space="preserve"> 44</w:t>
        </w:r>
      </w:hyperlink>
    </w:p>
    <w:p w:rsidR="00BF678B" w:rsidRPr="00BF678B" w:rsidRDefault="00BF678B" w:rsidP="00BF678B">
      <w:pPr>
        <w:numPr>
          <w:ilvl w:val="0"/>
          <w:numId w:val="40"/>
        </w:numPr>
        <w:tabs>
          <w:tab w:val="clear" w:pos="709"/>
          <w:tab w:val="right" w:leader="dot" w:pos="8233"/>
        </w:tabs>
        <w:suppressAutoHyphens w:val="0"/>
        <w:spacing w:after="0" w:line="422" w:lineRule="exact"/>
        <w:ind w:left="200" w:firstLine="0"/>
        <w:jc w:val="left"/>
        <w:rPr>
          <w:rFonts w:ascii="Arial" w:eastAsia="Arial" w:hAnsi="Arial" w:cs="Arial"/>
          <w:b/>
          <w:bCs/>
          <w:i/>
          <w:iCs/>
          <w:color w:val="000000"/>
          <w:kern w:val="0"/>
          <w:sz w:val="23"/>
          <w:szCs w:val="23"/>
          <w:lang w:eastAsia="ru-RU" w:bidi="ru-RU"/>
        </w:rPr>
      </w:pPr>
      <w:hyperlink w:anchor="bookmark20" w:tooltip="Current Document">
        <w:r w:rsidRPr="00BF678B">
          <w:rPr>
            <w:rFonts w:ascii="Arial" w:eastAsia="Arial" w:hAnsi="Arial" w:cs="Arial"/>
            <w:b/>
            <w:bCs/>
            <w:i/>
            <w:iCs/>
            <w:color w:val="000000"/>
            <w:kern w:val="0"/>
            <w:sz w:val="21"/>
            <w:szCs w:val="21"/>
            <w:lang w:eastAsia="ru-RU" w:bidi="ru-RU"/>
          </w:rPr>
          <w:t xml:space="preserve"> </w:t>
        </w:r>
        <w:r w:rsidRPr="00BF678B">
          <w:rPr>
            <w:rFonts w:ascii="Arial" w:eastAsia="Arial" w:hAnsi="Arial" w:cs="Arial"/>
            <w:b/>
            <w:bCs/>
            <w:i/>
            <w:iCs/>
            <w:color w:val="000000"/>
            <w:kern w:val="0"/>
            <w:sz w:val="23"/>
            <w:szCs w:val="23"/>
            <w:lang w:eastAsia="ru-RU" w:bidi="ru-RU"/>
          </w:rPr>
          <w:t>Методика проведения экспериментов</w:t>
        </w:r>
        <w:r w:rsidRPr="00BF678B">
          <w:rPr>
            <w:rFonts w:ascii="Arial" w:eastAsia="Arial" w:hAnsi="Arial" w:cs="Arial"/>
            <w:b/>
            <w:bCs/>
            <w:color w:val="000000"/>
            <w:kern w:val="0"/>
            <w:sz w:val="23"/>
            <w:szCs w:val="23"/>
            <w:lang w:eastAsia="ru-RU" w:bidi="ru-RU"/>
          </w:rPr>
          <w:tab/>
          <w:t xml:space="preserve"> 44</w:t>
        </w:r>
      </w:hyperlink>
    </w:p>
    <w:p w:rsidR="00BF678B" w:rsidRPr="00BF678B" w:rsidRDefault="00BF678B" w:rsidP="00BF678B">
      <w:pPr>
        <w:numPr>
          <w:ilvl w:val="0"/>
          <w:numId w:val="40"/>
        </w:numPr>
        <w:tabs>
          <w:tab w:val="clear" w:pos="709"/>
          <w:tab w:val="right" w:leader="dot" w:pos="8233"/>
        </w:tabs>
        <w:suppressAutoHyphens w:val="0"/>
        <w:spacing w:after="0" w:line="422" w:lineRule="exact"/>
        <w:ind w:left="200" w:firstLine="0"/>
        <w:jc w:val="left"/>
        <w:rPr>
          <w:rFonts w:ascii="Arial" w:eastAsia="Arial" w:hAnsi="Arial" w:cs="Arial"/>
          <w:b/>
          <w:bCs/>
          <w:i/>
          <w:iCs/>
          <w:color w:val="000000"/>
          <w:kern w:val="0"/>
          <w:sz w:val="23"/>
          <w:szCs w:val="23"/>
          <w:lang w:eastAsia="ru-RU" w:bidi="ru-RU"/>
        </w:rPr>
      </w:pPr>
      <w:hyperlink w:anchor="bookmark23" w:tooltip="Current Document">
        <w:r w:rsidRPr="00BF678B">
          <w:rPr>
            <w:rFonts w:ascii="Arial" w:eastAsia="Arial" w:hAnsi="Arial" w:cs="Arial"/>
            <w:b/>
            <w:bCs/>
            <w:i/>
            <w:iCs/>
            <w:color w:val="000000"/>
            <w:kern w:val="0"/>
            <w:sz w:val="21"/>
            <w:szCs w:val="21"/>
            <w:lang w:eastAsia="ru-RU" w:bidi="ru-RU"/>
          </w:rPr>
          <w:t xml:space="preserve"> </w:t>
        </w:r>
        <w:r w:rsidRPr="00BF678B">
          <w:rPr>
            <w:rFonts w:ascii="Arial" w:eastAsia="Arial" w:hAnsi="Arial" w:cs="Arial"/>
            <w:b/>
            <w:bCs/>
            <w:i/>
            <w:iCs/>
            <w:color w:val="000000"/>
            <w:kern w:val="0"/>
            <w:sz w:val="23"/>
            <w:szCs w:val="23"/>
            <w:lang w:eastAsia="ru-RU" w:bidi="ru-RU"/>
          </w:rPr>
          <w:t>Методика приготовления катализаторов</w:t>
        </w:r>
        <w:r w:rsidRPr="00BF678B">
          <w:rPr>
            <w:rFonts w:ascii="Arial" w:eastAsia="Arial" w:hAnsi="Arial" w:cs="Arial"/>
            <w:b/>
            <w:bCs/>
            <w:color w:val="000000"/>
            <w:kern w:val="0"/>
            <w:sz w:val="23"/>
            <w:szCs w:val="23"/>
            <w:lang w:eastAsia="ru-RU" w:bidi="ru-RU"/>
          </w:rPr>
          <w:tab/>
          <w:t xml:space="preserve"> 47</w:t>
        </w:r>
      </w:hyperlink>
    </w:p>
    <w:p w:rsidR="00BF678B" w:rsidRPr="00BF678B" w:rsidRDefault="00BF678B" w:rsidP="00BF678B">
      <w:pPr>
        <w:numPr>
          <w:ilvl w:val="0"/>
          <w:numId w:val="41"/>
        </w:numPr>
        <w:tabs>
          <w:tab w:val="clear" w:pos="709"/>
          <w:tab w:val="center" w:pos="8182"/>
        </w:tabs>
        <w:suppressAutoHyphens w:val="0"/>
        <w:spacing w:after="0" w:line="422" w:lineRule="exact"/>
        <w:ind w:left="320" w:firstLine="0"/>
        <w:jc w:val="left"/>
        <w:rPr>
          <w:rFonts w:ascii="Arial" w:eastAsia="Arial" w:hAnsi="Arial" w:cs="Arial"/>
          <w:b/>
          <w:bCs/>
          <w:color w:val="000000"/>
          <w:kern w:val="0"/>
          <w:sz w:val="23"/>
          <w:szCs w:val="23"/>
          <w:lang w:eastAsia="ru-RU" w:bidi="ru-RU"/>
        </w:rPr>
      </w:pPr>
      <w:hyperlink w:anchor="bookmark24" w:tooltip="Current Document">
        <w:r w:rsidRPr="00BF678B">
          <w:rPr>
            <w:rFonts w:ascii="Arial" w:eastAsia="Arial" w:hAnsi="Arial" w:cs="Arial"/>
            <w:b/>
            <w:bCs/>
            <w:color w:val="000000"/>
            <w:kern w:val="0"/>
            <w:sz w:val="23"/>
            <w:szCs w:val="23"/>
            <w:lang w:eastAsia="ru-RU" w:bidi="ru-RU"/>
          </w:rPr>
          <w:t xml:space="preserve"> Приготовление катализаторов на основе оксидов РЗЭ </w:t>
        </w:r>
        <w:r w:rsidRPr="00BF678B">
          <w:rPr>
            <w:rFonts w:ascii="Arial" w:eastAsia="Arial" w:hAnsi="Arial" w:cs="Arial"/>
            <w:b/>
            <w:bCs/>
            <w:color w:val="000000"/>
            <w:kern w:val="0"/>
            <w:sz w:val="23"/>
            <w:szCs w:val="23"/>
            <w:lang w:eastAsia="ru-RU" w:bidi="ru-RU"/>
          </w:rPr>
          <w:tab/>
          <w:t>47</w:t>
        </w:r>
      </w:hyperlink>
    </w:p>
    <w:p w:rsidR="00BF678B" w:rsidRPr="00BF678B" w:rsidRDefault="00BF678B" w:rsidP="00BF678B">
      <w:pPr>
        <w:numPr>
          <w:ilvl w:val="0"/>
          <w:numId w:val="41"/>
        </w:numPr>
        <w:tabs>
          <w:tab w:val="clear" w:pos="709"/>
          <w:tab w:val="right" w:pos="8233"/>
        </w:tabs>
        <w:suppressAutoHyphens w:val="0"/>
        <w:spacing w:after="0" w:line="422" w:lineRule="exact"/>
        <w:ind w:left="320" w:firstLine="0"/>
        <w:jc w:val="left"/>
        <w:rPr>
          <w:rFonts w:ascii="Arial" w:eastAsia="Arial" w:hAnsi="Arial" w:cs="Arial"/>
          <w:b/>
          <w:bCs/>
          <w:color w:val="000000"/>
          <w:kern w:val="0"/>
          <w:sz w:val="23"/>
          <w:szCs w:val="23"/>
          <w:lang w:eastAsia="ru-RU" w:bidi="ru-RU"/>
        </w:rPr>
      </w:pPr>
      <w:hyperlink w:anchor="bookmark25" w:tooltip="Current Document">
        <w:r w:rsidRPr="00BF678B">
          <w:rPr>
            <w:rFonts w:ascii="Arial" w:eastAsia="Arial" w:hAnsi="Arial" w:cs="Arial"/>
            <w:b/>
            <w:bCs/>
            <w:color w:val="000000"/>
            <w:kern w:val="0"/>
            <w:sz w:val="23"/>
            <w:szCs w:val="23"/>
            <w:lang w:eastAsia="ru-RU" w:bidi="ru-RU"/>
          </w:rPr>
          <w:t xml:space="preserve"> Приготовление катализаторов на основе цеолитов </w:t>
        </w:r>
        <w:r w:rsidRPr="00BF678B">
          <w:rPr>
            <w:rFonts w:ascii="Arial" w:eastAsia="Arial" w:hAnsi="Arial" w:cs="Arial"/>
            <w:b/>
            <w:bCs/>
            <w:color w:val="000000"/>
            <w:kern w:val="0"/>
            <w:sz w:val="23"/>
            <w:szCs w:val="23"/>
            <w:lang w:eastAsia="ru-RU" w:bidi="ru-RU"/>
          </w:rPr>
          <w:tab/>
          <w:t>49</w:t>
        </w:r>
      </w:hyperlink>
    </w:p>
    <w:p w:rsidR="00BF678B" w:rsidRPr="00BF678B" w:rsidRDefault="00BF678B" w:rsidP="00BF678B">
      <w:pPr>
        <w:numPr>
          <w:ilvl w:val="1"/>
          <w:numId w:val="41"/>
        </w:numPr>
        <w:tabs>
          <w:tab w:val="clear" w:pos="709"/>
        </w:tabs>
        <w:suppressAutoHyphens w:val="0"/>
        <w:spacing w:after="0" w:line="422" w:lineRule="exact"/>
        <w:ind w:left="200" w:firstLine="0"/>
        <w:jc w:val="left"/>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 xml:space="preserve"> Методика анализа продуктов ОДМ и ароматизации</w:t>
      </w:r>
    </w:p>
    <w:p w:rsidR="00BF678B" w:rsidRPr="00BF678B" w:rsidRDefault="00BF678B" w:rsidP="00BF678B">
      <w:pPr>
        <w:tabs>
          <w:tab w:val="clear" w:pos="709"/>
          <w:tab w:val="center" w:leader="dot" w:pos="8182"/>
        </w:tabs>
        <w:suppressAutoHyphens w:val="0"/>
        <w:spacing w:after="0" w:line="422" w:lineRule="exact"/>
        <w:ind w:left="200" w:firstLine="0"/>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1"/>
          <w:szCs w:val="21"/>
          <w:lang w:eastAsia="ru-RU" w:bidi="ru-RU"/>
        </w:rPr>
        <w:t>Сз-С</w:t>
      </w:r>
      <w:r w:rsidRPr="00BF678B">
        <w:rPr>
          <w:rFonts w:ascii="Arial" w:eastAsia="Arial" w:hAnsi="Arial" w:cs="Arial"/>
          <w:b/>
          <w:bCs/>
          <w:i/>
          <w:iCs/>
          <w:color w:val="000000"/>
          <w:kern w:val="0"/>
          <w:sz w:val="21"/>
          <w:szCs w:val="21"/>
          <w:vertAlign w:val="subscript"/>
          <w:lang w:eastAsia="ru-RU" w:bidi="ru-RU"/>
        </w:rPr>
        <w:t>4</w:t>
      </w:r>
      <w:r w:rsidRPr="00BF678B">
        <w:rPr>
          <w:rFonts w:ascii="Arial" w:eastAsia="Arial" w:hAnsi="Arial" w:cs="Arial"/>
          <w:b/>
          <w:bCs/>
          <w:i/>
          <w:iCs/>
          <w:color w:val="000000"/>
          <w:kern w:val="0"/>
          <w:sz w:val="21"/>
          <w:szCs w:val="21"/>
          <w:lang w:eastAsia="ru-RU" w:bidi="ru-RU"/>
        </w:rPr>
        <w:t xml:space="preserve"> </w:t>
      </w:r>
      <w:r w:rsidRPr="00BF678B">
        <w:rPr>
          <w:rFonts w:ascii="Arial" w:eastAsia="Arial" w:hAnsi="Arial" w:cs="Arial"/>
          <w:b/>
          <w:bCs/>
          <w:i/>
          <w:iCs/>
          <w:color w:val="000000"/>
          <w:kern w:val="0"/>
          <w:sz w:val="23"/>
          <w:szCs w:val="23"/>
          <w:lang w:eastAsia="ru-RU" w:bidi="ru-RU"/>
        </w:rPr>
        <w:t>алканов</w:t>
      </w:r>
      <w:r w:rsidRPr="00BF678B">
        <w:rPr>
          <w:rFonts w:ascii="Arial" w:eastAsia="Arial" w:hAnsi="Arial" w:cs="Arial"/>
          <w:b/>
          <w:bCs/>
          <w:color w:val="000000"/>
          <w:kern w:val="0"/>
          <w:sz w:val="23"/>
          <w:szCs w:val="23"/>
          <w:lang w:eastAsia="ru-RU" w:bidi="ru-RU"/>
        </w:rPr>
        <w:tab/>
        <w:t xml:space="preserve"> 50</w:t>
      </w:r>
    </w:p>
    <w:p w:rsidR="00BF678B" w:rsidRPr="00BF678B" w:rsidRDefault="00BF678B" w:rsidP="00BF678B">
      <w:pPr>
        <w:numPr>
          <w:ilvl w:val="1"/>
          <w:numId w:val="41"/>
        </w:numPr>
        <w:tabs>
          <w:tab w:val="clear" w:pos="709"/>
          <w:tab w:val="center" w:leader="dot" w:pos="8182"/>
        </w:tabs>
        <w:suppressAutoHyphens w:val="0"/>
        <w:spacing w:after="0" w:line="422" w:lineRule="exact"/>
        <w:ind w:left="200" w:firstLine="0"/>
        <w:jc w:val="left"/>
        <w:rPr>
          <w:rFonts w:ascii="Arial" w:eastAsia="Arial" w:hAnsi="Arial" w:cs="Arial"/>
          <w:b/>
          <w:bCs/>
          <w:i/>
          <w:iCs/>
          <w:color w:val="000000"/>
          <w:kern w:val="0"/>
          <w:sz w:val="23"/>
          <w:szCs w:val="23"/>
          <w:lang w:eastAsia="ru-RU" w:bidi="ru-RU"/>
        </w:rPr>
      </w:pPr>
      <w:hyperlink w:anchor="bookmark27" w:tooltip="Current Document">
        <w:r w:rsidRPr="00BF678B">
          <w:rPr>
            <w:rFonts w:ascii="Arial" w:eastAsia="Arial" w:hAnsi="Arial" w:cs="Arial"/>
            <w:b/>
            <w:bCs/>
            <w:i/>
            <w:iCs/>
            <w:color w:val="000000"/>
            <w:kern w:val="0"/>
            <w:sz w:val="23"/>
            <w:szCs w:val="23"/>
            <w:lang w:eastAsia="ru-RU" w:bidi="ru-RU"/>
          </w:rPr>
          <w:t xml:space="preserve"> Оценка точности эксперимента</w:t>
        </w:r>
        <w:r w:rsidRPr="00BF678B">
          <w:rPr>
            <w:rFonts w:ascii="Times New Roman" w:eastAsia="Arial" w:hAnsi="Times New Roman" w:cs="Times New Roman"/>
            <w:b/>
            <w:bCs/>
            <w:color w:val="000000"/>
            <w:kern w:val="0"/>
            <w:sz w:val="28"/>
            <w:szCs w:val="28"/>
            <w:lang w:eastAsia="ru-RU" w:bidi="ru-RU"/>
          </w:rPr>
          <w:tab/>
          <w:t xml:space="preserve">  51</w:t>
        </w:r>
      </w:hyperlink>
    </w:p>
    <w:p w:rsidR="00BF678B" w:rsidRPr="00BF678B" w:rsidRDefault="00BF678B" w:rsidP="00BF678B">
      <w:pPr>
        <w:tabs>
          <w:tab w:val="clear" w:pos="709"/>
          <w:tab w:val="right" w:leader="dot" w:pos="7987"/>
        </w:tabs>
        <w:suppressAutoHyphens w:val="0"/>
        <w:spacing w:after="0" w:line="422" w:lineRule="exact"/>
        <w:ind w:left="320" w:right="20" w:firstLine="0"/>
        <w:jc w:val="left"/>
        <w:rPr>
          <w:rFonts w:ascii="Arial" w:eastAsia="Arial" w:hAnsi="Arial" w:cs="Arial"/>
          <w:b/>
          <w:bCs/>
          <w:i/>
          <w:iCs/>
          <w:color w:val="000000"/>
          <w:kern w:val="0"/>
          <w:sz w:val="23"/>
          <w:szCs w:val="23"/>
          <w:lang w:eastAsia="ru-RU" w:bidi="ru-RU"/>
        </w:rPr>
      </w:pPr>
      <w:hyperlink w:anchor="bookmark29" w:tooltip="Current Document">
        <w:r w:rsidRPr="00BF678B">
          <w:rPr>
            <w:rFonts w:ascii="Arial" w:eastAsia="Arial" w:hAnsi="Arial" w:cs="Arial"/>
            <w:b/>
            <w:bCs/>
            <w:i/>
            <w:iCs/>
            <w:color w:val="000000"/>
            <w:kern w:val="0"/>
            <w:sz w:val="23"/>
            <w:szCs w:val="23"/>
            <w:lang w:eastAsia="ru-RU" w:bidi="ru-RU"/>
          </w:rPr>
          <w:t>2.5. Методы физико-химического исследования катализа</w:t>
        </w:r>
        <w:r w:rsidRPr="00BF678B">
          <w:rPr>
            <w:rFonts w:ascii="Arial" w:eastAsia="Arial" w:hAnsi="Arial" w:cs="Arial"/>
            <w:b/>
            <w:bCs/>
            <w:i/>
            <w:iCs/>
            <w:color w:val="000000"/>
            <w:kern w:val="0"/>
            <w:sz w:val="23"/>
            <w:szCs w:val="23"/>
            <w:lang w:eastAsia="ru-RU" w:bidi="ru-RU"/>
          </w:rPr>
          <w:softHyphen/>
          <w:t>торов</w:t>
        </w:r>
        <w:r w:rsidRPr="00BF678B">
          <w:rPr>
            <w:rFonts w:ascii="Arial" w:eastAsia="Arial" w:hAnsi="Arial" w:cs="Arial"/>
            <w:b/>
            <w:bCs/>
            <w:color w:val="000000"/>
            <w:kern w:val="0"/>
            <w:sz w:val="23"/>
            <w:szCs w:val="23"/>
            <w:lang w:eastAsia="ru-RU" w:bidi="ru-RU"/>
          </w:rPr>
          <w:tab/>
          <w:t xml:space="preserve"> 52</w:t>
        </w:r>
      </w:hyperlink>
      <w:r w:rsidRPr="00BF678B">
        <w:rPr>
          <w:rFonts w:ascii="Arial" w:eastAsia="Arial" w:hAnsi="Arial" w:cs="Arial"/>
          <w:b/>
          <w:bCs/>
          <w:i/>
          <w:iCs/>
          <w:color w:val="000000"/>
          <w:kern w:val="0"/>
          <w:sz w:val="23"/>
          <w:szCs w:val="23"/>
          <w:lang w:eastAsia="ru-RU" w:bidi="ru-RU"/>
        </w:rPr>
        <w:fldChar w:fldCharType="end"/>
      </w:r>
    </w:p>
    <w:p w:rsidR="00BF678B" w:rsidRPr="00BF678B" w:rsidRDefault="00BF678B" w:rsidP="00BF678B">
      <w:pPr>
        <w:keepNext/>
        <w:keepLines/>
        <w:tabs>
          <w:tab w:val="clear" w:pos="709"/>
        </w:tabs>
        <w:suppressAutoHyphens w:val="0"/>
        <w:spacing w:after="0" w:line="499" w:lineRule="exact"/>
        <w:ind w:left="180" w:right="240" w:firstLine="0"/>
        <w:outlineLvl w:val="3"/>
        <w:rPr>
          <w:rFonts w:ascii="Arial" w:eastAsia="Arial" w:hAnsi="Arial" w:cs="Arial"/>
          <w:b/>
          <w:bCs/>
          <w:color w:val="000000"/>
          <w:kern w:val="0"/>
          <w:sz w:val="26"/>
          <w:szCs w:val="26"/>
          <w:lang w:eastAsia="ru-RU" w:bidi="ru-RU"/>
        </w:rPr>
      </w:pPr>
      <w:bookmarkStart w:id="1" w:name="bookmark2"/>
      <w:r w:rsidRPr="00BF678B">
        <w:rPr>
          <w:rFonts w:ascii="Arial" w:eastAsia="Arial" w:hAnsi="Arial" w:cs="Arial"/>
          <w:b/>
          <w:bCs/>
          <w:color w:val="000000"/>
          <w:kern w:val="0"/>
          <w:sz w:val="26"/>
          <w:szCs w:val="26"/>
          <w:lang w:eastAsia="ru-RU" w:bidi="ru-RU"/>
        </w:rPr>
        <w:t>Глава 3. Исследование реакции ОДМ в присутствии каталитических систем на основе РЗЭ (обсуждение</w:t>
      </w:r>
      <w:bookmarkEnd w:id="1"/>
    </w:p>
    <w:p w:rsidR="00BF678B" w:rsidRPr="00BF678B" w:rsidRDefault="00BF678B" w:rsidP="00BF678B">
      <w:pPr>
        <w:keepNext/>
        <w:keepLines/>
        <w:tabs>
          <w:tab w:val="clear" w:pos="709"/>
          <w:tab w:val="left" w:leader="dot" w:pos="7348"/>
        </w:tabs>
        <w:suppressAutoHyphens w:val="0"/>
        <w:spacing w:after="0" w:line="499" w:lineRule="exact"/>
        <w:ind w:left="20" w:firstLine="160"/>
        <w:outlineLvl w:val="3"/>
        <w:rPr>
          <w:rFonts w:ascii="Arial" w:eastAsia="Arial" w:hAnsi="Arial" w:cs="Arial"/>
          <w:b/>
          <w:bCs/>
          <w:color w:val="000000"/>
          <w:kern w:val="0"/>
          <w:sz w:val="26"/>
          <w:szCs w:val="26"/>
          <w:lang w:eastAsia="ru-RU" w:bidi="ru-RU"/>
        </w:rPr>
      </w:pPr>
      <w:bookmarkStart w:id="2" w:name="bookmark3"/>
      <w:r w:rsidRPr="00BF678B">
        <w:rPr>
          <w:rFonts w:ascii="Arial" w:eastAsia="Arial" w:hAnsi="Arial" w:cs="Arial"/>
          <w:b/>
          <w:bCs/>
          <w:color w:val="000000"/>
          <w:kern w:val="0"/>
          <w:sz w:val="26"/>
          <w:szCs w:val="26"/>
          <w:lang w:eastAsia="ru-RU" w:bidi="ru-RU"/>
        </w:rPr>
        <w:t>результатов)</w:t>
      </w:r>
      <w:r w:rsidRPr="00BF678B">
        <w:rPr>
          <w:rFonts w:ascii="Arial" w:eastAsia="Arial" w:hAnsi="Arial" w:cs="Arial"/>
          <w:b/>
          <w:bCs/>
          <w:color w:val="000000"/>
          <w:kern w:val="0"/>
          <w:sz w:val="26"/>
          <w:szCs w:val="26"/>
          <w:lang w:eastAsia="ru-RU" w:bidi="ru-RU"/>
        </w:rPr>
        <w:tab/>
      </w:r>
      <w:bookmarkEnd w:id="2"/>
    </w:p>
    <w:p w:rsidR="00BF678B" w:rsidRPr="00BF678B" w:rsidRDefault="00BF678B" w:rsidP="00BF678B">
      <w:pPr>
        <w:numPr>
          <w:ilvl w:val="0"/>
          <w:numId w:val="42"/>
        </w:numPr>
        <w:tabs>
          <w:tab w:val="clear" w:pos="709"/>
          <w:tab w:val="left" w:pos="864"/>
          <w:tab w:val="left" w:leader="dot" w:pos="7348"/>
        </w:tabs>
        <w:suppressAutoHyphens w:val="0"/>
        <w:spacing w:after="0" w:line="422" w:lineRule="exact"/>
        <w:ind w:right="60"/>
        <w:jc w:val="left"/>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Сравнение каталитической активности индивидуаль</w:t>
      </w:r>
      <w:r w:rsidRPr="00BF678B">
        <w:rPr>
          <w:rFonts w:ascii="Arial" w:eastAsia="Arial" w:hAnsi="Arial" w:cs="Arial"/>
          <w:b/>
          <w:bCs/>
          <w:i/>
          <w:iCs/>
          <w:color w:val="000000"/>
          <w:kern w:val="0"/>
          <w:sz w:val="23"/>
          <w:szCs w:val="23"/>
          <w:lang w:eastAsia="ru-RU" w:bidi="ru-RU"/>
        </w:rPr>
        <w:softHyphen/>
        <w:t>ных оксидов РЗЭ в реакции ОДМ.</w:t>
      </w:r>
      <w:r w:rsidRPr="00BF678B">
        <w:rPr>
          <w:rFonts w:ascii="Times New Roman" w:eastAsia="Arial" w:hAnsi="Times New Roman" w:cs="Times New Roman"/>
          <w:b/>
          <w:bCs/>
          <w:color w:val="000000"/>
          <w:kern w:val="0"/>
          <w:sz w:val="28"/>
          <w:szCs w:val="28"/>
          <w:lang w:eastAsia="ru-RU" w:bidi="ru-RU"/>
        </w:rPr>
        <w:tab/>
      </w:r>
    </w:p>
    <w:p w:rsidR="00BF678B" w:rsidRPr="00BF678B" w:rsidRDefault="00BF678B" w:rsidP="00BF678B">
      <w:pPr>
        <w:numPr>
          <w:ilvl w:val="0"/>
          <w:numId w:val="42"/>
        </w:numPr>
        <w:tabs>
          <w:tab w:val="clear" w:pos="709"/>
          <w:tab w:val="left" w:leader="dot" w:pos="7348"/>
        </w:tabs>
        <w:suppressAutoHyphens w:val="0"/>
        <w:spacing w:after="0" w:line="422" w:lineRule="exact"/>
        <w:ind w:right="240"/>
        <w:jc w:val="left"/>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 xml:space="preserve"> Особенности реакции ОДМ в присутствии смесей ок</w:t>
      </w:r>
      <w:r w:rsidRPr="00BF678B">
        <w:rPr>
          <w:rFonts w:ascii="Arial" w:eastAsia="Arial" w:hAnsi="Arial" w:cs="Arial"/>
          <w:b/>
          <w:bCs/>
          <w:i/>
          <w:iCs/>
          <w:color w:val="000000"/>
          <w:kern w:val="0"/>
          <w:sz w:val="23"/>
          <w:szCs w:val="23"/>
          <w:lang w:eastAsia="ru-RU" w:bidi="ru-RU"/>
        </w:rPr>
        <w:softHyphen/>
        <w:t>сидов РЗЭ</w:t>
      </w:r>
      <w:r w:rsidRPr="00BF678B">
        <w:rPr>
          <w:rFonts w:ascii="Times New Roman" w:eastAsia="Arial" w:hAnsi="Times New Roman" w:cs="Times New Roman"/>
          <w:b/>
          <w:bCs/>
          <w:color w:val="000000"/>
          <w:kern w:val="0"/>
          <w:sz w:val="28"/>
          <w:szCs w:val="28"/>
          <w:lang w:eastAsia="ru-RU" w:bidi="ru-RU"/>
        </w:rPr>
        <w:tab/>
      </w:r>
    </w:p>
    <w:p w:rsidR="00BF678B" w:rsidRPr="00BF678B" w:rsidRDefault="00BF678B" w:rsidP="00BF678B">
      <w:pPr>
        <w:numPr>
          <w:ilvl w:val="0"/>
          <w:numId w:val="42"/>
        </w:numPr>
        <w:tabs>
          <w:tab w:val="clear" w:pos="709"/>
        </w:tabs>
        <w:suppressAutoHyphens w:val="0"/>
        <w:spacing w:after="0" w:line="422" w:lineRule="exact"/>
        <w:jc w:val="left"/>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 xml:space="preserve"> Исследование катализаторов ОДМ на основе оксидов</w:t>
      </w:r>
    </w:p>
    <w:p w:rsidR="00BF678B" w:rsidRPr="00BF678B" w:rsidRDefault="00BF678B" w:rsidP="00BF678B">
      <w:pPr>
        <w:tabs>
          <w:tab w:val="clear" w:pos="709"/>
          <w:tab w:val="left" w:leader="dot" w:pos="7348"/>
        </w:tabs>
        <w:suppressAutoHyphens w:val="0"/>
        <w:spacing w:after="0" w:line="422" w:lineRule="exact"/>
        <w:ind w:left="20" w:firstLine="160"/>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РЗЭ</w:t>
      </w:r>
      <w:r w:rsidRPr="00BF678B">
        <w:rPr>
          <w:rFonts w:ascii="Times New Roman" w:eastAsia="Arial" w:hAnsi="Times New Roman" w:cs="Times New Roman"/>
          <w:b/>
          <w:bCs/>
          <w:color w:val="000000"/>
          <w:kern w:val="0"/>
          <w:sz w:val="28"/>
          <w:szCs w:val="28"/>
          <w:lang w:eastAsia="ru-RU" w:bidi="ru-RU"/>
        </w:rPr>
        <w:t xml:space="preserve">, </w:t>
      </w:r>
      <w:r w:rsidRPr="00BF678B">
        <w:rPr>
          <w:rFonts w:ascii="Arial" w:eastAsia="Arial" w:hAnsi="Arial" w:cs="Arial"/>
          <w:b/>
          <w:bCs/>
          <w:i/>
          <w:iCs/>
          <w:color w:val="000000"/>
          <w:kern w:val="0"/>
          <w:sz w:val="23"/>
          <w:szCs w:val="23"/>
          <w:lang w:eastAsia="ru-RU" w:bidi="ru-RU"/>
        </w:rPr>
        <w:t>нанесенных на оксид магния</w:t>
      </w:r>
      <w:r w:rsidRPr="00BF678B">
        <w:rPr>
          <w:rFonts w:ascii="Times New Roman" w:eastAsia="Arial" w:hAnsi="Times New Roman" w:cs="Times New Roman"/>
          <w:b/>
          <w:bCs/>
          <w:color w:val="000000"/>
          <w:kern w:val="0"/>
          <w:sz w:val="28"/>
          <w:szCs w:val="28"/>
          <w:lang w:eastAsia="ru-RU" w:bidi="ru-RU"/>
        </w:rPr>
        <w:tab/>
      </w:r>
    </w:p>
    <w:p w:rsidR="00BF678B" w:rsidRPr="00BF678B" w:rsidRDefault="00BF678B" w:rsidP="00BF678B">
      <w:pPr>
        <w:keepNext/>
        <w:keepLines/>
        <w:tabs>
          <w:tab w:val="clear" w:pos="709"/>
        </w:tabs>
        <w:suppressAutoHyphens w:val="0"/>
        <w:spacing w:after="0" w:line="504" w:lineRule="exact"/>
        <w:ind w:left="180" w:firstLine="0"/>
        <w:outlineLvl w:val="3"/>
        <w:rPr>
          <w:rFonts w:ascii="Arial" w:eastAsia="Arial" w:hAnsi="Arial" w:cs="Arial"/>
          <w:b/>
          <w:bCs/>
          <w:color w:val="000000"/>
          <w:kern w:val="0"/>
          <w:sz w:val="26"/>
          <w:szCs w:val="26"/>
          <w:lang w:eastAsia="ru-RU" w:bidi="ru-RU"/>
        </w:rPr>
      </w:pPr>
      <w:bookmarkStart w:id="3" w:name="bookmark4"/>
      <w:r w:rsidRPr="00BF678B">
        <w:rPr>
          <w:rFonts w:ascii="Arial" w:eastAsia="Arial" w:hAnsi="Arial" w:cs="Arial"/>
          <w:b/>
          <w:bCs/>
          <w:color w:val="000000"/>
          <w:kern w:val="0"/>
          <w:sz w:val="26"/>
          <w:szCs w:val="26"/>
          <w:lang w:eastAsia="ru-RU" w:bidi="ru-RU"/>
        </w:rPr>
        <w:t>Глава 4. Исследование каталитического превращения пропан-бутановой фракции(обсуждение результатов)</w:t>
      </w:r>
      <w:bookmarkEnd w:id="3"/>
    </w:p>
    <w:p w:rsidR="00BF678B" w:rsidRPr="00BF678B" w:rsidRDefault="00BF678B" w:rsidP="00BF678B">
      <w:pPr>
        <w:numPr>
          <w:ilvl w:val="0"/>
          <w:numId w:val="43"/>
        </w:numPr>
        <w:tabs>
          <w:tab w:val="clear" w:pos="709"/>
          <w:tab w:val="left" w:leader="dot" w:pos="7348"/>
        </w:tabs>
        <w:suppressAutoHyphens w:val="0"/>
        <w:spacing w:after="0" w:line="427" w:lineRule="exact"/>
        <w:ind w:right="60"/>
        <w:jc w:val="left"/>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 xml:space="preserve"> Превращение пропан-бутановой фракции</w:t>
      </w:r>
      <w:r w:rsidRPr="00BF678B">
        <w:rPr>
          <w:rFonts w:ascii="Times New Roman" w:eastAsia="Arial" w:hAnsi="Times New Roman" w:cs="Times New Roman"/>
          <w:b/>
          <w:bCs/>
          <w:color w:val="000000"/>
          <w:kern w:val="0"/>
          <w:sz w:val="28"/>
          <w:szCs w:val="28"/>
          <w:lang w:eastAsia="ru-RU" w:bidi="ru-RU"/>
        </w:rPr>
        <w:t xml:space="preserve"> в </w:t>
      </w:r>
      <w:r w:rsidRPr="00BF678B">
        <w:rPr>
          <w:rFonts w:ascii="Arial" w:eastAsia="Arial" w:hAnsi="Arial" w:cs="Arial"/>
          <w:b/>
          <w:bCs/>
          <w:i/>
          <w:iCs/>
          <w:color w:val="000000"/>
          <w:kern w:val="0"/>
          <w:sz w:val="23"/>
          <w:szCs w:val="23"/>
          <w:lang w:eastAsia="ru-RU" w:bidi="ru-RU"/>
        </w:rPr>
        <w:t>присутст</w:t>
      </w:r>
      <w:r w:rsidRPr="00BF678B">
        <w:rPr>
          <w:rFonts w:ascii="Arial" w:eastAsia="Arial" w:hAnsi="Arial" w:cs="Arial"/>
          <w:b/>
          <w:bCs/>
          <w:i/>
          <w:iCs/>
          <w:color w:val="000000"/>
          <w:kern w:val="0"/>
          <w:sz w:val="23"/>
          <w:szCs w:val="23"/>
          <w:lang w:eastAsia="ru-RU" w:bidi="ru-RU"/>
        </w:rPr>
        <w:softHyphen/>
        <w:t>вии катализаторов на основе оксидов РЗЭ</w:t>
      </w:r>
      <w:r w:rsidRPr="00BF678B">
        <w:rPr>
          <w:rFonts w:ascii="Times New Roman" w:eastAsia="Arial" w:hAnsi="Times New Roman" w:cs="Times New Roman"/>
          <w:b/>
          <w:bCs/>
          <w:color w:val="000000"/>
          <w:kern w:val="0"/>
          <w:sz w:val="28"/>
          <w:szCs w:val="28"/>
          <w:lang w:eastAsia="ru-RU" w:bidi="ru-RU"/>
        </w:rPr>
        <w:tab/>
      </w:r>
    </w:p>
    <w:p w:rsidR="00BF678B" w:rsidRPr="00BF678B" w:rsidRDefault="00BF678B" w:rsidP="00BF678B">
      <w:pPr>
        <w:numPr>
          <w:ilvl w:val="0"/>
          <w:numId w:val="43"/>
        </w:numPr>
        <w:tabs>
          <w:tab w:val="clear" w:pos="709"/>
          <w:tab w:val="left" w:leader="dot" w:pos="7348"/>
        </w:tabs>
        <w:suppressAutoHyphens w:val="0"/>
        <w:spacing w:after="0" w:line="427" w:lineRule="exact"/>
        <w:ind w:right="240"/>
        <w:jc w:val="left"/>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 xml:space="preserve"> Превращение пропан-бутановой фракции в присутст</w:t>
      </w:r>
      <w:r w:rsidRPr="00BF678B">
        <w:rPr>
          <w:rFonts w:ascii="Arial" w:eastAsia="Arial" w:hAnsi="Arial" w:cs="Arial"/>
          <w:b/>
          <w:bCs/>
          <w:i/>
          <w:iCs/>
          <w:color w:val="000000"/>
          <w:kern w:val="0"/>
          <w:sz w:val="23"/>
          <w:szCs w:val="23"/>
          <w:lang w:eastAsia="ru-RU" w:bidi="ru-RU"/>
        </w:rPr>
        <w:softHyphen/>
        <w:t>вии цеолитных катализаторов</w:t>
      </w:r>
      <w:r w:rsidRPr="00BF678B">
        <w:rPr>
          <w:rFonts w:ascii="Times New Roman" w:eastAsia="Arial" w:hAnsi="Times New Roman" w:cs="Times New Roman"/>
          <w:b/>
          <w:bCs/>
          <w:color w:val="000000"/>
          <w:kern w:val="0"/>
          <w:sz w:val="28"/>
          <w:szCs w:val="28"/>
          <w:lang w:eastAsia="ru-RU" w:bidi="ru-RU"/>
        </w:rPr>
        <w:tab/>
      </w:r>
    </w:p>
    <w:p w:rsidR="00BF678B" w:rsidRPr="00BF678B" w:rsidRDefault="00BF678B" w:rsidP="00BF678B">
      <w:pPr>
        <w:numPr>
          <w:ilvl w:val="0"/>
          <w:numId w:val="43"/>
        </w:numPr>
        <w:tabs>
          <w:tab w:val="clear" w:pos="709"/>
        </w:tabs>
        <w:suppressAutoHyphens w:val="0"/>
        <w:spacing w:after="409" w:line="480" w:lineRule="exact"/>
        <w:jc w:val="left"/>
        <w:rPr>
          <w:rFonts w:ascii="Arial" w:eastAsia="Arial" w:hAnsi="Arial" w:cs="Arial"/>
          <w:b/>
          <w:bCs/>
          <w:i/>
          <w:iCs/>
          <w:color w:val="000000"/>
          <w:kern w:val="0"/>
          <w:sz w:val="23"/>
          <w:szCs w:val="23"/>
          <w:lang w:eastAsia="ru-RU" w:bidi="ru-RU"/>
        </w:rPr>
      </w:pPr>
      <w:r w:rsidRPr="00BF678B">
        <w:rPr>
          <w:rFonts w:ascii="Arial" w:eastAsia="Arial" w:hAnsi="Arial" w:cs="Arial"/>
          <w:b/>
          <w:bCs/>
          <w:i/>
          <w:iCs/>
          <w:color w:val="000000"/>
          <w:kern w:val="0"/>
          <w:sz w:val="23"/>
          <w:szCs w:val="23"/>
          <w:lang w:eastAsia="ru-RU" w:bidi="ru-RU"/>
        </w:rPr>
        <w:t xml:space="preserve"> Результаты физико - химических и спектральных ис</w:t>
      </w:r>
      <w:r w:rsidRPr="00BF678B">
        <w:rPr>
          <w:rFonts w:ascii="Arial" w:eastAsia="Arial" w:hAnsi="Arial" w:cs="Arial"/>
          <w:b/>
          <w:bCs/>
          <w:i/>
          <w:iCs/>
          <w:color w:val="000000"/>
          <w:kern w:val="0"/>
          <w:sz w:val="23"/>
          <w:szCs w:val="23"/>
          <w:lang w:eastAsia="ru-RU" w:bidi="ru-RU"/>
        </w:rPr>
        <w:softHyphen/>
        <w:t>следований структуры</w:t>
      </w:r>
      <w:r w:rsidRPr="00BF678B">
        <w:rPr>
          <w:rFonts w:ascii="Times New Roman" w:eastAsia="Arial" w:hAnsi="Times New Roman" w:cs="Times New Roman"/>
          <w:b/>
          <w:bCs/>
          <w:color w:val="000000"/>
          <w:kern w:val="0"/>
          <w:sz w:val="28"/>
          <w:szCs w:val="28"/>
          <w:lang w:eastAsia="ru-RU" w:bidi="ru-RU"/>
        </w:rPr>
        <w:t xml:space="preserve">, </w:t>
      </w:r>
      <w:r w:rsidRPr="00BF678B">
        <w:rPr>
          <w:rFonts w:ascii="Arial" w:eastAsia="Arial" w:hAnsi="Arial" w:cs="Arial"/>
          <w:b/>
          <w:bCs/>
          <w:i/>
          <w:iCs/>
          <w:color w:val="000000"/>
          <w:kern w:val="0"/>
          <w:sz w:val="23"/>
          <w:szCs w:val="23"/>
          <w:lang w:eastAsia="ru-RU" w:bidi="ru-RU"/>
        </w:rPr>
        <w:t>свойств и активных центров ката</w:t>
      </w:r>
      <w:r w:rsidRPr="00BF678B">
        <w:rPr>
          <w:rFonts w:ascii="Arial" w:eastAsia="Arial" w:hAnsi="Arial" w:cs="Arial"/>
          <w:b/>
          <w:bCs/>
          <w:i/>
          <w:iCs/>
          <w:color w:val="000000"/>
          <w:kern w:val="0"/>
          <w:sz w:val="23"/>
          <w:szCs w:val="23"/>
          <w:lang w:eastAsia="ru-RU" w:bidi="ru-RU"/>
        </w:rPr>
        <w:softHyphen/>
        <w:t>лизаторов превращений легких углеводородов.</w:t>
      </w:r>
    </w:p>
    <w:p w:rsidR="00BF678B" w:rsidRPr="00BF678B" w:rsidRDefault="00BF678B" w:rsidP="00BF678B">
      <w:pPr>
        <w:tabs>
          <w:tab w:val="clear" w:pos="709"/>
          <w:tab w:val="left" w:leader="dot" w:pos="7587"/>
        </w:tabs>
        <w:suppressAutoHyphens w:val="0"/>
        <w:spacing w:after="0" w:line="494" w:lineRule="exact"/>
        <w:ind w:firstLine="0"/>
        <w:rPr>
          <w:rFonts w:ascii="Times New Roman" w:eastAsia="Times New Roman" w:hAnsi="Times New Roman" w:cs="Times New Roman"/>
          <w:b/>
          <w:bCs/>
          <w:color w:val="000000"/>
          <w:kern w:val="0"/>
          <w:sz w:val="24"/>
          <w:szCs w:val="24"/>
          <w:lang w:eastAsia="ru-RU" w:bidi="ru-RU"/>
        </w:rPr>
      </w:pPr>
      <w:r w:rsidRPr="00BF678B">
        <w:rPr>
          <w:rFonts w:ascii="Times New Roman" w:eastAsia="Times New Roman" w:hAnsi="Times New Roman" w:cs="Times New Roman"/>
          <w:b/>
          <w:bCs/>
          <w:color w:val="000000"/>
          <w:kern w:val="0"/>
          <w:sz w:val="24"/>
          <w:szCs w:val="24"/>
          <w:lang w:eastAsia="ru-RU" w:bidi="ru-RU"/>
        </w:rPr>
        <w:t>ВЫВОДЫ</w:t>
      </w:r>
      <w:r w:rsidRPr="00BF678B">
        <w:rPr>
          <w:rFonts w:ascii="Times New Roman" w:eastAsia="Times New Roman" w:hAnsi="Times New Roman" w:cs="Times New Roman"/>
          <w:b/>
          <w:bCs/>
          <w:color w:val="000000"/>
          <w:kern w:val="0"/>
          <w:sz w:val="24"/>
          <w:szCs w:val="24"/>
          <w:lang w:eastAsia="ru-RU" w:bidi="ru-RU"/>
        </w:rPr>
        <w:tab/>
      </w:r>
    </w:p>
    <w:p w:rsidR="00BF678B" w:rsidRPr="00BF678B" w:rsidRDefault="00BF678B" w:rsidP="00BF678B">
      <w:pPr>
        <w:keepNext/>
        <w:keepLines/>
        <w:tabs>
          <w:tab w:val="clear" w:pos="709"/>
          <w:tab w:val="left" w:leader="dot" w:pos="7587"/>
        </w:tabs>
        <w:suppressAutoHyphens w:val="0"/>
        <w:spacing w:after="0" w:line="494" w:lineRule="exact"/>
        <w:ind w:firstLine="0"/>
        <w:outlineLvl w:val="3"/>
        <w:rPr>
          <w:rFonts w:ascii="Arial" w:eastAsia="Arial" w:hAnsi="Arial" w:cs="Arial"/>
          <w:b/>
          <w:bCs/>
          <w:color w:val="000000"/>
          <w:kern w:val="0"/>
          <w:sz w:val="26"/>
          <w:szCs w:val="26"/>
          <w:lang w:eastAsia="ru-RU" w:bidi="ru-RU"/>
        </w:rPr>
      </w:pPr>
      <w:bookmarkStart w:id="4" w:name="bookmark5"/>
      <w:r w:rsidRPr="00BF678B">
        <w:rPr>
          <w:rFonts w:ascii="Arial" w:eastAsia="Arial" w:hAnsi="Arial" w:cs="Arial"/>
          <w:b/>
          <w:bCs/>
          <w:color w:val="000000"/>
          <w:kern w:val="0"/>
          <w:sz w:val="26"/>
          <w:szCs w:val="26"/>
          <w:lang w:eastAsia="ru-RU" w:bidi="ru-RU"/>
        </w:rPr>
        <w:t>Литература</w:t>
      </w:r>
      <w:r w:rsidRPr="00BF678B">
        <w:rPr>
          <w:rFonts w:ascii="Arial" w:eastAsia="Arial" w:hAnsi="Arial" w:cs="Arial"/>
          <w:b/>
          <w:bCs/>
          <w:color w:val="000000"/>
          <w:kern w:val="0"/>
          <w:sz w:val="26"/>
          <w:szCs w:val="26"/>
          <w:lang w:eastAsia="ru-RU" w:bidi="ru-RU"/>
        </w:rPr>
        <w:tab/>
      </w:r>
      <w:bookmarkEnd w:id="4"/>
    </w:p>
    <w:p w:rsidR="00BF678B" w:rsidRPr="00BF678B" w:rsidRDefault="00BF678B" w:rsidP="00BF678B">
      <w:pPr>
        <w:keepNext/>
        <w:keepLines/>
        <w:tabs>
          <w:tab w:val="clear" w:pos="709"/>
          <w:tab w:val="left" w:leader="dot" w:pos="7587"/>
        </w:tabs>
        <w:suppressAutoHyphens w:val="0"/>
        <w:spacing w:after="0" w:line="494" w:lineRule="exact"/>
        <w:ind w:firstLine="0"/>
        <w:outlineLvl w:val="3"/>
        <w:rPr>
          <w:rFonts w:ascii="Arial" w:eastAsia="Arial" w:hAnsi="Arial" w:cs="Arial"/>
          <w:b/>
          <w:bCs/>
          <w:color w:val="000000"/>
          <w:kern w:val="0"/>
          <w:sz w:val="26"/>
          <w:szCs w:val="26"/>
          <w:lang w:eastAsia="ru-RU" w:bidi="ru-RU"/>
        </w:rPr>
        <w:sectPr w:rsidR="00BF678B" w:rsidRPr="00BF678B" w:rsidSect="00BF678B">
          <w:headerReference w:type="even" r:id="rId8"/>
          <w:pgSz w:w="16838" w:h="23810"/>
          <w:pgMar w:top="4538" w:right="3931" w:bottom="4299" w:left="3960" w:header="0" w:footer="3" w:gutter="0"/>
          <w:cols w:space="720"/>
          <w:noEndnote/>
          <w:docGrid w:linePitch="360"/>
        </w:sectPr>
      </w:pPr>
      <w:bookmarkStart w:id="5" w:name="bookmark6"/>
      <w:r w:rsidRPr="00BF678B">
        <w:rPr>
          <w:rFonts w:ascii="Arial" w:eastAsia="Arial" w:hAnsi="Arial" w:cs="Arial"/>
          <w:b/>
          <w:bCs/>
          <w:color w:val="000000"/>
          <w:kern w:val="0"/>
          <w:sz w:val="26"/>
          <w:szCs w:val="26"/>
          <w:lang w:eastAsia="ru-RU" w:bidi="ru-RU"/>
        </w:rPr>
        <w:t>Приложение</w:t>
      </w:r>
      <w:r w:rsidRPr="00BF678B">
        <w:rPr>
          <w:rFonts w:ascii="Arial" w:eastAsia="Arial" w:hAnsi="Arial" w:cs="Arial"/>
          <w:b/>
          <w:bCs/>
          <w:color w:val="000000"/>
          <w:kern w:val="0"/>
          <w:sz w:val="26"/>
          <w:szCs w:val="26"/>
          <w:lang w:eastAsia="ru-RU" w:bidi="ru-RU"/>
        </w:rPr>
        <w:tab/>
      </w:r>
      <w:bookmarkEnd w:id="5"/>
    </w:p>
    <w:p w:rsidR="00BF678B" w:rsidRPr="00BF678B" w:rsidRDefault="00BF678B" w:rsidP="00BF678B">
      <w:pPr>
        <w:keepNext/>
        <w:keepLines/>
        <w:tabs>
          <w:tab w:val="clear" w:pos="709"/>
        </w:tabs>
        <w:suppressAutoHyphens w:val="0"/>
        <w:spacing w:after="685" w:line="260" w:lineRule="exact"/>
        <w:ind w:left="20" w:firstLine="0"/>
        <w:jc w:val="left"/>
        <w:outlineLvl w:val="2"/>
        <w:rPr>
          <w:rFonts w:ascii="Arial" w:eastAsia="Arial" w:hAnsi="Arial" w:cs="Arial"/>
          <w:b/>
          <w:bCs/>
          <w:color w:val="000000"/>
          <w:kern w:val="0"/>
          <w:sz w:val="26"/>
          <w:szCs w:val="26"/>
          <w:lang w:eastAsia="ru-RU" w:bidi="ru-RU"/>
        </w:rPr>
      </w:pPr>
      <w:bookmarkStart w:id="6" w:name="bookmark7"/>
      <w:r w:rsidRPr="00BF678B">
        <w:rPr>
          <w:rFonts w:ascii="Arial" w:eastAsia="Arial" w:hAnsi="Arial" w:cs="Arial"/>
          <w:b/>
          <w:bCs/>
          <w:color w:val="000000"/>
          <w:kern w:val="0"/>
          <w:sz w:val="26"/>
          <w:szCs w:val="26"/>
          <w:lang w:eastAsia="ru-RU" w:bidi="ru-RU"/>
        </w:rPr>
        <w:t>Введение</w:t>
      </w:r>
      <w:bookmarkEnd w:id="6"/>
    </w:p>
    <w:p w:rsidR="00BF678B" w:rsidRPr="00BF678B" w:rsidRDefault="00BF678B" w:rsidP="00BF678B">
      <w:pPr>
        <w:tabs>
          <w:tab w:val="clear" w:pos="709"/>
        </w:tabs>
        <w:suppressAutoHyphens w:val="0"/>
        <w:spacing w:after="0" w:line="518" w:lineRule="exact"/>
        <w:ind w:left="20" w:right="20" w:firstLine="72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По разведанным запасам природного газа и объемам его добычи Российская Федерация (РФ) занимает первое место в мире. Текущие запасы природного газа составляют 49 трлн. м</w:t>
      </w:r>
      <w:r w:rsidRPr="00BF678B">
        <w:rPr>
          <w:rFonts w:ascii="Times New Roman" w:eastAsia="Times New Roman" w:hAnsi="Times New Roman" w:cs="Times New Roman"/>
          <w:color w:val="000000"/>
          <w:kern w:val="0"/>
          <w:sz w:val="26"/>
          <w:szCs w:val="26"/>
          <w:vertAlign w:val="superscript"/>
          <w:lang w:eastAsia="ru-RU" w:bidi="ru-RU"/>
        </w:rPr>
        <w:t>3</w:t>
      </w:r>
      <w:r w:rsidRPr="00BF678B">
        <w:rPr>
          <w:rFonts w:ascii="Times New Roman" w:eastAsia="Times New Roman" w:hAnsi="Times New Roman" w:cs="Times New Roman"/>
          <w:color w:val="000000"/>
          <w:kern w:val="0"/>
          <w:sz w:val="26"/>
          <w:szCs w:val="26"/>
          <w:lang w:eastAsia="ru-RU" w:bidi="ru-RU"/>
        </w:rPr>
        <w:t>, а разведанность НСР (неосвоенные сырьевые ресурсы) — 24,6% [1]. Благодаря этому, а также в связи с рядом проблем нефтедобывающей отрасли России, создаются предпосылки к тому, что природный газ и его основной компонент — метан — может стать одним из приоритетных сырьевых источников для процессов современной нефтехимии.</w:t>
      </w:r>
    </w:p>
    <w:p w:rsidR="00BF678B" w:rsidRPr="00BF678B" w:rsidRDefault="00BF678B" w:rsidP="00BF678B">
      <w:pPr>
        <w:tabs>
          <w:tab w:val="clear" w:pos="709"/>
        </w:tabs>
        <w:suppressAutoHyphens w:val="0"/>
        <w:spacing w:after="0" w:line="518" w:lineRule="exact"/>
        <w:ind w:left="20" w:right="20" w:firstLine="72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Кроме того, усиление тенденции к углублению переработки нефти и росту мощностей деструктивных процессов сопровождается увеличением производства отходящих нефтезаводских газов, увеличивая объёмы газового сырья.</w:t>
      </w:r>
    </w:p>
    <w:p w:rsidR="00BF678B" w:rsidRPr="00BF678B" w:rsidRDefault="00BF678B" w:rsidP="00BF678B">
      <w:pPr>
        <w:tabs>
          <w:tab w:val="clear" w:pos="709"/>
        </w:tabs>
        <w:suppressAutoHyphens w:val="0"/>
        <w:spacing w:after="0" w:line="518" w:lineRule="exact"/>
        <w:ind w:left="20" w:right="20" w:firstLine="72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Однако, в настоящее время масштабы добычи и производства газообразных углеводородов значительно превышают долю их квалифицированного использования. Из-за нерационального использования углеводородных газов, сопровождающегося их сжиганием на факелах, безвозвратно теряется ценное химическое сырье, постоянно ухудшается экологическая обстановка в районах добычи и переработки нефти и газа. Статистические данные о балансе производства и потребления сжиженных газов [ 2 ] свидетельствует о том, что из общего количества произведенного газообразного углеводородного сырья на химические синтезы использовано около 30%, а остальной газ израсходован на нехимические нужды.</w:t>
      </w:r>
    </w:p>
    <w:p w:rsidR="00BF678B" w:rsidRPr="00BF678B" w:rsidRDefault="00BF678B" w:rsidP="00BF678B">
      <w:pPr>
        <w:tabs>
          <w:tab w:val="clear" w:pos="709"/>
        </w:tabs>
        <w:suppressAutoHyphens w:val="0"/>
        <w:spacing w:after="0" w:line="523" w:lineRule="exact"/>
        <w:ind w:left="20" w:right="20" w:firstLine="70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Таким образом, все более актуальной становится задача комплексной переработки всех углеводородных компонентов природного, попутного нефтяного и нефтезаводских газов, а также газового конденсата, что приведет к снижению расхода невосполнимых природных ресурсов и получению ценных химических продуктов.</w:t>
      </w:r>
    </w:p>
    <w:p w:rsidR="00BF678B" w:rsidRPr="00BF678B" w:rsidRDefault="00BF678B" w:rsidP="00BF678B">
      <w:pPr>
        <w:tabs>
          <w:tab w:val="clear" w:pos="709"/>
        </w:tabs>
        <w:suppressAutoHyphens w:val="0"/>
        <w:spacing w:after="0" w:line="523" w:lineRule="exact"/>
        <w:ind w:left="20" w:right="20" w:firstLine="70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В настоящее время указанные виды сырья находят применение в ряде химических процессов, среди которых наиболее масштабным является производство синтез - газа из метана с целью последующего использования в производстве аммиака, метанола и продуктов органического синтеза. Гомологи метана используют в качестве сырья для пиролиза с целью получения низших олефинов и для дегидрирования в сырье для производства полимеров: дивинила, изопрена, концентрированного бутилена.</w:t>
      </w:r>
    </w:p>
    <w:p w:rsidR="00BF678B" w:rsidRPr="00BF678B" w:rsidRDefault="00BF678B" w:rsidP="00BF678B">
      <w:pPr>
        <w:tabs>
          <w:tab w:val="clear" w:pos="709"/>
        </w:tabs>
        <w:suppressAutoHyphens w:val="0"/>
        <w:spacing w:after="0" w:line="523" w:lineRule="exact"/>
        <w:ind w:left="20" w:right="20" w:firstLine="70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В то же время с точки зрения технологического оформления предпочтительно разработать процессы прямой переработки газового сырья в нефтехимические продукты, т.к. например, затраты на производство синтез - газа достигают 80% стоимости производимых из него органических продуктов.</w:t>
      </w:r>
    </w:p>
    <w:p w:rsidR="00BF678B" w:rsidRPr="00BF678B" w:rsidRDefault="00BF678B" w:rsidP="00BF678B">
      <w:pPr>
        <w:tabs>
          <w:tab w:val="clear" w:pos="709"/>
        </w:tabs>
        <w:suppressAutoHyphens w:val="0"/>
        <w:spacing w:after="0" w:line="523" w:lineRule="exact"/>
        <w:ind w:left="20" w:right="20" w:firstLine="70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Среди процессов прямой химической переработки метана наиболее широко начиная с 8 Ох годов исследуется реакция окислительной димеризации метана (ОДМ) с образованием этилена и этана. Что касается использования низших алканов- гомологов метана, в последнее время активно ведется разработка эффективных процессов ароматизации этих углеводородов с получением бензола, толуола, ксилолов и других алкилароматических продуктов.</w:t>
      </w:r>
    </w:p>
    <w:p w:rsidR="00BF678B" w:rsidRPr="00BF678B" w:rsidRDefault="00BF678B" w:rsidP="00BF678B">
      <w:pPr>
        <w:tabs>
          <w:tab w:val="clear" w:pos="709"/>
        </w:tabs>
        <w:suppressAutoHyphens w:val="0"/>
        <w:spacing w:after="0" w:line="523" w:lineRule="exact"/>
        <w:ind w:left="20" w:right="20" w:firstLine="700"/>
        <w:rPr>
          <w:rFonts w:ascii="Times New Roman" w:eastAsia="Times New Roman" w:hAnsi="Times New Roman" w:cs="Times New Roman"/>
          <w:color w:val="000000"/>
          <w:kern w:val="0"/>
          <w:sz w:val="26"/>
          <w:szCs w:val="26"/>
          <w:lang w:eastAsia="ru-RU" w:bidi="ru-RU"/>
        </w:rPr>
        <w:sectPr w:rsidR="00BF678B" w:rsidRPr="00BF678B">
          <w:headerReference w:type="even" r:id="rId9"/>
          <w:headerReference w:type="default" r:id="rId10"/>
          <w:type w:val="continuous"/>
          <w:pgSz w:w="16838" w:h="23810"/>
          <w:pgMar w:top="5304" w:right="4068" w:bottom="4594" w:left="4076" w:header="0" w:footer="3" w:gutter="0"/>
          <w:cols w:space="720"/>
          <w:noEndnote/>
          <w:docGrid w:linePitch="360"/>
        </w:sectPr>
      </w:pPr>
      <w:r w:rsidRPr="00BF678B">
        <w:rPr>
          <w:rFonts w:ascii="Times New Roman" w:eastAsia="Times New Roman" w:hAnsi="Times New Roman" w:cs="Times New Roman"/>
          <w:color w:val="000000"/>
          <w:kern w:val="0"/>
          <w:sz w:val="26"/>
          <w:szCs w:val="26"/>
          <w:lang w:eastAsia="ru-RU" w:bidi="ru-RU"/>
        </w:rPr>
        <w:t xml:space="preserve">Целью данной работы являлась разработка и исследование новых эффективных катализаторов конденсации низших алканов (ОДМ и </w:t>
      </w:r>
    </w:p>
    <w:p w:rsidR="00BF678B" w:rsidRPr="00BF678B" w:rsidRDefault="00BF678B" w:rsidP="00BF678B">
      <w:pPr>
        <w:tabs>
          <w:tab w:val="clear" w:pos="709"/>
        </w:tabs>
        <w:suppressAutoHyphens w:val="0"/>
        <w:spacing w:after="0" w:line="523" w:lineRule="exact"/>
        <w:ind w:left="20" w:right="20" w:firstLine="700"/>
        <w:rPr>
          <w:rFonts w:ascii="Times New Roman" w:eastAsia="Times New Roman" w:hAnsi="Times New Roman" w:cs="Times New Roman"/>
          <w:color w:val="000000"/>
          <w:kern w:val="0"/>
          <w:sz w:val="26"/>
          <w:szCs w:val="26"/>
          <w:lang w:eastAsia="ru-RU" w:bidi="ru-RU"/>
        </w:rPr>
      </w:pPr>
      <w:r w:rsidRPr="00BF678B">
        <w:rPr>
          <w:rFonts w:ascii="Times New Roman" w:eastAsia="Times New Roman" w:hAnsi="Times New Roman" w:cs="Times New Roman"/>
          <w:color w:val="000000"/>
          <w:kern w:val="0"/>
          <w:sz w:val="26"/>
          <w:szCs w:val="26"/>
          <w:lang w:eastAsia="ru-RU" w:bidi="ru-RU"/>
        </w:rPr>
        <w:t>ароматизация пропан- бутановой фракции) на основе оксидных систем различной природы (оксидов редкоземельных элементов и цеолитов).</w:t>
      </w:r>
    </w:p>
    <w:p w:rsidR="00BF678B" w:rsidRPr="00BF678B" w:rsidRDefault="00BF678B" w:rsidP="00BF678B">
      <w:pPr>
        <w:tabs>
          <w:tab w:val="clear" w:pos="709"/>
        </w:tabs>
        <w:suppressAutoHyphens w:val="0"/>
        <w:spacing w:after="0" w:line="523" w:lineRule="exact"/>
        <w:ind w:left="20" w:right="20" w:firstLine="720"/>
        <w:rPr>
          <w:rFonts w:ascii="Times New Roman" w:eastAsia="Times New Roman" w:hAnsi="Times New Roman" w:cs="Times New Roman"/>
          <w:color w:val="000000"/>
          <w:kern w:val="0"/>
          <w:sz w:val="26"/>
          <w:szCs w:val="26"/>
          <w:lang w:eastAsia="ru-RU" w:bidi="ru-RU"/>
        </w:rPr>
        <w:sectPr w:rsidR="00BF678B" w:rsidRPr="00BF678B">
          <w:headerReference w:type="even" r:id="rId11"/>
          <w:headerReference w:type="default" r:id="rId12"/>
          <w:pgSz w:w="16838" w:h="23810"/>
          <w:pgMar w:top="5304" w:right="4068" w:bottom="4594" w:left="4076" w:header="0" w:footer="3" w:gutter="0"/>
          <w:cols w:space="720"/>
          <w:noEndnote/>
          <w:titlePg/>
          <w:docGrid w:linePitch="360"/>
        </w:sectPr>
      </w:pPr>
      <w:r w:rsidRPr="00BF678B">
        <w:rPr>
          <w:rFonts w:ascii="Times New Roman" w:eastAsia="Times New Roman" w:hAnsi="Times New Roman" w:cs="Times New Roman"/>
          <w:color w:val="000000"/>
          <w:kern w:val="0"/>
          <w:sz w:val="26"/>
          <w:szCs w:val="26"/>
          <w:lang w:eastAsia="ru-RU" w:bidi="ru-RU"/>
        </w:rPr>
        <w:t>Работа выполнялась при поддержке Российского Фонда Фундаментальных Исследований (грант 98-03-32134а), Федеральной целевой программы “Государственная поддержка интеграции высшего образования и фундаментальной науки на 1997-2000 годы” (проект А 0072), ОАО “Газпром”, и Фонда фундаментальных исследований ОАО “Газпром”.</w:t>
      </w:r>
    </w:p>
    <w:p w:rsidR="00C86338" w:rsidRDefault="00C86338" w:rsidP="00BF678B"/>
    <w:p w:rsidR="00BF678B" w:rsidRDefault="00BF678B" w:rsidP="00BF678B"/>
    <w:p w:rsidR="00BF678B" w:rsidRDefault="00BF678B" w:rsidP="00BF678B"/>
    <w:p w:rsidR="00BF678B" w:rsidRDefault="00BF678B" w:rsidP="00BF678B"/>
    <w:p w:rsidR="00BF678B" w:rsidRPr="00BF678B" w:rsidRDefault="00BF678B" w:rsidP="00BF678B">
      <w:pPr>
        <w:keepNext/>
        <w:keepLines/>
        <w:tabs>
          <w:tab w:val="clear" w:pos="709"/>
        </w:tabs>
        <w:suppressAutoHyphens w:val="0"/>
        <w:spacing w:after="77" w:line="300" w:lineRule="exact"/>
        <w:ind w:left="280" w:hanging="280"/>
        <w:rPr>
          <w:rFonts w:ascii="Courier New" w:hAnsi="Courier New"/>
          <w:color w:val="000000"/>
          <w:kern w:val="0"/>
          <w:sz w:val="24"/>
          <w:szCs w:val="24"/>
          <w:lang w:eastAsia="ru-RU" w:bidi="ru-RU"/>
        </w:rPr>
      </w:pPr>
      <w:bookmarkStart w:id="7" w:name="bookmark38"/>
      <w:r w:rsidRPr="00BF678B">
        <w:rPr>
          <w:rFonts w:ascii="Arial" w:eastAsia="Arial" w:hAnsi="Arial" w:cs="Arial"/>
          <w:color w:val="000000"/>
          <w:kern w:val="0"/>
          <w:sz w:val="30"/>
          <w:szCs w:val="30"/>
          <w:lang w:eastAsia="ru-RU" w:bidi="ru-RU"/>
        </w:rPr>
        <w:t>Выводы</w:t>
      </w:r>
      <w:bookmarkEnd w:id="7"/>
    </w:p>
    <w:p w:rsidR="00BF678B" w:rsidRPr="00BF678B" w:rsidRDefault="00BF678B" w:rsidP="00BF678B">
      <w:pPr>
        <w:numPr>
          <w:ilvl w:val="0"/>
          <w:numId w:val="44"/>
        </w:numPr>
        <w:tabs>
          <w:tab w:val="clear" w:pos="709"/>
        </w:tabs>
        <w:suppressAutoHyphens w:val="0"/>
        <w:spacing w:after="0" w:line="518" w:lineRule="exact"/>
        <w:ind w:left="280" w:right="20" w:hanging="280"/>
        <w:jc w:val="left"/>
        <w:rPr>
          <w:rFonts w:ascii="Times New Roman" w:eastAsia="Times New Roman" w:hAnsi="Times New Roman" w:cs="Times New Roman"/>
          <w:kern w:val="0"/>
          <w:sz w:val="26"/>
          <w:szCs w:val="26"/>
          <w:lang w:eastAsia="ru-RU" w:bidi="ru-RU"/>
        </w:rPr>
      </w:pPr>
      <w:r w:rsidRPr="00BF678B">
        <w:rPr>
          <w:rFonts w:ascii="Times New Roman" w:eastAsia="Times New Roman" w:hAnsi="Times New Roman" w:cs="Times New Roman"/>
          <w:color w:val="000000"/>
          <w:kern w:val="0"/>
          <w:sz w:val="26"/>
          <w:szCs w:val="26"/>
          <w:shd w:val="clear" w:color="auto" w:fill="FFFFFF"/>
          <w:lang w:eastAsia="ru-RU" w:bidi="ru-RU"/>
        </w:rPr>
        <w:t xml:space="preserve"> В результате проведенных исследований разработаны новые эффективные системы на основе смесей оксидов РЗЭ на носителе (0,9 Ьа</w:t>
      </w:r>
      <w:r w:rsidRPr="00BF678B">
        <w:rPr>
          <w:rFonts w:ascii="Times New Roman" w:eastAsia="Times New Roman" w:hAnsi="Times New Roman" w:cs="Times New Roman"/>
          <w:color w:val="000000"/>
          <w:kern w:val="0"/>
          <w:sz w:val="26"/>
          <w:szCs w:val="26"/>
          <w:shd w:val="clear" w:color="auto" w:fill="FFFFFF"/>
          <w:vertAlign w:val="subscript"/>
          <w:lang w:eastAsia="ru-RU" w:bidi="ru-RU"/>
        </w:rPr>
        <w:t>2</w:t>
      </w:r>
      <w:r w:rsidRPr="00BF678B">
        <w:rPr>
          <w:rFonts w:ascii="Times New Roman" w:eastAsia="Times New Roman" w:hAnsi="Times New Roman" w:cs="Times New Roman"/>
          <w:color w:val="000000"/>
          <w:kern w:val="0"/>
          <w:sz w:val="26"/>
          <w:szCs w:val="26"/>
          <w:shd w:val="clear" w:color="auto" w:fill="FFFFFF"/>
          <w:lang w:eastAsia="ru-RU" w:bidi="ru-RU"/>
        </w:rPr>
        <w:t>Оз+ 0,1 СеОг</w:t>
      </w:r>
      <w:r w:rsidRPr="00BF678B">
        <w:rPr>
          <w:rFonts w:ascii="Times New Roman" w:eastAsia="Times New Roman" w:hAnsi="Times New Roman" w:cs="Times New Roman"/>
          <w:color w:val="000000"/>
          <w:kern w:val="0"/>
          <w:sz w:val="26"/>
          <w:szCs w:val="26"/>
          <w:shd w:val="clear" w:color="auto" w:fill="FFFFFF"/>
          <w:lang w:eastAsia="en-US" w:bidi="en-US"/>
        </w:rPr>
        <w:t>/</w:t>
      </w:r>
      <w:r w:rsidRPr="00BF678B">
        <w:rPr>
          <w:rFonts w:ascii="Times New Roman" w:eastAsia="Times New Roman" w:hAnsi="Times New Roman" w:cs="Times New Roman"/>
          <w:color w:val="000000"/>
          <w:kern w:val="0"/>
          <w:sz w:val="26"/>
          <w:szCs w:val="26"/>
          <w:shd w:val="clear" w:color="auto" w:fill="FFFFFF"/>
          <w:lang w:val="en-US" w:eastAsia="en-US" w:bidi="en-US"/>
        </w:rPr>
        <w:t>MgO</w:t>
      </w:r>
      <w:r w:rsidRPr="00BF678B">
        <w:rPr>
          <w:rFonts w:ascii="Times New Roman" w:eastAsia="Times New Roman" w:hAnsi="Times New Roman" w:cs="Times New Roman"/>
          <w:color w:val="000000"/>
          <w:kern w:val="0"/>
          <w:sz w:val="26"/>
          <w:szCs w:val="26"/>
          <w:shd w:val="clear" w:color="auto" w:fill="FFFFFF"/>
          <w:lang w:eastAsia="en-US" w:bidi="en-US"/>
        </w:rPr>
        <w:t xml:space="preserve">) </w:t>
      </w:r>
      <w:r w:rsidRPr="00BF678B">
        <w:rPr>
          <w:rFonts w:ascii="Times New Roman" w:eastAsia="Times New Roman" w:hAnsi="Times New Roman" w:cs="Times New Roman"/>
          <w:color w:val="000000"/>
          <w:kern w:val="0"/>
          <w:sz w:val="26"/>
          <w:szCs w:val="26"/>
          <w:shd w:val="clear" w:color="auto" w:fill="FFFFFF"/>
          <w:lang w:eastAsia="ru-RU" w:bidi="ru-RU"/>
        </w:rPr>
        <w:t>и прокотированных высококремнеземных цеолитов (НЦВМ</w:t>
      </w:r>
      <w:r w:rsidRPr="00BF678B">
        <w:rPr>
          <w:rFonts w:ascii="Times New Roman" w:eastAsia="Times New Roman" w:hAnsi="Times New Roman" w:cs="Times New Roman"/>
          <w:color w:val="000000"/>
          <w:kern w:val="0"/>
          <w:sz w:val="26"/>
          <w:szCs w:val="26"/>
          <w:shd w:val="clear" w:color="auto" w:fill="FFFFFF"/>
          <w:lang w:eastAsia="en-US" w:bidi="en-US"/>
        </w:rPr>
        <w:t>+</w:t>
      </w:r>
      <w:r w:rsidRPr="00BF678B">
        <w:rPr>
          <w:rFonts w:ascii="Times New Roman" w:eastAsia="Times New Roman" w:hAnsi="Times New Roman" w:cs="Times New Roman"/>
          <w:color w:val="000000"/>
          <w:kern w:val="0"/>
          <w:sz w:val="26"/>
          <w:szCs w:val="26"/>
          <w:shd w:val="clear" w:color="auto" w:fill="FFFFFF"/>
          <w:lang w:val="en-US" w:eastAsia="en-US" w:bidi="en-US"/>
        </w:rPr>
        <w:t>ZnO</w:t>
      </w:r>
      <w:r w:rsidRPr="00BF678B">
        <w:rPr>
          <w:rFonts w:ascii="Times New Roman" w:eastAsia="Times New Roman" w:hAnsi="Times New Roman" w:cs="Times New Roman"/>
          <w:color w:val="000000"/>
          <w:kern w:val="0"/>
          <w:sz w:val="26"/>
          <w:szCs w:val="26"/>
          <w:shd w:val="clear" w:color="auto" w:fill="FFFFFF"/>
          <w:lang w:eastAsia="en-US" w:bidi="en-US"/>
        </w:rPr>
        <w:t xml:space="preserve"> </w:t>
      </w:r>
      <w:r w:rsidRPr="00BF678B">
        <w:rPr>
          <w:rFonts w:ascii="Times New Roman" w:eastAsia="Times New Roman" w:hAnsi="Times New Roman" w:cs="Times New Roman"/>
          <w:color w:val="000000"/>
          <w:kern w:val="0"/>
          <w:sz w:val="26"/>
          <w:szCs w:val="26"/>
          <w:shd w:val="clear" w:color="auto" w:fill="FFFFFF"/>
          <w:lang w:eastAsia="ru-RU" w:bidi="ru-RU"/>
        </w:rPr>
        <w:t xml:space="preserve">+ СггОз (по 1% </w:t>
      </w:r>
      <w:r w:rsidRPr="00BF678B">
        <w:rPr>
          <w:rFonts w:ascii="Times New Roman" w:eastAsia="Times New Roman" w:hAnsi="Times New Roman" w:cs="Times New Roman"/>
          <w:color w:val="000000"/>
          <w:kern w:val="0"/>
          <w:sz w:val="26"/>
          <w:szCs w:val="26"/>
          <w:shd w:val="clear" w:color="auto" w:fill="FFFFFF"/>
          <w:lang w:val="en-US" w:eastAsia="en-US" w:bidi="en-US"/>
        </w:rPr>
        <w:t>Zn</w:t>
      </w:r>
      <w:r w:rsidRPr="00BF678B">
        <w:rPr>
          <w:rFonts w:ascii="Times New Roman" w:eastAsia="Times New Roman" w:hAnsi="Times New Roman" w:cs="Times New Roman"/>
          <w:color w:val="000000"/>
          <w:kern w:val="0"/>
          <w:sz w:val="26"/>
          <w:szCs w:val="26"/>
          <w:shd w:val="clear" w:color="auto" w:fill="FFFFFF"/>
          <w:lang w:eastAsia="en-US" w:bidi="en-US"/>
        </w:rPr>
        <w:t xml:space="preserve"> </w:t>
      </w:r>
      <w:r w:rsidRPr="00BF678B">
        <w:rPr>
          <w:rFonts w:ascii="Times New Roman" w:eastAsia="Times New Roman" w:hAnsi="Times New Roman" w:cs="Times New Roman"/>
          <w:color w:val="000000"/>
          <w:kern w:val="0"/>
          <w:sz w:val="26"/>
          <w:szCs w:val="26"/>
          <w:shd w:val="clear" w:color="auto" w:fill="FFFFFF"/>
          <w:lang w:eastAsia="ru-RU" w:bidi="ru-RU"/>
        </w:rPr>
        <w:t>Сг) для каталитических превращений низших алканов в продукты конденсации- этилен и ароматические углеводороды.</w:t>
      </w:r>
    </w:p>
    <w:p w:rsidR="00BF678B" w:rsidRPr="00BF678B" w:rsidRDefault="00BF678B" w:rsidP="00BF678B">
      <w:pPr>
        <w:numPr>
          <w:ilvl w:val="0"/>
          <w:numId w:val="44"/>
        </w:numPr>
        <w:tabs>
          <w:tab w:val="clear" w:pos="709"/>
        </w:tabs>
        <w:suppressAutoHyphens w:val="0"/>
        <w:spacing w:after="0" w:line="518" w:lineRule="exact"/>
        <w:ind w:left="280" w:right="20" w:hanging="280"/>
        <w:jc w:val="left"/>
        <w:rPr>
          <w:rFonts w:ascii="Times New Roman" w:eastAsia="Times New Roman" w:hAnsi="Times New Roman" w:cs="Times New Roman"/>
          <w:kern w:val="0"/>
          <w:sz w:val="26"/>
          <w:szCs w:val="26"/>
          <w:lang w:eastAsia="ru-RU" w:bidi="ru-RU"/>
        </w:rPr>
      </w:pPr>
      <w:r w:rsidRPr="00BF678B">
        <w:rPr>
          <w:rFonts w:ascii="Times New Roman" w:eastAsia="Times New Roman" w:hAnsi="Times New Roman" w:cs="Times New Roman"/>
          <w:color w:val="000000"/>
          <w:kern w:val="0"/>
          <w:sz w:val="26"/>
          <w:szCs w:val="26"/>
          <w:shd w:val="clear" w:color="auto" w:fill="FFFFFF"/>
          <w:lang w:eastAsia="ru-RU" w:bidi="ru-RU"/>
        </w:rPr>
        <w:t xml:space="preserve"> Путем сопоставления активности образцов катализаторов на основе индивидуальных оксидов, модельных смесей и промышленных концентратов оксидов РЗЭ в реакции ОДМ в стационарном режиме установлено наличие синергического эффекта, обусловленного введением в активный компонент каталитической системы оптимальных количеств оксидов РЗЭ, таких, как оксиды церия и иттрия, не обладающих высокой активностью в данной реакции.</w:t>
      </w:r>
    </w:p>
    <w:p w:rsidR="00BF678B" w:rsidRPr="00BF678B" w:rsidRDefault="00BF678B" w:rsidP="00BF678B">
      <w:pPr>
        <w:numPr>
          <w:ilvl w:val="0"/>
          <w:numId w:val="44"/>
        </w:numPr>
        <w:tabs>
          <w:tab w:val="clear" w:pos="709"/>
        </w:tabs>
        <w:suppressAutoHyphens w:val="0"/>
        <w:spacing w:after="0" w:line="518" w:lineRule="exact"/>
        <w:ind w:left="280" w:right="20" w:hanging="280"/>
        <w:jc w:val="left"/>
        <w:rPr>
          <w:rFonts w:ascii="Times New Roman" w:eastAsia="Times New Roman" w:hAnsi="Times New Roman" w:cs="Times New Roman"/>
          <w:kern w:val="0"/>
          <w:sz w:val="26"/>
          <w:szCs w:val="26"/>
          <w:lang w:eastAsia="ru-RU" w:bidi="ru-RU"/>
        </w:rPr>
      </w:pPr>
      <w:r w:rsidRPr="00BF678B">
        <w:rPr>
          <w:rFonts w:ascii="Times New Roman" w:eastAsia="Times New Roman" w:hAnsi="Times New Roman" w:cs="Times New Roman"/>
          <w:color w:val="000000"/>
          <w:kern w:val="0"/>
          <w:sz w:val="26"/>
          <w:szCs w:val="26"/>
          <w:shd w:val="clear" w:color="auto" w:fill="FFFFFF"/>
          <w:lang w:eastAsia="ru-RU" w:bidi="ru-RU"/>
        </w:rPr>
        <w:t xml:space="preserve"> Впервые исследована активность в реакции ОДМ концентрата оксидов РЗЭ и смеси индивидуальных оксидов, нанесенных на плавленый оксид магния. Установлено, что лантан- цериевый катализатор превосходит по эффективности индивидуальные оксиды лантана и неодима, нанесенные на оксид магния.</w:t>
      </w:r>
    </w:p>
    <w:p w:rsidR="00BF678B" w:rsidRPr="00BF678B" w:rsidRDefault="00BF678B" w:rsidP="00BF678B">
      <w:pPr>
        <w:numPr>
          <w:ilvl w:val="0"/>
          <w:numId w:val="44"/>
        </w:numPr>
        <w:tabs>
          <w:tab w:val="clear" w:pos="709"/>
        </w:tabs>
        <w:suppressAutoHyphens w:val="0"/>
        <w:spacing w:after="0" w:line="514" w:lineRule="exact"/>
        <w:ind w:left="280" w:right="20" w:hanging="280"/>
        <w:jc w:val="left"/>
        <w:rPr>
          <w:rFonts w:ascii="Times New Roman" w:eastAsia="Times New Roman" w:hAnsi="Times New Roman" w:cs="Times New Roman"/>
          <w:kern w:val="0"/>
          <w:sz w:val="26"/>
          <w:szCs w:val="26"/>
          <w:lang w:eastAsia="ru-RU" w:bidi="ru-RU"/>
        </w:rPr>
      </w:pPr>
      <w:r w:rsidRPr="00BF678B">
        <w:rPr>
          <w:rFonts w:ascii="Times New Roman" w:eastAsia="Times New Roman" w:hAnsi="Times New Roman" w:cs="Times New Roman"/>
          <w:color w:val="000000"/>
          <w:kern w:val="0"/>
          <w:sz w:val="26"/>
          <w:szCs w:val="26"/>
          <w:shd w:val="clear" w:color="auto" w:fill="FFFFFF"/>
          <w:lang w:eastAsia="ru-RU" w:bidi="ru-RU"/>
        </w:rPr>
        <w:t xml:space="preserve"> Впервые показано, что оксид хрома может являться эффективным промотором цеолита НЦВМ в ароматизации пропан- бутановой фракции.</w:t>
      </w:r>
    </w:p>
    <w:p w:rsidR="00BF678B" w:rsidRPr="00BF678B" w:rsidRDefault="00BF678B" w:rsidP="00BF678B">
      <w:pPr>
        <w:tabs>
          <w:tab w:val="clear" w:pos="709"/>
        </w:tabs>
        <w:suppressAutoHyphens w:val="0"/>
        <w:spacing w:after="0" w:line="514" w:lineRule="exact"/>
        <w:ind w:left="280" w:right="20" w:hanging="140"/>
        <w:rPr>
          <w:rFonts w:ascii="Times New Roman" w:eastAsia="Times New Roman" w:hAnsi="Times New Roman" w:cs="Times New Roman"/>
          <w:kern w:val="0"/>
          <w:sz w:val="26"/>
          <w:szCs w:val="26"/>
          <w:lang w:eastAsia="ru-RU" w:bidi="ru-RU"/>
        </w:rPr>
      </w:pPr>
      <w:r w:rsidRPr="00BF678B">
        <w:rPr>
          <w:rFonts w:ascii="Times New Roman" w:eastAsia="Times New Roman" w:hAnsi="Times New Roman" w:cs="Times New Roman"/>
          <w:color w:val="000000"/>
          <w:kern w:val="0"/>
          <w:sz w:val="26"/>
          <w:szCs w:val="26"/>
          <w:shd w:val="clear" w:color="auto" w:fill="FFFFFF"/>
          <w:lang w:eastAsia="ru-RU" w:bidi="ru-RU"/>
        </w:rPr>
        <w:t>Впервые исследовано совместное промотирующее действие цинка и хрома на цеолит НЦВМ в этой же реакции. Показан существенный рост активности катализатора при одновременном введении указанных промоторов. На данном катализаторе получены выходы продуктов ароматизации пропан- бутановой фракции- 51- 59%, превосходящие данный показатель для катализаторов, промотированных отдельно цинком или хромом.</w:t>
      </w:r>
    </w:p>
    <w:p w:rsidR="00BF678B" w:rsidRPr="00BF678B" w:rsidRDefault="00BF678B" w:rsidP="00BF678B">
      <w:pPr>
        <w:numPr>
          <w:ilvl w:val="0"/>
          <w:numId w:val="44"/>
        </w:numPr>
        <w:tabs>
          <w:tab w:val="clear" w:pos="709"/>
        </w:tabs>
        <w:suppressAutoHyphens w:val="0"/>
        <w:spacing w:after="0" w:line="518" w:lineRule="exact"/>
        <w:ind w:left="280" w:right="20" w:hanging="280"/>
        <w:jc w:val="left"/>
        <w:rPr>
          <w:rFonts w:ascii="Times New Roman" w:eastAsia="Times New Roman" w:hAnsi="Times New Roman" w:cs="Times New Roman"/>
          <w:kern w:val="0"/>
          <w:sz w:val="26"/>
          <w:szCs w:val="26"/>
          <w:lang w:eastAsia="ru-RU" w:bidi="ru-RU"/>
        </w:rPr>
      </w:pPr>
      <w:r w:rsidRPr="00BF678B">
        <w:rPr>
          <w:rFonts w:ascii="Times New Roman" w:eastAsia="Times New Roman" w:hAnsi="Times New Roman" w:cs="Times New Roman"/>
          <w:color w:val="000000"/>
          <w:kern w:val="0"/>
          <w:sz w:val="26"/>
          <w:szCs w:val="26"/>
          <w:shd w:val="clear" w:color="auto" w:fill="FFFFFF"/>
          <w:lang w:eastAsia="ru-RU" w:bidi="ru-RU"/>
        </w:rPr>
        <w:t xml:space="preserve"> Впервые исследовано промотирующее действие цинка и хрома в реакции ароматизации на желез о силикате структуры </w:t>
      </w:r>
      <w:r w:rsidRPr="00BF678B">
        <w:rPr>
          <w:rFonts w:ascii="Times New Roman" w:eastAsia="Times New Roman" w:hAnsi="Times New Roman" w:cs="Times New Roman"/>
          <w:color w:val="000000"/>
          <w:kern w:val="0"/>
          <w:sz w:val="26"/>
          <w:szCs w:val="26"/>
          <w:shd w:val="clear" w:color="auto" w:fill="FFFFFF"/>
          <w:lang w:val="en-US" w:eastAsia="en-US" w:bidi="en-US"/>
        </w:rPr>
        <w:t>ZSM</w:t>
      </w:r>
      <w:r w:rsidRPr="00BF678B">
        <w:rPr>
          <w:rFonts w:ascii="Times New Roman" w:eastAsia="Times New Roman" w:hAnsi="Times New Roman" w:cs="Times New Roman"/>
          <w:color w:val="000000"/>
          <w:kern w:val="0"/>
          <w:sz w:val="26"/>
          <w:szCs w:val="26"/>
          <w:shd w:val="clear" w:color="auto" w:fill="FFFFFF"/>
          <w:lang w:eastAsia="en-US" w:bidi="en-US"/>
        </w:rPr>
        <w:t xml:space="preserve">-5, </w:t>
      </w:r>
      <w:r w:rsidRPr="00BF678B">
        <w:rPr>
          <w:rFonts w:ascii="Times New Roman" w:eastAsia="Times New Roman" w:hAnsi="Times New Roman" w:cs="Times New Roman"/>
          <w:color w:val="000000"/>
          <w:kern w:val="0"/>
          <w:sz w:val="26"/>
          <w:szCs w:val="26"/>
          <w:shd w:val="clear" w:color="auto" w:fill="FFFFFF"/>
          <w:lang w:eastAsia="ru-RU" w:bidi="ru-RU"/>
        </w:rPr>
        <w:t>не содержащем ионов алюминия в цеолитной матрице. Установлено, что в отличие от алюмосиликатного цеолита аналогичной структуры, более эффективным промотором являлся оксид хрома, а оксид цинка был менее эффективен.</w:t>
      </w:r>
    </w:p>
    <w:p w:rsidR="00BF678B" w:rsidRPr="00BF678B" w:rsidRDefault="00BF678B" w:rsidP="00BF678B">
      <w:r w:rsidRPr="00BF678B">
        <w:rPr>
          <w:rFonts w:ascii="Times New Roman" w:hAnsi="Times New Roman" w:cs="Times New Roman"/>
          <w:color w:val="000000"/>
          <w:kern w:val="0"/>
          <w:sz w:val="26"/>
          <w:szCs w:val="26"/>
          <w:shd w:val="clear" w:color="auto" w:fill="FFFFFF"/>
          <w:lang w:eastAsia="ru-RU" w:bidi="ru-RU"/>
        </w:rPr>
        <w:t xml:space="preserve"> В результате физико- химических исследований промотированных цеолитных катализаторов ароматизации пропан- бутановой фракции показано, что эти катализаторы устойчивы в работе, сохраняя неизменными элементный и фазовый состав, а введенные промоторы присутствуют в виде отдельной фазы, не образуя продуктов замещения с исходным цеолитом НЦВМ. Установлено, что хромовый промотор, в отличие от цинкового, проявляет склонность к образованию локально неоднородных участков с повышенным содержанием хрома.</w:t>
      </w:r>
    </w:p>
    <w:sectPr w:rsidR="00BF678B" w:rsidRPr="00BF678B" w:rsidSect="004653E8">
      <w:headerReference w:type="even" r:id="rId13"/>
      <w:headerReference w:type="default" r:id="rId14"/>
      <w:footerReference w:type="even" r:id="rId15"/>
      <w:footerReference w:type="default" r:id="rId16"/>
      <w:headerReference w:type="first" r:id="rId17"/>
      <w:footerReference w:type="first" r:id="rId1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BF678B" w:rsidRPr="00BF678B">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8B" w:rsidRDefault="00BF678B">
    <w:pPr>
      <w:rPr>
        <w:sz w:val="2"/>
        <w:szCs w:val="2"/>
      </w:rPr>
    </w:pPr>
    <w:r w:rsidRPr="00676B71">
      <w:rPr>
        <w:sz w:val="24"/>
        <w:szCs w:val="24"/>
        <w:lang w:bidi="ru-RU"/>
      </w:rPr>
      <w:pict>
        <v:shapetype id="_x0000_t202" coordsize="21600,21600" o:spt="202" path="m,l,21600r21600,l21600,xe">
          <v:stroke joinstyle="miter"/>
          <v:path gradientshapeok="t" o:connecttype="rect"/>
        </v:shapetype>
        <v:shape id="_x0000_s609937" type="#_x0000_t202" style="position:absolute;left:0;text-align:left;margin-left:636.1pt;margin-top:214pt;width:9.1pt;height:6.95pt;z-index:-251614208;mso-wrap-style:none;mso-wrap-distance-left:5pt;mso-wrap-distance-right:5pt;mso-position-horizontal-relative:page;mso-position-vertical-relative:page" wrapcoords="0 0" filled="f" stroked="f">
          <v:textbox style="mso-fit-shape-to-text:t" inset="0,0,0,0">
            <w:txbxContent>
              <w:p w:rsidR="00BF678B" w:rsidRDefault="00BF678B">
                <w:pPr>
                  <w:spacing w:line="240" w:lineRule="auto"/>
                </w:pPr>
                <w:fldSimple w:instr=" PAGE \* MERGEFORMAT ">
                  <w:r w:rsidRPr="00800F74">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8B" w:rsidRDefault="00BF678B">
    <w:pPr>
      <w:rPr>
        <w:sz w:val="2"/>
        <w:szCs w:val="2"/>
      </w:rPr>
    </w:pPr>
    <w:r w:rsidRPr="00676B71">
      <w:rPr>
        <w:sz w:val="24"/>
        <w:szCs w:val="24"/>
        <w:lang w:bidi="ru-RU"/>
      </w:rPr>
      <w:pict>
        <v:shapetype id="_x0000_t202" coordsize="21600,21600" o:spt="202" path="m,l,21600r21600,l21600,xe">
          <v:stroke joinstyle="miter"/>
          <v:path gradientshapeok="t" o:connecttype="rect"/>
        </v:shapetype>
        <v:shape id="_x0000_s609938" type="#_x0000_t202" style="position:absolute;left:0;text-align:left;margin-left:642.9pt;margin-top:228.75pt;width:9.35pt;height:6.95pt;z-index:-251613184;mso-wrap-style:none;mso-wrap-distance-left:5pt;mso-wrap-distance-right:5pt;mso-position-horizontal-relative:page;mso-position-vertical-relative:page" wrapcoords="0 0" filled="f" stroked="f">
          <v:textbox style="mso-fit-shape-to-text:t" inset="0,0,0,0">
            <w:txbxContent>
              <w:p w:rsidR="00BF678B" w:rsidRDefault="00BF678B">
                <w:pPr>
                  <w:spacing w:line="240" w:lineRule="auto"/>
                </w:pPr>
                <w:fldSimple w:instr=" PAGE \* MERGEFORMAT ">
                  <w:r w:rsidRPr="00800F74">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8B" w:rsidRDefault="00BF678B">
    <w:pPr>
      <w:rPr>
        <w:sz w:val="2"/>
        <w:szCs w:val="2"/>
      </w:rPr>
    </w:pPr>
    <w:r w:rsidRPr="00676B71">
      <w:rPr>
        <w:sz w:val="24"/>
        <w:szCs w:val="24"/>
        <w:lang w:bidi="ru-RU"/>
      </w:rPr>
      <w:pict>
        <v:shapetype id="_x0000_t202" coordsize="21600,21600" o:spt="202" path="m,l,21600r21600,l21600,xe">
          <v:stroke joinstyle="miter"/>
          <v:path gradientshapeok="t" o:connecttype="rect"/>
        </v:shapetype>
        <v:shape id="_x0000_s609939" type="#_x0000_t202" style="position:absolute;left:0;text-align:left;margin-left:642.9pt;margin-top:228.75pt;width:9.35pt;height:6.95pt;z-index:-251612160;mso-wrap-style:none;mso-wrap-distance-left:5pt;mso-wrap-distance-right:5pt;mso-position-horizontal-relative:page;mso-position-vertical-relative:page" wrapcoords="0 0" filled="f" stroked="f">
          <v:textbox style="mso-fit-shape-to-text:t" inset="0,0,0,0">
            <w:txbxContent>
              <w:p w:rsidR="00BF678B" w:rsidRDefault="00BF678B">
                <w:pPr>
                  <w:spacing w:line="240" w:lineRule="auto"/>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8B" w:rsidRDefault="00BF678B">
    <w:pPr>
      <w:rPr>
        <w:sz w:val="2"/>
        <w:szCs w:val="2"/>
      </w:rPr>
    </w:pPr>
    <w:r w:rsidRPr="00676B71">
      <w:rPr>
        <w:sz w:val="24"/>
        <w:szCs w:val="24"/>
        <w:lang w:bidi="ru-RU"/>
      </w:rPr>
      <w:pict>
        <v:shapetype id="_x0000_t202" coordsize="21600,21600" o:spt="202" path="m,l,21600r21600,l21600,xe">
          <v:stroke joinstyle="miter"/>
          <v:path gradientshapeok="t" o:connecttype="rect"/>
        </v:shapetype>
        <v:shape id="_x0000_s609940" type="#_x0000_t202" style="position:absolute;left:0;text-align:left;margin-left:642.9pt;margin-top:228.75pt;width:9.35pt;height:6.95pt;z-index:-251611136;mso-wrap-style:none;mso-wrap-distance-left:5pt;mso-wrap-distance-right:5pt;mso-position-horizontal-relative:page;mso-position-vertical-relative:page" wrapcoords="0 0" filled="f" stroked="f">
          <v:textbox style="mso-fit-shape-to-text:t" inset="0,0,0,0">
            <w:txbxContent>
              <w:p w:rsidR="00BF678B" w:rsidRDefault="00BF678B">
                <w:pPr>
                  <w:spacing w:line="240" w:lineRule="auto"/>
                </w:pPr>
                <w:fldSimple w:instr=" PAGE \* MERGEFORMAT ">
                  <w:r w:rsidRPr="00800F74">
                    <w:rPr>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8B" w:rsidRDefault="00BF678B">
    <w:pPr>
      <w:rPr>
        <w:sz w:val="2"/>
        <w:szCs w:val="2"/>
      </w:rPr>
    </w:pPr>
    <w:r w:rsidRPr="00676B71">
      <w:rPr>
        <w:sz w:val="24"/>
        <w:szCs w:val="24"/>
        <w:lang w:bidi="ru-RU"/>
      </w:rPr>
      <w:pict>
        <v:shapetype id="_x0000_t202" coordsize="21600,21600" o:spt="202" path="m,l,21600r21600,l21600,xe">
          <v:stroke joinstyle="miter"/>
          <v:path gradientshapeok="t" o:connecttype="rect"/>
        </v:shapetype>
        <v:shape id="_x0000_s609941" type="#_x0000_t202" style="position:absolute;left:0;text-align:left;margin-left:642.9pt;margin-top:228.75pt;width:9.35pt;height:6.95pt;z-index:-251610112;mso-wrap-style:none;mso-wrap-distance-left:5pt;mso-wrap-distance-right:5pt;mso-position-horizontal-relative:page;mso-position-vertical-relative:page" wrapcoords="0 0" filled="f" stroked="f">
          <v:textbox style="mso-fit-shape-to-text:t" inset="0,0,0,0">
            <w:txbxContent>
              <w:p w:rsidR="00BF678B" w:rsidRDefault="00BF678B">
                <w:pPr>
                  <w:spacing w:line="240" w:lineRule="auto"/>
                </w:pPr>
                <w:fldSimple w:instr=" PAGE \* MERGEFORMAT ">
                  <w:r w:rsidRPr="00800F74">
                    <w:rPr>
                      <w:noProof/>
                    </w:rPr>
                    <w:t>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5A12B7"/>
    <w:multiLevelType w:val="multilevel"/>
    <w:tmpl w:val="2F40F3BA"/>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870819"/>
    <w:multiLevelType w:val="multilevel"/>
    <w:tmpl w:val="9FC24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1A654E"/>
    <w:multiLevelType w:val="multilevel"/>
    <w:tmpl w:val="81449210"/>
    <w:lvl w:ilvl="0">
      <w:start w:val="1"/>
      <w:numFmt w:val="decimal"/>
      <w:lvlText w:val="4.%1."/>
      <w:lvlJc w:val="left"/>
      <w:rPr>
        <w:rFonts w:ascii="Arial" w:eastAsia="Arial" w:hAnsi="Arial" w:cs="Arial"/>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6E4829"/>
    <w:multiLevelType w:val="multilevel"/>
    <w:tmpl w:val="27F40C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B52575"/>
    <w:multiLevelType w:val="multilevel"/>
    <w:tmpl w:val="761463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0D0EBA"/>
    <w:multiLevelType w:val="multilevel"/>
    <w:tmpl w:val="6D6419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3F1B8A"/>
    <w:multiLevelType w:val="multilevel"/>
    <w:tmpl w:val="861AF5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8A77DC6"/>
    <w:multiLevelType w:val="multilevel"/>
    <w:tmpl w:val="B56EE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C17580E"/>
    <w:multiLevelType w:val="multilevel"/>
    <w:tmpl w:val="9248459C"/>
    <w:lvl w:ilvl="0">
      <w:start w:val="1"/>
      <w:numFmt w:val="decimal"/>
      <w:lvlText w:val="1.2.%1."/>
      <w:lvlJc w:val="left"/>
      <w:rPr>
        <w:rFonts w:ascii="Arial" w:eastAsia="Arial" w:hAnsi="Arial" w:cs="Arial"/>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BF0EF1"/>
    <w:multiLevelType w:val="multilevel"/>
    <w:tmpl w:val="D8D4F3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D003D5"/>
    <w:multiLevelType w:val="multilevel"/>
    <w:tmpl w:val="556A418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55F75BB"/>
    <w:multiLevelType w:val="multilevel"/>
    <w:tmpl w:val="C738305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0EB65DE"/>
    <w:multiLevelType w:val="multilevel"/>
    <w:tmpl w:val="8640AE2E"/>
    <w:lvl w:ilvl="0">
      <w:start w:val="1"/>
      <w:numFmt w:val="decimal"/>
      <w:lvlText w:val="2.2.%1."/>
      <w:lvlJc w:val="left"/>
      <w:rPr>
        <w:rFonts w:ascii="Arial" w:eastAsia="Arial" w:hAnsi="Arial" w:cs="Arial"/>
        <w:b/>
        <w:bCs/>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Arial" w:eastAsia="Arial" w:hAnsi="Arial" w:cs="Arial"/>
        <w:b/>
        <w:bCs/>
        <w:i/>
        <w:iCs/>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500519"/>
    <w:multiLevelType w:val="multilevel"/>
    <w:tmpl w:val="9C9ECF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8948A0"/>
    <w:multiLevelType w:val="multilevel"/>
    <w:tmpl w:val="BAF009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F4674E"/>
    <w:multiLevelType w:val="multilevel"/>
    <w:tmpl w:val="CB064C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7021956"/>
    <w:multiLevelType w:val="multilevel"/>
    <w:tmpl w:val="820A2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6B4B37"/>
    <w:multiLevelType w:val="multilevel"/>
    <w:tmpl w:val="702A9B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90648D"/>
    <w:multiLevelType w:val="multilevel"/>
    <w:tmpl w:val="8FE4A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F77BC0"/>
    <w:multiLevelType w:val="multilevel"/>
    <w:tmpl w:val="6E24B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6">
    <w:nsid w:val="41E53531"/>
    <w:multiLevelType w:val="singleLevel"/>
    <w:tmpl w:val="803C02EC"/>
    <w:lvl w:ilvl="0">
      <w:start w:val="1"/>
      <w:numFmt w:val="decimal"/>
      <w:lvlText w:val="%1."/>
      <w:lvlJc w:val="left"/>
      <w:pPr>
        <w:tabs>
          <w:tab w:val="num" w:pos="360"/>
        </w:tabs>
        <w:ind w:left="360" w:hanging="360"/>
      </w:pPr>
      <w:rPr>
        <w:lang w:val="ru-RU"/>
      </w:rPr>
    </w:lvl>
  </w:abstractNum>
  <w:abstractNum w:abstractNumId="107">
    <w:nsid w:val="439E3E5A"/>
    <w:multiLevelType w:val="multilevel"/>
    <w:tmpl w:val="737A9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6F57C7"/>
    <w:multiLevelType w:val="multilevel"/>
    <w:tmpl w:val="5B067BF8"/>
    <w:lvl w:ilvl="0">
      <w:start w:val="1"/>
      <w:numFmt w:val="decimal"/>
      <w:lvlText w:val="2.%1."/>
      <w:lvlJc w:val="left"/>
      <w:rPr>
        <w:rFonts w:ascii="Arial" w:eastAsia="Arial" w:hAnsi="Arial" w:cs="Arial"/>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E87C4A"/>
    <w:multiLevelType w:val="multilevel"/>
    <w:tmpl w:val="074A2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E2A784B"/>
    <w:multiLevelType w:val="multilevel"/>
    <w:tmpl w:val="695EAC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0A6727"/>
    <w:multiLevelType w:val="multilevel"/>
    <w:tmpl w:val="21CA9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5DC2CC2"/>
    <w:multiLevelType w:val="multilevel"/>
    <w:tmpl w:val="71206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6635B51"/>
    <w:multiLevelType w:val="multilevel"/>
    <w:tmpl w:val="F544E01C"/>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3C5789"/>
    <w:multiLevelType w:val="multilevel"/>
    <w:tmpl w:val="D3E22940"/>
    <w:lvl w:ilvl="0">
      <w:start w:val="1"/>
      <w:numFmt w:val="decimal"/>
      <w:lvlText w:val="3.%1."/>
      <w:lvlJc w:val="left"/>
      <w:rPr>
        <w:rFonts w:ascii="Arial" w:eastAsia="Arial" w:hAnsi="Arial" w:cs="Arial"/>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99911F3"/>
    <w:multiLevelType w:val="multilevel"/>
    <w:tmpl w:val="99E6920A"/>
    <w:lvl w:ilvl="0">
      <w:start w:val="1"/>
      <w:numFmt w:val="decimal"/>
      <w:lvlText w:val="1.%1."/>
      <w:lvlJc w:val="left"/>
      <w:rPr>
        <w:rFonts w:ascii="Courier New" w:eastAsia="Courier New" w:hAnsi="Courier New" w:cs="Courier New"/>
        <w:b/>
        <w:bCs/>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B5470CA"/>
    <w:multiLevelType w:val="multilevel"/>
    <w:tmpl w:val="983A6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E216F3E"/>
    <w:multiLevelType w:val="multilevel"/>
    <w:tmpl w:val="BF3A9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EBA4905"/>
    <w:multiLevelType w:val="multilevel"/>
    <w:tmpl w:val="1F8CC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3075AD0"/>
    <w:multiLevelType w:val="multilevel"/>
    <w:tmpl w:val="2F6CA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78A760C"/>
    <w:multiLevelType w:val="multilevel"/>
    <w:tmpl w:val="0AB65FB8"/>
    <w:lvl w:ilvl="0">
      <w:start w:val="1"/>
      <w:numFmt w:val="decimal"/>
      <w:lvlText w:val="1.2.3.%1."/>
      <w:lvlJc w:val="left"/>
      <w:rPr>
        <w:rFonts w:ascii="Arial" w:eastAsia="Arial" w:hAnsi="Arial" w:cs="Arial"/>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A0330EC"/>
    <w:multiLevelType w:val="multilevel"/>
    <w:tmpl w:val="2E587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CB53943"/>
    <w:multiLevelType w:val="multilevel"/>
    <w:tmpl w:val="E2940BC8"/>
    <w:lvl w:ilvl="0">
      <w:start w:val="1"/>
      <w:numFmt w:val="decimal"/>
      <w:lvlText w:val="1.%1."/>
      <w:lvlJc w:val="left"/>
      <w:rPr>
        <w:rFonts w:ascii="Arial" w:eastAsia="Arial" w:hAnsi="Arial" w:cs="Arial"/>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47292D"/>
    <w:multiLevelType w:val="multilevel"/>
    <w:tmpl w:val="ACEC6E9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9E1D6F"/>
    <w:multiLevelType w:val="multilevel"/>
    <w:tmpl w:val="C32E36D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3"/>
  </w:num>
  <w:num w:numId="8">
    <w:abstractNumId w:val="99"/>
  </w:num>
  <w:num w:numId="9">
    <w:abstractNumId w:val="117"/>
  </w:num>
  <w:num w:numId="10">
    <w:abstractNumId w:val="119"/>
  </w:num>
  <w:num w:numId="11">
    <w:abstractNumId w:val="122"/>
  </w:num>
  <w:num w:numId="12">
    <w:abstractNumId w:val="85"/>
  </w:num>
  <w:num w:numId="13">
    <w:abstractNumId w:val="95"/>
  </w:num>
  <w:num w:numId="14">
    <w:abstractNumId w:val="98"/>
  </w:num>
  <w:num w:numId="15">
    <w:abstractNumId w:val="125"/>
  </w:num>
  <w:num w:numId="16">
    <w:abstractNumId w:val="94"/>
  </w:num>
  <w:num w:numId="17">
    <w:abstractNumId w:val="101"/>
  </w:num>
  <w:num w:numId="18">
    <w:abstractNumId w:val="120"/>
  </w:num>
  <w:num w:numId="19">
    <w:abstractNumId w:val="69"/>
  </w:num>
  <w:num w:numId="20">
    <w:abstractNumId w:val="114"/>
  </w:num>
  <w:num w:numId="21">
    <w:abstractNumId w:val="116"/>
  </w:num>
  <w:num w:numId="22">
    <w:abstractNumId w:val="82"/>
  </w:num>
  <w:num w:numId="23">
    <w:abstractNumId w:val="102"/>
  </w:num>
  <w:num w:numId="24">
    <w:abstractNumId w:val="84"/>
  </w:num>
  <w:num w:numId="25">
    <w:abstractNumId w:val="89"/>
  </w:num>
  <w:num w:numId="26">
    <w:abstractNumId w:val="104"/>
  </w:num>
  <w:num w:numId="27">
    <w:abstractNumId w:val="124"/>
  </w:num>
  <w:num w:numId="28">
    <w:abstractNumId w:val="80"/>
  </w:num>
  <w:num w:numId="29">
    <w:abstractNumId w:val="111"/>
  </w:num>
  <w:num w:numId="30">
    <w:abstractNumId w:val="113"/>
  </w:num>
  <w:num w:numId="31">
    <w:abstractNumId w:val="112"/>
  </w:num>
  <w:num w:numId="32">
    <w:abstractNumId w:val="103"/>
  </w:num>
  <w:num w:numId="33">
    <w:abstractNumId w:val="118"/>
  </w:num>
  <w:num w:numId="34">
    <w:abstractNumId w:val="74"/>
  </w:num>
  <w:num w:numId="35">
    <w:abstractNumId w:val="109"/>
  </w:num>
  <w:num w:numId="36">
    <w:abstractNumId w:val="106"/>
  </w:num>
  <w:num w:numId="37">
    <w:abstractNumId w:val="123"/>
  </w:num>
  <w:num w:numId="38">
    <w:abstractNumId w:val="92"/>
  </w:num>
  <w:num w:numId="39">
    <w:abstractNumId w:val="121"/>
  </w:num>
  <w:num w:numId="40">
    <w:abstractNumId w:val="108"/>
  </w:num>
  <w:num w:numId="41">
    <w:abstractNumId w:val="97"/>
  </w:num>
  <w:num w:numId="42">
    <w:abstractNumId w:val="115"/>
  </w:num>
  <w:num w:numId="43">
    <w:abstractNumId w:val="76"/>
  </w:num>
  <w:num w:numId="44">
    <w:abstractNumId w:val="10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4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2B4B-0313-40D7-B38E-CFE163EF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2020-09-30T12:00:00Z</dcterms:created>
  <dcterms:modified xsi:type="dcterms:W3CDTF">2020-09-30T13:36:00Z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