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E8C7" w14:textId="77777777" w:rsidR="003F5B31" w:rsidRDefault="003F5B31" w:rsidP="003F5B3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Сорокин, Сергей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компенсирующих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нагрузок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толстых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многослойных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плит</w:t>
      </w:r>
      <w:r>
        <w:rPr>
          <w:rStyle w:val="js-item-maininfo"/>
          <w:rFonts w:ascii="Helvetica" w:hAnsi="Helvetica" w:cs="Helvetica"/>
          <w:color w:val="222222"/>
          <w:sz w:val="21"/>
          <w:szCs w:val="21"/>
        </w:rPr>
        <w:t> : диссертация ... кандидата технических наук : 01.02.03. - Москва, 1982. - 166 с. : ил.</w:t>
      </w:r>
      <w:r>
        <w:rPr>
          <w:rStyle w:val="search-descr"/>
          <w:rFonts w:ascii="Helvetica" w:hAnsi="Helvetica" w:cs="Helvetica"/>
          <w:color w:val="222222"/>
          <w:sz w:val="21"/>
          <w:szCs w:val="21"/>
        </w:rPr>
        <w:t>больше</w:t>
      </w:r>
    </w:p>
    <w:p w14:paraId="6D8BDDA7" w14:textId="77777777" w:rsidR="003F5B31" w:rsidRDefault="003F5B31" w:rsidP="003F5B3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9C334D3" w14:textId="77777777" w:rsidR="003F5B31" w:rsidRDefault="003F5B31" w:rsidP="00AC496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0CE3E85" w14:textId="77777777" w:rsidR="003F5B31" w:rsidRDefault="003F5B31" w:rsidP="003F5B3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Москва - 1982 -2- • ОГЛАВЛЕНИЕ ВВЕДЕБИЕ ГЛАВА I . ОБЗОР ЛИТЕРАТУРЫ. ШСТАНОВКА ЗАДАЧИ. </w:t>
      </w:r>
      <w:r>
        <w:rPr>
          <w:rFonts w:ascii="Helvetica" w:hAnsi="Helvetica" w:cs="Helvetica"/>
          <w:b/>
          <w:bCs/>
          <w:color w:val="222222"/>
          <w:sz w:val="21"/>
          <w:szCs w:val="21"/>
        </w:rPr>
        <w:t>МЕТОД</w:t>
      </w:r>
      <w:r>
        <w:rPr>
          <w:rFonts w:ascii="Helvetica" w:hAnsi="Helvetica" w:cs="Helvetica"/>
          <w:color w:val="222222"/>
          <w:sz w:val="21"/>
          <w:szCs w:val="21"/>
        </w:rPr>
        <w:t> ИССЛЕДОВАБИЯ. § I . Аналитические </w:t>
      </w:r>
      <w:r>
        <w:rPr>
          <w:rFonts w:ascii="Helvetica" w:hAnsi="Helvetica" w:cs="Helvetica"/>
          <w:b/>
          <w:bCs/>
          <w:color w:val="222222"/>
          <w:sz w:val="21"/>
          <w:szCs w:val="21"/>
        </w:rPr>
        <w:t>методы</w:t>
      </w:r>
      <w:r>
        <w:rPr>
          <w:rFonts w:ascii="Helvetica" w:hAnsi="Helvetica" w:cs="Helvetica"/>
          <w:color w:val="222222"/>
          <w:sz w:val="21"/>
          <w:szCs w:val="21"/>
        </w:rPr>
        <w:t> решения задач о равновесии </w:t>
      </w:r>
      <w:r>
        <w:rPr>
          <w:rFonts w:ascii="Helvetica" w:hAnsi="Helvetica" w:cs="Helvetica"/>
          <w:b/>
          <w:bCs/>
          <w:color w:val="222222"/>
          <w:sz w:val="21"/>
          <w:szCs w:val="21"/>
        </w:rPr>
        <w:t>многослойных</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конечных размеров и бесконеч</w:t>
      </w:r>
      <w:r>
        <w:rPr>
          <w:rFonts w:ascii="Helvetica" w:hAnsi="Helvetica" w:cs="Helvetica"/>
          <w:color w:val="222222"/>
          <w:sz w:val="21"/>
          <w:szCs w:val="21"/>
        </w:rPr>
        <w:softHyphen/>
        <w:t xml:space="preserve"> ных </w:t>
      </w:r>
      <w:r>
        <w:rPr>
          <w:rFonts w:ascii="Helvetica" w:hAnsi="Helvetica" w:cs="Helvetica"/>
          <w:b/>
          <w:bCs/>
          <w:color w:val="222222"/>
          <w:sz w:val="21"/>
          <w:szCs w:val="21"/>
        </w:rPr>
        <w:t>многослойных</w:t>
      </w:r>
      <w:r>
        <w:rPr>
          <w:rFonts w:ascii="Helvetica" w:hAnsi="Helvetica" w:cs="Helvetica"/>
          <w:color w:val="222222"/>
          <w:sz w:val="21"/>
          <w:szCs w:val="21"/>
        </w:rPr>
        <w:t> сред § 2 , Численные </w:t>
      </w:r>
      <w:r>
        <w:rPr>
          <w:rFonts w:ascii="Helvetica" w:hAnsi="Helvetica" w:cs="Helvetica"/>
          <w:b/>
          <w:bCs/>
          <w:color w:val="222222"/>
          <w:sz w:val="21"/>
          <w:szCs w:val="21"/>
        </w:rPr>
        <w:t>методы</w:t>
      </w:r>
      <w:r>
        <w:rPr>
          <w:rFonts w:ascii="Helvetica" w:hAnsi="Helvetica" w:cs="Helvetica"/>
          <w:color w:val="222222"/>
          <w:sz w:val="21"/>
          <w:szCs w:val="21"/>
        </w:rPr>
        <w:t> исследования многослот"нчх </w:t>
      </w:r>
      <w:r>
        <w:rPr>
          <w:rFonts w:ascii="Helvetica" w:hAnsi="Helvetica" w:cs="Helvetica"/>
          <w:b/>
          <w:bCs/>
          <w:color w:val="222222"/>
          <w:sz w:val="21"/>
          <w:szCs w:val="21"/>
        </w:rPr>
        <w:t>плит</w:t>
      </w:r>
      <w:r>
        <w:rPr>
          <w:rFonts w:ascii="Helvetica" w:hAnsi="Helvetica" w:cs="Helvetica"/>
          <w:color w:val="222222"/>
          <w:sz w:val="21"/>
          <w:szCs w:val="21"/>
        </w:rPr>
        <w:t> . § 3 . Постановка задачи. </w:t>
      </w:r>
      <w:r>
        <w:rPr>
          <w:rFonts w:ascii="Helvetica" w:hAnsi="Helvetica" w:cs="Helvetica"/>
          <w:b/>
          <w:bCs/>
          <w:color w:val="222222"/>
          <w:sz w:val="21"/>
          <w:szCs w:val="21"/>
        </w:rPr>
        <w:t>Метод</w:t>
      </w:r>
      <w:r>
        <w:rPr>
          <w:rFonts w:ascii="Helvetica" w:hAnsi="Helvetica" w:cs="Helvetica"/>
          <w:color w:val="222222"/>
          <w:sz w:val="21"/>
          <w:szCs w:val="21"/>
        </w:rPr>
        <w:t> исследования ГЛАВА П. ОСЕСИММЕТРИЧНАЯ ДЕФОРМАЦЩ-ТОЕСТОЙ КРЛЛОЙ М стр. 4 Ю 21 27 многоаяойной шиты. § I. Общие уравнения...</w:t>
      </w:r>
    </w:p>
    <w:p w14:paraId="4341532D" w14:textId="77777777" w:rsidR="003F5B31" w:rsidRDefault="003F5B31" w:rsidP="00AC496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3C20BD8A" w14:textId="77777777" w:rsidR="003F5B31" w:rsidRDefault="003F5B31" w:rsidP="003F5B3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Предложенная методика определения функций влияния напряжений и перемещений используется для решения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компен</w:t>
      </w:r>
      <w:r>
        <w:rPr>
          <w:rFonts w:ascii="Helvetica" w:hAnsi="Helvetica" w:cs="Helvetica"/>
          <w:b/>
          <w:bCs/>
          <w:color w:val="222222"/>
          <w:sz w:val="21"/>
          <w:szCs w:val="21"/>
        </w:rPr>
        <w:softHyphen/>
        <w:t xml:space="preserve"> сирующих</w:t>
      </w:r>
      <w:r>
        <w:rPr>
          <w:rFonts w:ascii="Helvetica" w:hAnsi="Helvetica" w:cs="Helvetica"/>
          <w:color w:val="222222"/>
          <w:sz w:val="21"/>
          <w:szCs w:val="21"/>
        </w:rPr>
        <w:t> </w:t>
      </w:r>
      <w:r>
        <w:rPr>
          <w:rFonts w:ascii="Helvetica" w:hAnsi="Helvetica" w:cs="Helvetica"/>
          <w:b/>
          <w:bCs/>
          <w:color w:val="222222"/>
          <w:sz w:val="21"/>
          <w:szCs w:val="21"/>
        </w:rPr>
        <w:t>нагрузок</w:t>
      </w:r>
      <w:r>
        <w:rPr>
          <w:rFonts w:ascii="Helvetica" w:hAnsi="Helvetica" w:cs="Helvetica"/>
          <w:color w:val="222222"/>
          <w:sz w:val="21"/>
          <w:szCs w:val="21"/>
        </w:rPr>
        <w:t> задач изгиба </w:t>
      </w:r>
      <w:r>
        <w:rPr>
          <w:rFonts w:ascii="Helvetica" w:hAnsi="Helvetica" w:cs="Helvetica"/>
          <w:b/>
          <w:bCs/>
          <w:color w:val="222222"/>
          <w:sz w:val="21"/>
          <w:szCs w:val="21"/>
        </w:rPr>
        <w:t>толстой</w:t>
      </w:r>
      <w:r>
        <w:rPr>
          <w:rFonts w:ascii="Helvetica" w:hAnsi="Helvetica" w:cs="Helvetica"/>
          <w:color w:val="222222"/>
          <w:sz w:val="21"/>
          <w:szCs w:val="21"/>
        </w:rPr>
        <w:t> круглой </w:t>
      </w:r>
      <w:r>
        <w:rPr>
          <w:rFonts w:ascii="Helvetica" w:hAnsi="Helvetica" w:cs="Helvetica"/>
          <w:b/>
          <w:bCs/>
          <w:color w:val="222222"/>
          <w:sz w:val="21"/>
          <w:szCs w:val="21"/>
        </w:rPr>
        <w:t>многослойной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 лежащей на упругом полупространстве :и равновесия </w:t>
      </w:r>
      <w:r>
        <w:rPr>
          <w:rFonts w:ascii="Helvetica" w:hAnsi="Helvetica" w:cs="Helvetica"/>
          <w:b/>
          <w:bCs/>
          <w:color w:val="222222"/>
          <w:sz w:val="21"/>
          <w:szCs w:val="21"/>
        </w:rPr>
        <w:t>толстой</w:t>
      </w:r>
      <w:r>
        <w:rPr>
          <w:rFonts w:ascii="Helvetica" w:hAnsi="Helvetica" w:cs="Helvetica"/>
          <w:color w:val="222222"/>
          <w:sz w:val="21"/>
          <w:szCs w:val="21"/>
        </w:rPr>
        <w:t> прямо</w:t>
      </w:r>
      <w:r>
        <w:rPr>
          <w:rFonts w:ascii="Helvetica" w:hAnsi="Helvetica" w:cs="Helvetica"/>
          <w:color w:val="222222"/>
          <w:sz w:val="21"/>
          <w:szCs w:val="21"/>
        </w:rPr>
        <w:softHyphen/>
        <w:t xml:space="preserve"> угольной тшогоолойной </w:t>
      </w:r>
      <w:r>
        <w:rPr>
          <w:rFonts w:ascii="Helvetica" w:hAnsi="Helvetica" w:cs="Helvetica"/>
          <w:b/>
          <w:bCs/>
          <w:color w:val="222222"/>
          <w:sz w:val="21"/>
          <w:szCs w:val="21"/>
        </w:rPr>
        <w:t>плиты</w:t>
      </w:r>
      <w:r>
        <w:rPr>
          <w:rFonts w:ascii="Helvetica" w:hAnsi="Helvetica" w:cs="Helvetica"/>
          <w:color w:val="222222"/>
          <w:sz w:val="21"/>
          <w:szCs w:val="21"/>
        </w:rPr>
        <w:t> конечных размеров. Рассматриваемые</w:t>
      </w:r>
    </w:p>
    <w:p w14:paraId="4F1428F4" w14:textId="77777777" w:rsidR="003F5B31" w:rsidRDefault="003F5B31" w:rsidP="00AC496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32</w:t>
      </w:r>
    </w:p>
    <w:p w14:paraId="5373FFF7" w14:textId="77777777" w:rsidR="003F5B31" w:rsidRDefault="003F5B31" w:rsidP="003F5B3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'1редгольма I рода относительно интенсивное те й </w:t>
      </w:r>
      <w:r>
        <w:rPr>
          <w:rFonts w:ascii="Helvetica" w:hAnsi="Helvetica" w:cs="Helvetica"/>
          <w:b/>
          <w:bCs/>
          <w:color w:val="222222"/>
          <w:sz w:val="21"/>
          <w:szCs w:val="21"/>
        </w:rPr>
        <w:t>компенсирующих</w:t>
      </w:r>
      <w:r>
        <w:rPr>
          <w:rFonts w:ascii="Helvetica" w:hAnsi="Helvetica" w:cs="Helvetica"/>
          <w:color w:val="222222"/>
          <w:sz w:val="21"/>
          <w:szCs w:val="21"/>
        </w:rPr>
        <w:t> </w:t>
      </w:r>
      <w:r>
        <w:rPr>
          <w:rFonts w:ascii="Helvetica" w:hAnsi="Helvetica" w:cs="Helvetica"/>
          <w:b/>
          <w:bCs/>
          <w:color w:val="222222"/>
          <w:sz w:val="21"/>
          <w:szCs w:val="21"/>
        </w:rPr>
        <w:t>нагрузок</w:t>
      </w:r>
      <w:r>
        <w:rPr>
          <w:rFonts w:ascii="Helvetica" w:hAnsi="Helvetica" w:cs="Helvetica"/>
          <w:color w:val="222222"/>
          <w:sz w:val="21"/>
          <w:szCs w:val="21"/>
        </w:rPr>
        <w:t>: Система ( I . l ) допускает </w:t>
      </w:r>
      <w:r>
        <w:rPr>
          <w:rFonts w:ascii="Helvetica" w:hAnsi="Helvetica" w:cs="Helvetica"/>
          <w:b/>
          <w:bCs/>
          <w:color w:val="222222"/>
          <w:sz w:val="21"/>
          <w:szCs w:val="21"/>
        </w:rPr>
        <w:t>применение</w:t>
      </w:r>
      <w:r>
        <w:rPr>
          <w:rFonts w:ascii="Helvetica" w:hAnsi="Helvetica" w:cs="Helvetica"/>
          <w:color w:val="222222"/>
          <w:sz w:val="21"/>
          <w:szCs w:val="21"/>
        </w:rPr>
        <w:t> различных типов </w:t>
      </w:r>
      <w:r>
        <w:rPr>
          <w:rFonts w:ascii="Helvetica" w:hAnsi="Helvetica" w:cs="Helvetica"/>
          <w:b/>
          <w:bCs/>
          <w:color w:val="222222"/>
          <w:sz w:val="21"/>
          <w:szCs w:val="21"/>
        </w:rPr>
        <w:t>компенси</w:t>
      </w:r>
      <w:r>
        <w:rPr>
          <w:rFonts w:ascii="Helvetica" w:hAnsi="Helvetica" w:cs="Helvetica"/>
          <w:b/>
          <w:bCs/>
          <w:color w:val="222222"/>
          <w:sz w:val="21"/>
          <w:szCs w:val="21"/>
        </w:rPr>
        <w:softHyphen/>
        <w:t xml:space="preserve"> рующих</w:t>
      </w:r>
      <w:r>
        <w:rPr>
          <w:rFonts w:ascii="Helvetica" w:hAnsi="Helvetica" w:cs="Helvetica"/>
          <w:color w:val="222222"/>
          <w:sz w:val="21"/>
          <w:szCs w:val="21"/>
        </w:rPr>
        <w:t> </w:t>
      </w:r>
      <w:r>
        <w:rPr>
          <w:rFonts w:ascii="Helvetica" w:hAnsi="Helvetica" w:cs="Helvetica"/>
          <w:b/>
          <w:bCs/>
          <w:color w:val="222222"/>
          <w:sz w:val="21"/>
          <w:szCs w:val="21"/>
        </w:rPr>
        <w:t>нагрузок</w:t>
      </w:r>
      <w:r>
        <w:rPr>
          <w:rFonts w:ascii="Helvetica" w:hAnsi="Helvetica" w:cs="Helvetica"/>
          <w:color w:val="222222"/>
          <w:sz w:val="21"/>
          <w:szCs w:val="21"/>
        </w:rPr>
        <w:t> либо 4pjQs » ^"^^^ 4u})%* Например, при ооесимметричной деформации </w:t>
      </w:r>
      <w:r>
        <w:rPr>
          <w:rFonts w:ascii="Helvetica" w:hAnsi="Helvetica" w:cs="Helvetica"/>
          <w:b/>
          <w:bCs/>
          <w:color w:val="222222"/>
          <w:sz w:val="21"/>
          <w:szCs w:val="21"/>
        </w:rPr>
        <w:t>толстой</w:t>
      </w:r>
      <w:r>
        <w:rPr>
          <w:rFonts w:ascii="Helvetica" w:hAnsi="Helvetica" w:cs="Helvetica"/>
          <w:color w:val="222222"/>
          <w:sz w:val="21"/>
          <w:szCs w:val="21"/>
        </w:rPr>
        <w:t> круглой </w:t>
      </w:r>
      <w:r>
        <w:rPr>
          <w:rFonts w:ascii="Helvetica" w:hAnsi="Helvetica" w:cs="Helvetica"/>
          <w:b/>
          <w:bCs/>
          <w:color w:val="222222"/>
          <w:sz w:val="21"/>
          <w:szCs w:val="21"/>
        </w:rPr>
        <w:t>многослойной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 боковая поверхность которой защемлена, эта</w:t>
      </w:r>
    </w:p>
    <w:p w14:paraId="242F9314" w14:textId="77777777" w:rsidR="003F5B31" w:rsidRDefault="003F5B31" w:rsidP="00AC496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02A32C4" w14:textId="77777777" w:rsidR="003F5B31" w:rsidRDefault="003F5B31" w:rsidP="003F5B3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Сорокин, Сергей Александрович</w:t>
      </w:r>
    </w:p>
    <w:p w14:paraId="7DEA747F"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843089"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 ПОСТАНОВКА ЗАДАЧИ.</w:t>
      </w:r>
    </w:p>
    <w:p w14:paraId="3846D01C"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 ИССЛЕДОВАНИЯ.</w:t>
      </w:r>
    </w:p>
    <w:p w14:paraId="0FAAA1EF"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Аналитические методы решения задач о равновесии многослойных плит конечных размеров и бесконечных многослойных сред.</w:t>
      </w:r>
    </w:p>
    <w:p w14:paraId="2013068C"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Численные методы исследования многослойных плит</w:t>
      </w:r>
    </w:p>
    <w:p w14:paraId="14EEEF98"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Постановка задачи. Метод исследования. 2?</w:t>
      </w:r>
    </w:p>
    <w:p w14:paraId="2D6A5FAE"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ОСЕСИММЕТРИЧНАЯ ДЕФОРМАЦИЯ-ТОЛСТОЙ КРУГЛОЙ М многоалойной шиты. •" •</w:t>
      </w:r>
    </w:p>
    <w:p w14:paraId="64E5584C"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Общие уравнения.</w:t>
      </w:r>
    </w:p>
    <w:p w14:paraId="4D793D64"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Постановка задач сжатия и изгиба круглой многослойной плиты со скреплёнными слоями.</w:t>
      </w:r>
    </w:p>
    <w:p w14:paraId="3F3500BE"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 Построение основного решения методом интегрального преобразования Ханкеля по В.С.Никишину-Г.С.Шапиро /92/.</w:t>
      </w:r>
    </w:p>
    <w:p w14:paraId="6F6A4393"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Исследование СФУ и основного решения, выделение особенностей '.</w:t>
      </w:r>
    </w:p>
    <w:p w14:paraId="5AAF5457"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Функции влияния компенсирующих нагрузок. $ 6. Выделение особенностей компенсирующего решения</w:t>
      </w:r>
    </w:p>
    <w:p w14:paraId="134363DA"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Некоторые частные задачи о сжатии и изгибе многослойной плиты конечных размеров.</w:t>
      </w:r>
    </w:p>
    <w:p w14:paraId="1B5A584C"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Оценка погрешности вычисления интегралов основного и компенсирующего решений.</w:t>
      </w:r>
    </w:p>
    <w:p w14:paraId="73FA14A1"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Приближённый метод решения системы интегральных уравнений</w:t>
      </w:r>
    </w:p>
    <w:p w14:paraId="5BF64718"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10.Задачи сжатия и изгиба многослойных плит с нескреплёнными слоями. $ П.Контрольные задачи</w:t>
      </w:r>
    </w:p>
    <w:p w14:paraId="12123F0F"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12.Особенности численной реализации решения задач.</w:t>
      </w:r>
    </w:p>
    <w:p w14:paraId="6109E608"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w:t>
      </w:r>
    </w:p>
    <w:p w14:paraId="53CABAF7"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Примеры расчёта. 8Q</w:t>
      </w:r>
    </w:p>
    <w:p w14:paraId="23736B73"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ТЕРМОУПРУГАЯ ДЕФОРМАЩЯ ТОЛСТОЙ МНОГОСЛОЙНОЙ ШИТЫ.</w:t>
      </w:r>
    </w:p>
    <w:p w14:paraId="1DEDECD4"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Метод решения.</w:t>
      </w:r>
    </w:p>
    <w:p w14:paraId="4BA33085"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Основное решение первого этапа. ЯЦ"</w:t>
      </w:r>
    </w:p>
    <w:p w14:paraId="4E893E4D"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Компенсирующее решение первого этапа.</w:t>
      </w:r>
    </w:p>
    <w:p w14:paraId="0227DD9A"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Второй этап построения полного решения.</w:t>
      </w:r>
    </w:p>
    <w:p w14:paraId="4E6D1750"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Полное решение для трёхслойной плиты.</w:t>
      </w:r>
    </w:p>
    <w:p w14:paraId="4A244503"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РАСПОСТРАНЕШЕ МЕТОДА КОМПЕНСИРУЮЩИХ НАГРУЗОК НА НЕКОТОРЫЕ ДРУГИЕ ЗАДАЧИ О РАВНОВЕСИИ текстах многослойных плит.</w:t>
      </w:r>
    </w:p>
    <w:p w14:paraId="6C78529D"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об осесимметричной деформации толстой круглой многослойной плиты, лежащей на упругом полупространстве.</w:t>
      </w:r>
    </w:p>
    <w:p w14:paraId="5F0638A9"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Основное решение задачи . П?</w:t>
      </w:r>
    </w:p>
    <w:p w14:paraId="0CB88D54"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Компенсирующее решение задачи.</w:t>
      </w:r>
    </w:p>
    <w:p w14:paraId="1F129281"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Общее решение задач равновесия толстых многослойных прямоугольных плит.</w:t>
      </w:r>
    </w:p>
    <w:p w14:paraId="268B212D" w14:textId="77777777" w:rsidR="003F5B31" w:rsidRDefault="003F5B31" w:rsidP="003F5B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Постановка задач локального растяжения-сжатия и изгиба многослойных прямоугольных плит. 6. Построение компенсирующего решения методом двумерного интегрального преобразования Фурье.</w:t>
      </w:r>
    </w:p>
    <w:p w14:paraId="4CCADE6E" w14:textId="77D75C2A" w:rsidR="004F7911" w:rsidRPr="003F5B31" w:rsidRDefault="004F7911" w:rsidP="003F5B31"/>
    <w:sectPr w:rsidR="004F7911" w:rsidRPr="003F5B3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AC4C" w14:textId="77777777" w:rsidR="00AC4963" w:rsidRDefault="00AC4963">
      <w:pPr>
        <w:spacing w:after="0" w:line="240" w:lineRule="auto"/>
      </w:pPr>
      <w:r>
        <w:separator/>
      </w:r>
    </w:p>
  </w:endnote>
  <w:endnote w:type="continuationSeparator" w:id="0">
    <w:p w14:paraId="1ABB764C" w14:textId="77777777" w:rsidR="00AC4963" w:rsidRDefault="00AC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F25C" w14:textId="77777777" w:rsidR="00AC4963" w:rsidRDefault="00AC4963"/>
    <w:p w14:paraId="2880B653" w14:textId="77777777" w:rsidR="00AC4963" w:rsidRDefault="00AC4963"/>
    <w:p w14:paraId="6CDF4E37" w14:textId="77777777" w:rsidR="00AC4963" w:rsidRDefault="00AC4963"/>
    <w:p w14:paraId="4DC8796F" w14:textId="77777777" w:rsidR="00AC4963" w:rsidRDefault="00AC4963"/>
    <w:p w14:paraId="1EE76F11" w14:textId="77777777" w:rsidR="00AC4963" w:rsidRDefault="00AC4963"/>
    <w:p w14:paraId="2F9CAD8D" w14:textId="77777777" w:rsidR="00AC4963" w:rsidRDefault="00AC4963"/>
    <w:p w14:paraId="28BAD3EA" w14:textId="77777777" w:rsidR="00AC4963" w:rsidRDefault="00AC49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4DD6E5" wp14:editId="7039C7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70232" w14:textId="77777777" w:rsidR="00AC4963" w:rsidRDefault="00AC49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DD6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470232" w14:textId="77777777" w:rsidR="00AC4963" w:rsidRDefault="00AC49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607BBF" w14:textId="77777777" w:rsidR="00AC4963" w:rsidRDefault="00AC4963"/>
    <w:p w14:paraId="6A7809A7" w14:textId="77777777" w:rsidR="00AC4963" w:rsidRDefault="00AC4963"/>
    <w:p w14:paraId="1A173F82" w14:textId="77777777" w:rsidR="00AC4963" w:rsidRDefault="00AC49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A8C362" wp14:editId="2C5C87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86C41" w14:textId="77777777" w:rsidR="00AC4963" w:rsidRDefault="00AC4963"/>
                          <w:p w14:paraId="40BDBF4C" w14:textId="77777777" w:rsidR="00AC4963" w:rsidRDefault="00AC49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8C3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D86C41" w14:textId="77777777" w:rsidR="00AC4963" w:rsidRDefault="00AC4963"/>
                    <w:p w14:paraId="40BDBF4C" w14:textId="77777777" w:rsidR="00AC4963" w:rsidRDefault="00AC49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EC3107" w14:textId="77777777" w:rsidR="00AC4963" w:rsidRDefault="00AC4963"/>
    <w:p w14:paraId="68218201" w14:textId="77777777" w:rsidR="00AC4963" w:rsidRDefault="00AC4963">
      <w:pPr>
        <w:rPr>
          <w:sz w:val="2"/>
          <w:szCs w:val="2"/>
        </w:rPr>
      </w:pPr>
    </w:p>
    <w:p w14:paraId="68853D7F" w14:textId="77777777" w:rsidR="00AC4963" w:rsidRDefault="00AC4963"/>
    <w:p w14:paraId="5A9528DF" w14:textId="77777777" w:rsidR="00AC4963" w:rsidRDefault="00AC4963">
      <w:pPr>
        <w:spacing w:after="0" w:line="240" w:lineRule="auto"/>
      </w:pPr>
    </w:p>
  </w:footnote>
  <w:footnote w:type="continuationSeparator" w:id="0">
    <w:p w14:paraId="4CCF020D" w14:textId="77777777" w:rsidR="00AC4963" w:rsidRDefault="00AC4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644949"/>
    <w:multiLevelType w:val="multilevel"/>
    <w:tmpl w:val="550A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963"/>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185451</TotalTime>
  <Pages>3</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cp:revision>
  <cp:lastPrinted>2009-02-06T05:36:00Z</cp:lastPrinted>
  <dcterms:created xsi:type="dcterms:W3CDTF">2024-01-07T13:43:00Z</dcterms:created>
  <dcterms:modified xsi:type="dcterms:W3CDTF">2025-10-16T07:54:00Z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