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14C1" w14:textId="77777777" w:rsidR="00CB50A5" w:rsidRDefault="00CB50A5" w:rsidP="00CB50A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Рождественский, Юрий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Связанные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смазки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сложнонагруженных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опор</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скольжения</w:t>
      </w:r>
      <w:r>
        <w:rPr>
          <w:rStyle w:val="js-item-maininfo"/>
          <w:rFonts w:ascii="Helvetica" w:hAnsi="Helvetica" w:cs="Helvetica"/>
          <w:color w:val="222222"/>
          <w:sz w:val="21"/>
          <w:szCs w:val="21"/>
        </w:rPr>
        <w:t> : диссертация ... доктора технических наук : 01.02.06. - Челябинск, 1999. - 347 с. : ил.</w:t>
      </w:r>
      <w:r>
        <w:rPr>
          <w:rStyle w:val="search-descr"/>
          <w:rFonts w:ascii="Helvetica" w:hAnsi="Helvetica" w:cs="Helvetica"/>
          <w:color w:val="222222"/>
          <w:sz w:val="21"/>
          <w:szCs w:val="21"/>
        </w:rPr>
        <w:t>больше</w:t>
      </w:r>
    </w:p>
    <w:p w14:paraId="7189DFFD" w14:textId="77777777" w:rsidR="00CB50A5" w:rsidRDefault="00CB50A5" w:rsidP="00CB50A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162EFBC" w14:textId="77777777" w:rsidR="00CB50A5" w:rsidRDefault="00CB50A5" w:rsidP="00CB50A5">
      <w:pPr>
        <w:widowControl/>
        <w:numPr>
          <w:ilvl w:val="0"/>
          <w:numId w:val="4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B93DED4" w14:textId="77777777" w:rsidR="00CB50A5" w:rsidRDefault="00CB50A5" w:rsidP="00CB50A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Южно-Уральский государственный университет </w:t>
      </w:r>
      <w:r>
        <w:rPr>
          <w:rFonts w:ascii="Helvetica" w:hAnsi="Helvetica" w:cs="Helvetica"/>
          <w:b/>
          <w:bCs/>
          <w:color w:val="222222"/>
          <w:sz w:val="21"/>
          <w:szCs w:val="21"/>
        </w:rPr>
        <w:t>Рождественский</w:t>
      </w:r>
      <w:r>
        <w:rPr>
          <w:rFonts w:ascii="Helvetica" w:hAnsi="Helvetica" w:cs="Helvetica"/>
          <w:color w:val="222222"/>
          <w:sz w:val="21"/>
          <w:szCs w:val="21"/>
        </w:rPr>
        <w:t> </w:t>
      </w:r>
      <w:r>
        <w:rPr>
          <w:rFonts w:ascii="Helvetica" w:hAnsi="Helvetica" w:cs="Helvetica"/>
          <w:b/>
          <w:bCs/>
          <w:color w:val="222222"/>
          <w:sz w:val="21"/>
          <w:szCs w:val="21"/>
        </w:rPr>
        <w:t>Юрий</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w:t>
      </w:r>
      <w:r>
        <w:rPr>
          <w:rFonts w:ascii="Helvetica" w:hAnsi="Helvetica" w:cs="Helvetica"/>
          <w:b/>
          <w:bCs/>
          <w:color w:val="222222"/>
          <w:sz w:val="21"/>
          <w:szCs w:val="21"/>
        </w:rPr>
        <w:t>СВЯЗАННЫЕ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И </w:t>
      </w:r>
      <w:r>
        <w:rPr>
          <w:rFonts w:ascii="Helvetica" w:hAnsi="Helvetica" w:cs="Helvetica"/>
          <w:b/>
          <w:bCs/>
          <w:color w:val="222222"/>
          <w:sz w:val="21"/>
          <w:szCs w:val="21"/>
        </w:rPr>
        <w:t>СМАЗКИ</w:t>
      </w:r>
      <w:r>
        <w:rPr>
          <w:rFonts w:ascii="Helvetica" w:hAnsi="Helvetica" w:cs="Helvetica"/>
          <w:color w:val="222222"/>
          <w:sz w:val="21"/>
          <w:szCs w:val="21"/>
        </w:rPr>
        <w:t> </w:t>
      </w:r>
      <w:r>
        <w:rPr>
          <w:rFonts w:ascii="Helvetica" w:hAnsi="Helvetica" w:cs="Helvetica"/>
          <w:b/>
          <w:bCs/>
          <w:color w:val="222222"/>
          <w:sz w:val="21"/>
          <w:szCs w:val="21"/>
        </w:rPr>
        <w:t>СЛОЖНОНАГРУЖЕННЫХ</w:t>
      </w:r>
      <w:r>
        <w:rPr>
          <w:rFonts w:ascii="Helvetica" w:hAnsi="Helvetica" w:cs="Helvetica"/>
          <w:color w:val="222222"/>
          <w:sz w:val="21"/>
          <w:szCs w:val="21"/>
        </w:rPr>
        <w:t> </w:t>
      </w:r>
      <w:r>
        <w:rPr>
          <w:rFonts w:ascii="Helvetica" w:hAnsi="Helvetica" w:cs="Helvetica"/>
          <w:b/>
          <w:bCs/>
          <w:color w:val="222222"/>
          <w:sz w:val="21"/>
          <w:szCs w:val="21"/>
        </w:rPr>
        <w:t>ОПОР</w:t>
      </w:r>
      <w:r>
        <w:rPr>
          <w:rFonts w:ascii="Helvetica" w:hAnsi="Helvetica" w:cs="Helvetica"/>
          <w:color w:val="222222"/>
          <w:sz w:val="21"/>
          <w:szCs w:val="21"/>
        </w:rPr>
        <w:t> </w:t>
      </w:r>
      <w:r>
        <w:rPr>
          <w:rFonts w:ascii="Helvetica" w:hAnsi="Helvetica" w:cs="Helvetica"/>
          <w:b/>
          <w:bCs/>
          <w:color w:val="222222"/>
          <w:sz w:val="21"/>
          <w:szCs w:val="21"/>
        </w:rPr>
        <w:t>СКОЛЬЖЕНИЯ</w:t>
      </w:r>
      <w:r>
        <w:rPr>
          <w:rFonts w:ascii="Helvetica" w:hAnsi="Helvetica" w:cs="Helvetica"/>
          <w:color w:val="222222"/>
          <w:sz w:val="21"/>
          <w:szCs w:val="21"/>
        </w:rPr>
        <w:t> 01.02.06 - </w:t>
      </w:r>
      <w:r>
        <w:rPr>
          <w:rFonts w:ascii="Helvetica" w:hAnsi="Helvetica" w:cs="Helvetica"/>
          <w:b/>
          <w:bCs/>
          <w:color w:val="222222"/>
          <w:sz w:val="21"/>
          <w:szCs w:val="21"/>
        </w:rPr>
        <w:t>Динамика</w:t>
      </w:r>
      <w:r>
        <w:rPr>
          <w:rFonts w:ascii="Helvetica" w:hAnsi="Helvetica" w:cs="Helvetica"/>
          <w:color w:val="222222"/>
          <w:sz w:val="21"/>
          <w:szCs w:val="21"/>
        </w:rPr>
        <w:t>, прочность машин, приборов и аппаратуры 05.04.02 - Тепловые двигатели Диссертация на соискание ученой степени доктора технических наук Научный консультант проф., д.т.н. В.Н.Прокопьев Челябинск - 1999 г. СОДЕРЖАНИЕ ВВЕДЕНИЕ 1. СОВРЕМЕННОЕ СОСТОЯНИЕ МЕТОДОВ...</w:t>
      </w:r>
    </w:p>
    <w:p w14:paraId="52D85B8F" w14:textId="77777777" w:rsidR="00CB50A5" w:rsidRDefault="00CB50A5" w:rsidP="00CB50A5">
      <w:pPr>
        <w:widowControl/>
        <w:numPr>
          <w:ilvl w:val="0"/>
          <w:numId w:val="4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43</w:t>
      </w:r>
    </w:p>
    <w:p w14:paraId="513D500B" w14:textId="77777777" w:rsidR="00CB50A5" w:rsidRDefault="00CB50A5" w:rsidP="00CB50A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целесообразно рассматривать применительно к особенностям реальных конструкций узлов трения. 1.3. Методы решения </w:t>
      </w:r>
      <w:r>
        <w:rPr>
          <w:rFonts w:ascii="Helvetica" w:hAnsi="Helvetica" w:cs="Helvetica"/>
          <w:b/>
          <w:bCs/>
          <w:color w:val="222222"/>
          <w:sz w:val="21"/>
          <w:szCs w:val="21"/>
        </w:rPr>
        <w:t>связанных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и </w:t>
      </w:r>
      <w:r>
        <w:rPr>
          <w:rFonts w:ascii="Helvetica" w:hAnsi="Helvetica" w:cs="Helvetica"/>
          <w:b/>
          <w:bCs/>
          <w:color w:val="222222"/>
          <w:sz w:val="21"/>
          <w:szCs w:val="21"/>
        </w:rPr>
        <w:t>смазки</w:t>
      </w:r>
      <w:r>
        <w:rPr>
          <w:rFonts w:ascii="Helvetica" w:hAnsi="Helvetica" w:cs="Helvetica"/>
          <w:color w:val="222222"/>
          <w:sz w:val="21"/>
          <w:szCs w:val="21"/>
        </w:rPr>
        <w:t> </w:t>
      </w:r>
      <w:r>
        <w:rPr>
          <w:rFonts w:ascii="Helvetica" w:hAnsi="Helvetica" w:cs="Helvetica"/>
          <w:b/>
          <w:bCs/>
          <w:color w:val="222222"/>
          <w:sz w:val="21"/>
          <w:szCs w:val="21"/>
        </w:rPr>
        <w:t>сложнонагруженных</w:t>
      </w:r>
      <w:r>
        <w:rPr>
          <w:rFonts w:ascii="Helvetica" w:hAnsi="Helvetica" w:cs="Helvetica"/>
          <w:color w:val="222222"/>
          <w:sz w:val="21"/>
          <w:szCs w:val="21"/>
        </w:rPr>
        <w:t> </w:t>
      </w:r>
      <w:r>
        <w:rPr>
          <w:rFonts w:ascii="Helvetica" w:hAnsi="Helvetica" w:cs="Helvetica"/>
          <w:b/>
          <w:bCs/>
          <w:color w:val="222222"/>
          <w:sz w:val="21"/>
          <w:szCs w:val="21"/>
        </w:rPr>
        <w:t>опор</w:t>
      </w:r>
      <w:r>
        <w:rPr>
          <w:rFonts w:ascii="Helvetica" w:hAnsi="Helvetica" w:cs="Helvetica"/>
          <w:color w:val="222222"/>
          <w:sz w:val="21"/>
          <w:szCs w:val="21"/>
        </w:rPr>
        <w:t> </w:t>
      </w:r>
      <w:r>
        <w:rPr>
          <w:rFonts w:ascii="Helvetica" w:hAnsi="Helvetica" w:cs="Helvetica"/>
          <w:b/>
          <w:bCs/>
          <w:color w:val="222222"/>
          <w:sz w:val="21"/>
          <w:szCs w:val="21"/>
        </w:rPr>
        <w:t>скольжения</w:t>
      </w:r>
      <w:r>
        <w:rPr>
          <w:rFonts w:ascii="Helvetica" w:hAnsi="Helvetica" w:cs="Helvetica"/>
          <w:color w:val="222222"/>
          <w:sz w:val="21"/>
          <w:szCs w:val="21"/>
        </w:rPr>
        <w:t> Решения </w:t>
      </w:r>
      <w:r>
        <w:rPr>
          <w:rFonts w:ascii="Helvetica" w:hAnsi="Helvetica" w:cs="Helvetica"/>
          <w:b/>
          <w:bCs/>
          <w:color w:val="222222"/>
          <w:sz w:val="21"/>
          <w:szCs w:val="21"/>
        </w:rPr>
        <w:t>связанных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и </w:t>
      </w:r>
      <w:r>
        <w:rPr>
          <w:rFonts w:ascii="Helvetica" w:hAnsi="Helvetica" w:cs="Helvetica"/>
          <w:b/>
          <w:bCs/>
          <w:color w:val="222222"/>
          <w:sz w:val="21"/>
          <w:szCs w:val="21"/>
        </w:rPr>
        <w:t>смазки</w:t>
      </w:r>
      <w:r>
        <w:rPr>
          <w:rFonts w:ascii="Helvetica" w:hAnsi="Helvetica" w:cs="Helvetica"/>
          <w:color w:val="222222"/>
          <w:sz w:val="21"/>
          <w:szCs w:val="21"/>
        </w:rPr>
        <w:t> </w:t>
      </w:r>
      <w:r>
        <w:rPr>
          <w:rFonts w:ascii="Helvetica" w:hAnsi="Helvetica" w:cs="Helvetica"/>
          <w:b/>
          <w:bCs/>
          <w:color w:val="222222"/>
          <w:sz w:val="21"/>
          <w:szCs w:val="21"/>
        </w:rPr>
        <w:t>сложнонагруженных</w:t>
      </w:r>
      <w:r>
        <w:rPr>
          <w:rFonts w:ascii="Helvetica" w:hAnsi="Helvetica" w:cs="Helvetica"/>
          <w:color w:val="222222"/>
          <w:sz w:val="21"/>
          <w:szCs w:val="21"/>
        </w:rPr>
        <w:t> </w:t>
      </w:r>
      <w:r>
        <w:rPr>
          <w:rFonts w:ascii="Helvetica" w:hAnsi="Helvetica" w:cs="Helvetica"/>
          <w:b/>
          <w:bCs/>
          <w:color w:val="222222"/>
          <w:sz w:val="21"/>
          <w:szCs w:val="21"/>
        </w:rPr>
        <w:t>опор</w:t>
      </w:r>
      <w:r>
        <w:rPr>
          <w:rFonts w:ascii="Helvetica" w:hAnsi="Helvetica" w:cs="Helvetica"/>
          <w:color w:val="222222"/>
          <w:sz w:val="21"/>
          <w:szCs w:val="21"/>
        </w:rPr>
        <w:t> </w:t>
      </w:r>
      <w:r>
        <w:rPr>
          <w:rFonts w:ascii="Helvetica" w:hAnsi="Helvetica" w:cs="Helvetica"/>
          <w:b/>
          <w:bCs/>
          <w:color w:val="222222"/>
          <w:sz w:val="21"/>
          <w:szCs w:val="21"/>
        </w:rPr>
        <w:t>скольжения</w:t>
      </w:r>
      <w:r>
        <w:rPr>
          <w:rFonts w:ascii="Helvetica" w:hAnsi="Helvetica" w:cs="Helvetica"/>
          <w:color w:val="222222"/>
          <w:sz w:val="21"/>
          <w:szCs w:val="21"/>
        </w:rPr>
        <w:t> базируются на методах определения: поля гидродинамических</w:t>
      </w:r>
    </w:p>
    <w:p w14:paraId="3834A0B2" w14:textId="77777777" w:rsidR="00CB50A5" w:rsidRDefault="00CB50A5" w:rsidP="00CB50A5">
      <w:pPr>
        <w:widowControl/>
        <w:numPr>
          <w:ilvl w:val="0"/>
          <w:numId w:val="47"/>
        </w:numPr>
        <w:suppressAutoHyphens w:val="0"/>
        <w:spacing w:before="100" w:beforeAutospacing="1" w:after="100" w:afterAutospacing="1" w:line="240" w:lineRule="auto"/>
        <w:jc w:val="left"/>
        <w:rPr>
          <w:rFonts w:ascii="Helvetica" w:hAnsi="Helvetica" w:cs="Helvetica"/>
          <w:color w:val="222222"/>
          <w:sz w:val="21"/>
          <w:szCs w:val="21"/>
        </w:rPr>
      </w:pPr>
    </w:p>
    <w:p w14:paraId="56059951" w14:textId="77777777" w:rsidR="00CB50A5" w:rsidRDefault="00CB50A5" w:rsidP="00CB50A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Рождественский, Юрий Владимирович</w:t>
      </w:r>
    </w:p>
    <w:p w14:paraId="2FD78B4C"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07B866"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МЕТОДОВ РЕШЕНИЯ ЗАДАЧ ДИНАМИКИ И СМАЗКИ СЛОЖНОНАГРУЖЕННЫХ ОПОР СКОЛЬЖЕНИЯ. ПОСТАНОВКА ЗАДАЧ ИССЛЕДОВАНИЯ</w:t>
      </w:r>
    </w:p>
    <w:p w14:paraId="723A206E"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Геометрия радиальной сложнонагруженной опоры.</w:t>
      </w:r>
    </w:p>
    <w:p w14:paraId="3AFB1412"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Исходная система уравнений</w:t>
      </w:r>
    </w:p>
    <w:p w14:paraId="4D3DD6F9"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решения связанных задач динамики и смазки сложнонагруженных опор скольжения.</w:t>
      </w:r>
    </w:p>
    <w:p w14:paraId="586CDF87"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Задачи исследования.</w:t>
      </w:r>
    </w:p>
    <w:p w14:paraId="63C82C69"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РЕАКЦИИ СМАЗОЧНОГО СЛОЯ</w:t>
      </w:r>
    </w:p>
    <w:p w14:paraId="115CA757"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понятия.</w:t>
      </w:r>
    </w:p>
    <w:p w14:paraId="2A8C7D5D"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Радиальные опоры (опоры с вращательным движением шипа).</w:t>
      </w:r>
    </w:p>
    <w:p w14:paraId="6AB21A92"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2.2.1. Решения уравнения Рейнольдса для опоры конечной длины.</w:t>
      </w:r>
    </w:p>
    <w:p w14:paraId="4DB23F4F"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Решение для короткой опоры.</w:t>
      </w:r>
    </w:p>
    <w:p w14:paraId="4A33A598"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отклонений профиля шипа и подшипника на реакции смазочного слоя.,.</w:t>
      </w:r>
    </w:p>
    <w:p w14:paraId="3A64A7A3"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Опоры с неидеальной геометрией в радиальном направлении</w:t>
      </w:r>
    </w:p>
    <w:p w14:paraId="427FF5E0"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Опоры с неидеальной геометрией в осевом направлении.</w:t>
      </w:r>
    </w:p>
    <w:p w14:paraId="42086E2A"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Поршневые опоры (опоры с поступательным движением шипа).</w:t>
      </w:r>
    </w:p>
    <w:p w14:paraId="5877084A"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ДИНАМИКА ОПОР ПОРШНЕВЫХ И РОТОРНЫХ МАШИН</w:t>
      </w:r>
    </w:p>
    <w:p w14:paraId="6985E036"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Предварительные замечания.</w:t>
      </w:r>
    </w:p>
    <w:p w14:paraId="4FF775F2"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Динамика автономных опор.</w:t>
      </w:r>
    </w:p>
    <w:p w14:paraId="6374A831"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Методы интегрирования уравнений движения подвижных элементов сложнонагруженных опор.</w:t>
      </w:r>
    </w:p>
    <w:p w14:paraId="0D65537E"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Метод, базирующийся на применении формул дифференцирования назад (метод ФДН) для дифференциальных уравнений первого порядка.</w:t>
      </w:r>
    </w:p>
    <w:p w14:paraId="0340CDA3"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Методы, базирующиеся на применении формул дифференцирования назад для дифференциальных уравнений второго порядка.</w:t>
      </w:r>
    </w:p>
    <w:p w14:paraId="681D96EB"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Решение тестовых примеров.</w:t>
      </w:r>
    </w:p>
    <w:p w14:paraId="523391C2"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ДИНАМИКА СОПРЯЖЕНИЯ «ПОРШЕНЬ-ЦИЛИНДР».КРИВОШИПНО-LII АТУ ИНЫХ МЕХАНИЗМОВ</w:t>
      </w:r>
    </w:p>
    <w:p w14:paraId="1F6BAEE6"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Уравнения движения поршня двигателя внутреннего сгорания на смазочном слое.</w:t>
      </w:r>
    </w:p>
    <w:p w14:paraId="012164DB"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Расчет деформаций поверхностей трения</w:t>
      </w:r>
    </w:p>
    <w:p w14:paraId="7926DAFB"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Решение тестовых примеров.</w:t>
      </w:r>
    </w:p>
    <w:p w14:paraId="62ABBC94"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Сравнение экспериментальных и расчетных результатов.</w:t>
      </w:r>
    </w:p>
    <w:p w14:paraId="716E66A2"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Влияние профиля направляющей части поршня на выходные параметры сопряжения.</w:t>
      </w:r>
    </w:p>
    <w:p w14:paraId="33645222"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Задача оптимизации профиля юбки поршня.</w:t>
      </w:r>
    </w:p>
    <w:p w14:paraId="2AAFB0CE"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Постановка задачи.</w:t>
      </w:r>
    </w:p>
    <w:p w14:paraId="311E8922"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Примеры оптимизации профиля юбки поршня двигателя внутреннего сгорания.</w:t>
      </w:r>
    </w:p>
    <w:p w14:paraId="7B7F9CF6"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5.ДИНАМИКА МНОГООПОРНЫХ ВАЛОВ С УЧЕТОМ НЕЛИНЕЙНОЙ УПРУГОСТИ СМАЗОЧНЫХ СЛОЕВ.</w:t>
      </w:r>
    </w:p>
    <w:p w14:paraId="69B591BC"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расчета деформаций подшипников и многоопорных валов</w:t>
      </w:r>
    </w:p>
    <w:p w14:paraId="75A4C99D"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Жесткостные характеристики коленчатых валов.</w:t>
      </w:r>
    </w:p>
    <w:p w14:paraId="4DD77097"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Модель сложнонагруженной опоры.с учетом упругости подшипника и смазочного слоя.</w:t>
      </w:r>
    </w:p>
    <w:p w14:paraId="5D0721B4"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Решение тестовых примеров.</w:t>
      </w:r>
    </w:p>
    <w:p w14:paraId="75A4CFDA"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Опоры коленчатых валов.</w:t>
      </w:r>
    </w:p>
    <w:p w14:paraId="4EC6D9C0"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5.4.2.Опоры роторов турбомашин.</w:t>
      </w:r>
    </w:p>
    <w:p w14:paraId="3D9C88D2"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СВЯЗАННЫЕ ЗАДАЧИ ДИНАМИКИ ОПОР СКОЛЬЖЕНИЯ И СИСТЕМЫ ИХ МАСЛООБЕСПЕЧЕНИЯ</w:t>
      </w:r>
    </w:p>
    <w:p w14:paraId="3939B39C"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Моделирование трибосистем с общим источником маслообеспечения</w:t>
      </w:r>
    </w:p>
    <w:p w14:paraId="75AC40E9"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Алгоритм расчета динамики и смазки трибосистем.</w:t>
      </w:r>
    </w:p>
    <w:p w14:paraId="6C43114B"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Решение тестовых примеров.</w:t>
      </w:r>
    </w:p>
    <w:p w14:paraId="63FB64C1"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Влияние неустановившихся режимов на выходные параметры трибосистемы двигателей внутреннего сгорания.</w:t>
      </w:r>
    </w:p>
    <w:p w14:paraId="3E55195A"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ЭКСПЕРИМЕНТАЛЬНЫЕ ИССЛЕДОВАНИЯ.</w:t>
      </w:r>
    </w:p>
    <w:p w14:paraId="61BA7858"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Методики исследования динамики опор коленчатого вала двигателей внутреннего сгорания.</w:t>
      </w:r>
    </w:p>
    <w:p w14:paraId="49A7C254"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7.1.1. Определение выходных параметров опор скольжения.</w:t>
      </w:r>
    </w:p>
    <w:p w14:paraId="43D6DBBE"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7.1.2. Экспериментальное определение упругих характеристик коленчатого вала и подшипников.</w:t>
      </w:r>
    </w:p>
    <w:p w14:paraId="24B8EFF3"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7.2. Исследование параметров сопряжения «поршень-цилиндр».</w:t>
      </w:r>
    </w:p>
    <w:p w14:paraId="65DA14A4"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Исследование параметров смазочной системы двигателя.</w:t>
      </w:r>
    </w:p>
    <w:p w14:paraId="7A56CFD6"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ПРОГРАММНЫЕ КОМПЛЕКСЫ ДЛЯ РЕШЕНИЯ ЗАДАЧ АВТОМАТИЗИРОВАННОГО ПРОЕКТИРОВАНИЯ ТРИБОСИСТЕМ. ПРИМЕРЫ ПРАКТИЧЕСКОГО ИСПОЛЬЗОВАНИЯ</w:t>
      </w:r>
    </w:p>
    <w:p w14:paraId="6F703309"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Общая характеристика программных комплексов.</w:t>
      </w:r>
    </w:p>
    <w:p w14:paraId="3E62C87F"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Повышение несущей способности опор коленчатого вала двигателей внутреннего сгорания.</w:t>
      </w:r>
    </w:p>
    <w:p w14:paraId="6EB27D16"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Разработка критериев оценки усталостной долговечности опор скольжения.</w:t>
      </w:r>
    </w:p>
    <w:p w14:paraId="5075A3BC"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 Разработка конструкции поршня с минимальными трибологическими потерями.</w:t>
      </w:r>
    </w:p>
    <w:p w14:paraId="4C174F1E" w14:textId="77777777" w:rsidR="00CB50A5" w:rsidRDefault="00CB50A5" w:rsidP="00CB50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8.5 Обоснование конструктивных параметров смазочной системы тракторного дизеля.</w:t>
      </w:r>
    </w:p>
    <w:p w14:paraId="4CCADE6E" w14:textId="77D75C2A" w:rsidR="004F7911" w:rsidRPr="00CB50A5" w:rsidRDefault="004F7911" w:rsidP="00CB50A5"/>
    <w:sectPr w:rsidR="004F7911" w:rsidRPr="00CB50A5"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908F" w14:textId="77777777" w:rsidR="007F4A67" w:rsidRDefault="007F4A67">
      <w:pPr>
        <w:spacing w:after="0" w:line="240" w:lineRule="auto"/>
      </w:pPr>
      <w:r>
        <w:separator/>
      </w:r>
    </w:p>
  </w:endnote>
  <w:endnote w:type="continuationSeparator" w:id="0">
    <w:p w14:paraId="723400B5" w14:textId="77777777" w:rsidR="007F4A67" w:rsidRDefault="007F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3939" w14:textId="77777777" w:rsidR="007F4A67" w:rsidRDefault="007F4A67"/>
    <w:p w14:paraId="7B9C205C" w14:textId="77777777" w:rsidR="007F4A67" w:rsidRDefault="007F4A67"/>
    <w:p w14:paraId="2F9275C4" w14:textId="77777777" w:rsidR="007F4A67" w:rsidRDefault="007F4A67"/>
    <w:p w14:paraId="20BC9BEC" w14:textId="77777777" w:rsidR="007F4A67" w:rsidRDefault="007F4A67"/>
    <w:p w14:paraId="7EB67DA7" w14:textId="77777777" w:rsidR="007F4A67" w:rsidRDefault="007F4A67"/>
    <w:p w14:paraId="39FF7677" w14:textId="77777777" w:rsidR="007F4A67" w:rsidRDefault="007F4A67"/>
    <w:p w14:paraId="18708461" w14:textId="77777777" w:rsidR="007F4A67" w:rsidRDefault="007F4A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048C32" wp14:editId="10833F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8697" w14:textId="77777777" w:rsidR="007F4A67" w:rsidRDefault="007F4A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48C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468697" w14:textId="77777777" w:rsidR="007F4A67" w:rsidRDefault="007F4A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934C37" w14:textId="77777777" w:rsidR="007F4A67" w:rsidRDefault="007F4A67"/>
    <w:p w14:paraId="40DF9EB1" w14:textId="77777777" w:rsidR="007F4A67" w:rsidRDefault="007F4A67"/>
    <w:p w14:paraId="5DD7B56E" w14:textId="77777777" w:rsidR="007F4A67" w:rsidRDefault="007F4A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23C875" wp14:editId="75CDDD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AB10" w14:textId="77777777" w:rsidR="007F4A67" w:rsidRDefault="007F4A67"/>
                          <w:p w14:paraId="360671AF" w14:textId="77777777" w:rsidR="007F4A67" w:rsidRDefault="007F4A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3C8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43AB10" w14:textId="77777777" w:rsidR="007F4A67" w:rsidRDefault="007F4A67"/>
                    <w:p w14:paraId="360671AF" w14:textId="77777777" w:rsidR="007F4A67" w:rsidRDefault="007F4A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582197" w14:textId="77777777" w:rsidR="007F4A67" w:rsidRDefault="007F4A67"/>
    <w:p w14:paraId="4B0D7585" w14:textId="77777777" w:rsidR="007F4A67" w:rsidRDefault="007F4A67">
      <w:pPr>
        <w:rPr>
          <w:sz w:val="2"/>
          <w:szCs w:val="2"/>
        </w:rPr>
      </w:pPr>
    </w:p>
    <w:p w14:paraId="5E625D16" w14:textId="77777777" w:rsidR="007F4A67" w:rsidRDefault="007F4A67"/>
    <w:p w14:paraId="7E99F2CD" w14:textId="77777777" w:rsidR="007F4A67" w:rsidRDefault="007F4A67">
      <w:pPr>
        <w:spacing w:after="0" w:line="240" w:lineRule="auto"/>
      </w:pPr>
    </w:p>
  </w:footnote>
  <w:footnote w:type="continuationSeparator" w:id="0">
    <w:p w14:paraId="70CA5AE0" w14:textId="77777777" w:rsidR="007F4A67" w:rsidRDefault="007F4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516C8"/>
    <w:multiLevelType w:val="multilevel"/>
    <w:tmpl w:val="6332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163A5C5E"/>
    <w:multiLevelType w:val="multilevel"/>
    <w:tmpl w:val="B5F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1438F"/>
    <w:multiLevelType w:val="multilevel"/>
    <w:tmpl w:val="EA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EE147F"/>
    <w:multiLevelType w:val="multilevel"/>
    <w:tmpl w:val="EEF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6D40FF"/>
    <w:multiLevelType w:val="multilevel"/>
    <w:tmpl w:val="697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B2492B"/>
    <w:multiLevelType w:val="multilevel"/>
    <w:tmpl w:val="965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7"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A639C9"/>
    <w:multiLevelType w:val="multilevel"/>
    <w:tmpl w:val="228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0" w15:restartNumberingAfterBreak="0">
    <w:nsid w:val="797F4D34"/>
    <w:multiLevelType w:val="multilevel"/>
    <w:tmpl w:val="099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22"/>
  </w:num>
  <w:num w:numId="6">
    <w:abstractNumId w:val="66"/>
  </w:num>
  <w:num w:numId="7">
    <w:abstractNumId w:val="117"/>
  </w:num>
  <w:num w:numId="8">
    <w:abstractNumId w:val="126"/>
  </w:num>
  <w:num w:numId="9">
    <w:abstractNumId w:val="92"/>
  </w:num>
  <w:num w:numId="10">
    <w:abstractNumId w:val="104"/>
  </w:num>
  <w:num w:numId="11">
    <w:abstractNumId w:val="95"/>
  </w:num>
  <w:num w:numId="12">
    <w:abstractNumId w:val="96"/>
  </w:num>
  <w:num w:numId="13">
    <w:abstractNumId w:val="99"/>
  </w:num>
  <w:num w:numId="14">
    <w:abstractNumId w:val="65"/>
  </w:num>
  <w:num w:numId="15">
    <w:abstractNumId w:val="102"/>
  </w:num>
  <w:num w:numId="16">
    <w:abstractNumId w:val="76"/>
  </w:num>
  <w:num w:numId="17">
    <w:abstractNumId w:val="114"/>
  </w:num>
  <w:num w:numId="18">
    <w:abstractNumId w:val="105"/>
  </w:num>
  <w:num w:numId="19">
    <w:abstractNumId w:val="87"/>
  </w:num>
  <w:num w:numId="20">
    <w:abstractNumId w:val="79"/>
  </w:num>
  <w:num w:numId="21">
    <w:abstractNumId w:val="97"/>
  </w:num>
  <w:num w:numId="22">
    <w:abstractNumId w:val="108"/>
  </w:num>
  <w:num w:numId="23">
    <w:abstractNumId w:val="107"/>
  </w:num>
  <w:num w:numId="24">
    <w:abstractNumId w:val="98"/>
  </w:num>
  <w:num w:numId="25">
    <w:abstractNumId w:val="101"/>
  </w:num>
  <w:num w:numId="26">
    <w:abstractNumId w:val="89"/>
  </w:num>
  <w:num w:numId="27">
    <w:abstractNumId w:val="115"/>
  </w:num>
  <w:num w:numId="28">
    <w:abstractNumId w:val="81"/>
  </w:num>
  <w:num w:numId="29">
    <w:abstractNumId w:val="109"/>
  </w:num>
  <w:num w:numId="30">
    <w:abstractNumId w:val="85"/>
  </w:num>
  <w:num w:numId="31">
    <w:abstractNumId w:val="103"/>
  </w:num>
  <w:num w:numId="32">
    <w:abstractNumId w:val="123"/>
  </w:num>
  <w:num w:numId="33">
    <w:abstractNumId w:val="113"/>
  </w:num>
  <w:num w:numId="34">
    <w:abstractNumId w:val="121"/>
  </w:num>
  <w:num w:numId="35">
    <w:abstractNumId w:val="125"/>
  </w:num>
  <w:num w:numId="36">
    <w:abstractNumId w:val="93"/>
  </w:num>
  <w:num w:numId="37">
    <w:abstractNumId w:val="124"/>
  </w:num>
  <w:num w:numId="38">
    <w:abstractNumId w:val="100"/>
  </w:num>
  <w:num w:numId="39">
    <w:abstractNumId w:val="112"/>
  </w:num>
  <w:num w:numId="40">
    <w:abstractNumId w:val="84"/>
  </w:num>
  <w:num w:numId="41">
    <w:abstractNumId w:val="75"/>
  </w:num>
  <w:num w:numId="42">
    <w:abstractNumId w:val="86"/>
  </w:num>
  <w:num w:numId="43">
    <w:abstractNumId w:val="118"/>
  </w:num>
  <w:num w:numId="44">
    <w:abstractNumId w:val="90"/>
  </w:num>
  <w:num w:numId="45">
    <w:abstractNumId w:val="110"/>
  </w:num>
  <w:num w:numId="46">
    <w:abstractNumId w:val="94"/>
  </w:num>
  <w:num w:numId="47">
    <w:abstractNumId w:val="1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67"/>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184401</TotalTime>
  <Pages>4</Pages>
  <Words>673</Words>
  <Characters>3839</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cp:revision>
  <cp:lastPrinted>2009-02-06T05:36:00Z</cp:lastPrinted>
  <dcterms:created xsi:type="dcterms:W3CDTF">2024-01-07T13:43:00Z</dcterms:created>
  <dcterms:modified xsi:type="dcterms:W3CDTF">2025-10-15T12:10:00Z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