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0922B447" w:rsidR="00527B6C" w:rsidRPr="003426B1" w:rsidRDefault="003426B1" w:rsidP="003426B1">
      <w:r>
        <w:rPr>
          <w:rFonts w:ascii="Verdana" w:hAnsi="Verdana"/>
          <w:b/>
          <w:bCs/>
          <w:color w:val="000000"/>
          <w:shd w:val="clear" w:color="auto" w:fill="FFFFFF"/>
        </w:rPr>
        <w:t>Сербенюк Тетяна Богданівна. Закономірності формування структури керамічного матеріалу на основі AIN-SiC з заданими функціональними властивостями електротехнічного та конструкційного призначення.- Дисертація канд. техн. наук: 05.02.01, Нац. акад. наук України, Ін-т надтвердих матеріалів ім. В. М. Бакуля. - К., 2012.- 200 с.</w:t>
      </w:r>
    </w:p>
    <w:sectPr w:rsidR="00527B6C" w:rsidRPr="003426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C3F91" w14:textId="77777777" w:rsidR="006A564B" w:rsidRDefault="006A564B">
      <w:pPr>
        <w:spacing w:after="0" w:line="240" w:lineRule="auto"/>
      </w:pPr>
      <w:r>
        <w:separator/>
      </w:r>
    </w:p>
  </w:endnote>
  <w:endnote w:type="continuationSeparator" w:id="0">
    <w:p w14:paraId="3A2C5822" w14:textId="77777777" w:rsidR="006A564B" w:rsidRDefault="006A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AA98D" w14:textId="77777777" w:rsidR="006A564B" w:rsidRDefault="006A564B">
      <w:pPr>
        <w:spacing w:after="0" w:line="240" w:lineRule="auto"/>
      </w:pPr>
      <w:r>
        <w:separator/>
      </w:r>
    </w:p>
  </w:footnote>
  <w:footnote w:type="continuationSeparator" w:id="0">
    <w:p w14:paraId="5190D528" w14:textId="77777777" w:rsidR="006A564B" w:rsidRDefault="006A5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56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64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78114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2606</cp:revision>
  <dcterms:created xsi:type="dcterms:W3CDTF">2024-06-20T08:51:00Z</dcterms:created>
  <dcterms:modified xsi:type="dcterms:W3CDTF">2024-11-22T12:27:00Z</dcterms:modified>
  <cp:category/>
</cp:coreProperties>
</file>