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00815159" w:rsidR="007F377F" w:rsidRPr="00A242F2" w:rsidRDefault="00A242F2" w:rsidP="00A242F2">
      <w:r>
        <w:t>Кривов’яз Еліна Сергіївна, головний фахівець відділу моніторингу та розрахунку заборгованості Департаменту роботи з проблемною заборгованістю Газопостачальної компанії «Нафтогаз України» Назва дисертації: «Адміністративноправові засади державного регулювання нафтогазової галузі». Шифр та назва спеціальності – 12.00.07 «Адміністративне право і процес; фінансове право; інформаційне право». Спецрада Д 26.503.01 Науково-дослідного інституту публічного права (03035, м. Київ, вул. Г. Кірпи, 2-а; тел. 228-10-31). Науковий керівник: Луценко-Миськів Леся Ігорівна, доктор юридичних наук, професор, головний науковий співробітник Науково-дослідного інституту публічного права; Офіційні опоненти: Журавльов Дмитро Володимирович, доктор юридичних наук, професор, заступник керівника Департаменту з питань громадянства, помилування, державних нагород – керівник управління з питань помилування Офісу Президента України; Соболь Євген Юрійович, доктор юридичних наук, професор, ректор Центральноукраїнського державного університету імені Володимира Винниченка</w:t>
      </w:r>
    </w:p>
    <w:sectPr w:rsidR="007F377F" w:rsidRPr="00A242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04CB" w14:textId="77777777" w:rsidR="008F2D90" w:rsidRDefault="008F2D90">
      <w:pPr>
        <w:spacing w:after="0" w:line="240" w:lineRule="auto"/>
      </w:pPr>
      <w:r>
        <w:separator/>
      </w:r>
    </w:p>
  </w:endnote>
  <w:endnote w:type="continuationSeparator" w:id="0">
    <w:p w14:paraId="76DEEEE3" w14:textId="77777777" w:rsidR="008F2D90" w:rsidRDefault="008F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C0A0" w14:textId="77777777" w:rsidR="008F2D90" w:rsidRDefault="008F2D90">
      <w:pPr>
        <w:spacing w:after="0" w:line="240" w:lineRule="auto"/>
      </w:pPr>
      <w:r>
        <w:separator/>
      </w:r>
    </w:p>
  </w:footnote>
  <w:footnote w:type="continuationSeparator" w:id="0">
    <w:p w14:paraId="7FB3DE14" w14:textId="77777777" w:rsidR="008F2D90" w:rsidRDefault="008F2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2D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D90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112761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2764</cp:revision>
  <dcterms:created xsi:type="dcterms:W3CDTF">2024-06-20T08:51:00Z</dcterms:created>
  <dcterms:modified xsi:type="dcterms:W3CDTF">2025-01-04T18:56:00Z</dcterms:modified>
  <cp:category/>
</cp:coreProperties>
</file>