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3FD0" w14:textId="77777777" w:rsidR="00C86E39" w:rsidRDefault="00C86E39" w:rsidP="00C86E39">
      <w:pPr>
        <w:pStyle w:val="afffffffffffffffffffffffffff5"/>
        <w:rPr>
          <w:rFonts w:ascii="Verdana" w:hAnsi="Verdana"/>
          <w:color w:val="000000"/>
          <w:sz w:val="21"/>
          <w:szCs w:val="21"/>
        </w:rPr>
      </w:pPr>
      <w:r>
        <w:rPr>
          <w:rFonts w:ascii="Helvetica" w:hAnsi="Helvetica" w:cs="Helvetica"/>
          <w:b/>
          <w:bCs w:val="0"/>
          <w:color w:val="222222"/>
          <w:sz w:val="21"/>
          <w:szCs w:val="21"/>
        </w:rPr>
        <w:t>Кузнецов, Александр Андреевич.</w:t>
      </w:r>
    </w:p>
    <w:p w14:paraId="6A291043" w14:textId="77777777" w:rsidR="00C86E39" w:rsidRDefault="00C86E39" w:rsidP="00C86E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Теория Имамата как основа шиитского социокультурного пространства: политологический </w:t>
      </w:r>
      <w:proofErr w:type="gramStart"/>
      <w:r>
        <w:rPr>
          <w:rFonts w:ascii="Helvetica" w:hAnsi="Helvetica" w:cs="Helvetica"/>
          <w:caps/>
          <w:color w:val="222222"/>
          <w:sz w:val="21"/>
          <w:szCs w:val="21"/>
        </w:rPr>
        <w:t>аспект :</w:t>
      </w:r>
      <w:proofErr w:type="gramEnd"/>
      <w:r>
        <w:rPr>
          <w:rFonts w:ascii="Helvetica" w:hAnsi="Helvetica" w:cs="Helvetica"/>
          <w:caps/>
          <w:color w:val="222222"/>
          <w:sz w:val="21"/>
          <w:szCs w:val="21"/>
        </w:rPr>
        <w:t xml:space="preserve"> диссертация ... кандидата политических наук : 23.00.01 / Кузнецов Александр Андреевич; [Место защиты: Моск. гос. ун-т им. М.В. Ломоносова]. - Москва, 2010. - 176 с.</w:t>
      </w:r>
    </w:p>
    <w:p w14:paraId="4461C45D" w14:textId="77777777" w:rsidR="00C86E39" w:rsidRDefault="00C86E39" w:rsidP="00C86E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Кузнецов, Александр Андреевич</w:t>
      </w:r>
    </w:p>
    <w:p w14:paraId="75B6FE72"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4C5361"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ПОЛИТИЧЕСКИЙ ИНСТИТУТ ИМАМАТА В ШИИТСКОМ СОЦИОКУЛЬТУРНОМ ПРОСТРАНСТВЕ: ГЕНЕЗИС И ПРЕДПОСЫЛКИ ФОМИРОВАНИЯ</w:t>
      </w:r>
    </w:p>
    <w:p w14:paraId="73275C5E"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1.Генезис</w:t>
      </w:r>
      <w:proofErr w:type="gramEnd"/>
      <w:r>
        <w:rPr>
          <w:rFonts w:ascii="Arial" w:hAnsi="Arial" w:cs="Arial"/>
          <w:color w:val="333333"/>
          <w:sz w:val="21"/>
          <w:szCs w:val="21"/>
        </w:rPr>
        <w:t xml:space="preserve"> политического института Имамата.</w:t>
      </w:r>
    </w:p>
    <w:p w14:paraId="480F81D3"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2.Политический</w:t>
      </w:r>
      <w:proofErr w:type="gramEnd"/>
      <w:r>
        <w:rPr>
          <w:rFonts w:ascii="Arial" w:hAnsi="Arial" w:cs="Arial"/>
          <w:color w:val="333333"/>
          <w:sz w:val="21"/>
          <w:szCs w:val="21"/>
        </w:rPr>
        <w:t xml:space="preserve"> шиизм как эзотерика ислама.</w:t>
      </w:r>
    </w:p>
    <w:p w14:paraId="15F46946"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w:t>
      </w:r>
      <w:proofErr w:type="gramStart"/>
      <w:r>
        <w:rPr>
          <w:rFonts w:ascii="Arial" w:hAnsi="Arial" w:cs="Arial"/>
          <w:color w:val="333333"/>
          <w:sz w:val="21"/>
          <w:szCs w:val="21"/>
        </w:rPr>
        <w:t>3.Статус</w:t>
      </w:r>
      <w:proofErr w:type="gramEnd"/>
      <w:r>
        <w:rPr>
          <w:rFonts w:ascii="Arial" w:hAnsi="Arial" w:cs="Arial"/>
          <w:color w:val="333333"/>
          <w:sz w:val="21"/>
          <w:szCs w:val="21"/>
        </w:rPr>
        <w:t xml:space="preserve"> Имама как «совершенного человека» в шиитском коллективном сознании и его политические последствия.</w:t>
      </w:r>
    </w:p>
    <w:p w14:paraId="5C77724D"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ЭСХАТОЛОГИЯ МАХДИ И ТЕОРИЯ ПОЛИТИЧЕСКОГО</w:t>
      </w:r>
    </w:p>
    <w:p w14:paraId="6D68E5F0"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ГОСПОДСТВА</w:t>
      </w:r>
    </w:p>
    <w:p w14:paraId="6C4A0C97"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Участие исторических Имамов в политике и их взгляды на политическое действие.</w:t>
      </w:r>
    </w:p>
    <w:p w14:paraId="6FD1E5FA"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2.Эсхатология</w:t>
      </w:r>
      <w:proofErr w:type="gramEnd"/>
      <w:r>
        <w:rPr>
          <w:rFonts w:ascii="Arial" w:hAnsi="Arial" w:cs="Arial"/>
          <w:color w:val="333333"/>
          <w:sz w:val="21"/>
          <w:szCs w:val="21"/>
        </w:rPr>
        <w:t xml:space="preserve"> Махди и ее политические импликации.</w:t>
      </w:r>
    </w:p>
    <w:p w14:paraId="6270A207"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roofErr w:type="gramStart"/>
      <w:r>
        <w:rPr>
          <w:rFonts w:ascii="Arial" w:hAnsi="Arial" w:cs="Arial"/>
          <w:color w:val="333333"/>
          <w:sz w:val="21"/>
          <w:szCs w:val="21"/>
        </w:rPr>
        <w:t>3.Теория</w:t>
      </w:r>
      <w:proofErr w:type="gramEnd"/>
      <w:r>
        <w:rPr>
          <w:rFonts w:ascii="Arial" w:hAnsi="Arial" w:cs="Arial"/>
          <w:color w:val="333333"/>
          <w:sz w:val="21"/>
          <w:szCs w:val="21"/>
        </w:rPr>
        <w:t xml:space="preserve"> власти в шиитском обществе.</w:t>
      </w:r>
    </w:p>
    <w:p w14:paraId="1604CA47"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ВЫБОР ПОЛИТИЧЕСКОГО УСТРОЙСТВА: ИСЛАМСКОЕ</w:t>
      </w:r>
    </w:p>
    <w:p w14:paraId="50D0B034"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СОЦИАЛЬНОЕ ГОСУДАРСТВО</w:t>
      </w:r>
    </w:p>
    <w:p w14:paraId="71048D62"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Отношение к политике и политическому в исламе.</w:t>
      </w:r>
    </w:p>
    <w:p w14:paraId="56B0E847"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2.Понятие</w:t>
      </w:r>
      <w:proofErr w:type="gramEnd"/>
      <w:r>
        <w:rPr>
          <w:rFonts w:ascii="Arial" w:hAnsi="Arial" w:cs="Arial"/>
          <w:color w:val="333333"/>
          <w:sz w:val="21"/>
          <w:szCs w:val="21"/>
        </w:rPr>
        <w:t xml:space="preserve"> </w:t>
      </w:r>
      <w:proofErr w:type="spellStart"/>
      <w:r>
        <w:rPr>
          <w:rFonts w:ascii="Arial" w:hAnsi="Arial" w:cs="Arial"/>
          <w:color w:val="333333"/>
          <w:sz w:val="21"/>
          <w:szCs w:val="21"/>
        </w:rPr>
        <w:t>тагута</w:t>
      </w:r>
      <w:proofErr w:type="spellEnd"/>
      <w:r>
        <w:rPr>
          <w:rFonts w:ascii="Arial" w:hAnsi="Arial" w:cs="Arial"/>
          <w:color w:val="333333"/>
          <w:sz w:val="21"/>
          <w:szCs w:val="21"/>
        </w:rPr>
        <w:t xml:space="preserve"> как социального зла в исламе.</w:t>
      </w:r>
    </w:p>
    <w:p w14:paraId="5BCBD969"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 Военно-политический институт </w:t>
      </w:r>
      <w:proofErr w:type="spellStart"/>
      <w:r>
        <w:rPr>
          <w:rFonts w:ascii="Arial" w:hAnsi="Arial" w:cs="Arial"/>
          <w:color w:val="333333"/>
          <w:sz w:val="21"/>
          <w:szCs w:val="21"/>
        </w:rPr>
        <w:t>футувва</w:t>
      </w:r>
      <w:proofErr w:type="spellEnd"/>
      <w:r>
        <w:rPr>
          <w:rFonts w:ascii="Arial" w:hAnsi="Arial" w:cs="Arial"/>
          <w:color w:val="333333"/>
          <w:sz w:val="21"/>
          <w:szCs w:val="21"/>
        </w:rPr>
        <w:t xml:space="preserve"> в шиизме.</w:t>
      </w:r>
    </w:p>
    <w:p w14:paraId="36608762" w14:textId="77777777" w:rsidR="00C86E39" w:rsidRDefault="00C86E39" w:rsidP="00C86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4.Социальная</w:t>
      </w:r>
      <w:proofErr w:type="gramEnd"/>
      <w:r>
        <w:rPr>
          <w:rFonts w:ascii="Arial" w:hAnsi="Arial" w:cs="Arial"/>
          <w:color w:val="333333"/>
          <w:sz w:val="21"/>
          <w:szCs w:val="21"/>
        </w:rPr>
        <w:t xml:space="preserve"> справедливость в шиитском исламе.</w:t>
      </w:r>
    </w:p>
    <w:p w14:paraId="40294F55" w14:textId="10E29B82" w:rsidR="00050BAD" w:rsidRPr="00C86E39" w:rsidRDefault="00050BAD" w:rsidP="00C86E39"/>
    <w:sectPr w:rsidR="00050BAD" w:rsidRPr="00C86E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AAE1" w14:textId="77777777" w:rsidR="0001238C" w:rsidRDefault="0001238C">
      <w:pPr>
        <w:spacing w:after="0" w:line="240" w:lineRule="auto"/>
      </w:pPr>
      <w:r>
        <w:separator/>
      </w:r>
    </w:p>
  </w:endnote>
  <w:endnote w:type="continuationSeparator" w:id="0">
    <w:p w14:paraId="5D14390F" w14:textId="77777777" w:rsidR="0001238C" w:rsidRDefault="0001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095E" w14:textId="77777777" w:rsidR="0001238C" w:rsidRDefault="0001238C"/>
    <w:p w14:paraId="3F6962B2" w14:textId="77777777" w:rsidR="0001238C" w:rsidRDefault="0001238C"/>
    <w:p w14:paraId="48FC10C5" w14:textId="77777777" w:rsidR="0001238C" w:rsidRDefault="0001238C"/>
    <w:p w14:paraId="091C21B2" w14:textId="77777777" w:rsidR="0001238C" w:rsidRDefault="0001238C"/>
    <w:p w14:paraId="1745721F" w14:textId="77777777" w:rsidR="0001238C" w:rsidRDefault="0001238C"/>
    <w:p w14:paraId="5E37DB8A" w14:textId="77777777" w:rsidR="0001238C" w:rsidRDefault="0001238C"/>
    <w:p w14:paraId="1FEE1387" w14:textId="77777777" w:rsidR="0001238C" w:rsidRDefault="000123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A9BBE6B" wp14:editId="63E4CD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7F128" w14:textId="77777777" w:rsidR="0001238C" w:rsidRDefault="00012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9BBE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37F128" w14:textId="77777777" w:rsidR="0001238C" w:rsidRDefault="000123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6FE615" w14:textId="77777777" w:rsidR="0001238C" w:rsidRDefault="0001238C"/>
    <w:p w14:paraId="5EDA6468" w14:textId="77777777" w:rsidR="0001238C" w:rsidRDefault="0001238C"/>
    <w:p w14:paraId="7B4ACD22" w14:textId="77777777" w:rsidR="0001238C" w:rsidRDefault="000123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BE2DF5" wp14:editId="29F5F6C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C57AF" w14:textId="77777777" w:rsidR="0001238C" w:rsidRDefault="0001238C"/>
                          <w:p w14:paraId="0FCCB9E1" w14:textId="77777777" w:rsidR="0001238C" w:rsidRDefault="00012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BE2D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4C57AF" w14:textId="77777777" w:rsidR="0001238C" w:rsidRDefault="0001238C"/>
                    <w:p w14:paraId="0FCCB9E1" w14:textId="77777777" w:rsidR="0001238C" w:rsidRDefault="000123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AC8C01" w14:textId="77777777" w:rsidR="0001238C" w:rsidRDefault="0001238C"/>
    <w:p w14:paraId="19840FE8" w14:textId="77777777" w:rsidR="0001238C" w:rsidRDefault="0001238C">
      <w:pPr>
        <w:rPr>
          <w:sz w:val="2"/>
          <w:szCs w:val="2"/>
        </w:rPr>
      </w:pPr>
    </w:p>
    <w:p w14:paraId="7A62EF66" w14:textId="77777777" w:rsidR="0001238C" w:rsidRDefault="0001238C"/>
    <w:p w14:paraId="40871E21" w14:textId="77777777" w:rsidR="0001238C" w:rsidRDefault="0001238C">
      <w:pPr>
        <w:spacing w:after="0" w:line="240" w:lineRule="auto"/>
      </w:pPr>
    </w:p>
  </w:footnote>
  <w:footnote w:type="continuationSeparator" w:id="0">
    <w:p w14:paraId="0B4B2E8E" w14:textId="77777777" w:rsidR="0001238C" w:rsidRDefault="0001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8C"/>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80794</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2751</cp:revision>
  <cp:lastPrinted>2009-02-06T05:36:00Z</cp:lastPrinted>
  <dcterms:created xsi:type="dcterms:W3CDTF">2024-01-07T13:43:00Z</dcterms:created>
  <dcterms:modified xsi:type="dcterms:W3CDTF">2025-04-24T16:21:00Z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