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1CCFA" w14:textId="77777777" w:rsidR="00444BC5" w:rsidRPr="00444BC5" w:rsidRDefault="00444BC5" w:rsidP="00444BC5">
      <w:pPr>
        <w:rPr>
          <w:rFonts w:ascii="Helvetica" w:eastAsia="Symbol" w:hAnsi="Helvetica" w:cs="Helvetica"/>
          <w:b/>
          <w:bCs/>
          <w:color w:val="222222"/>
          <w:kern w:val="0"/>
          <w:sz w:val="21"/>
          <w:szCs w:val="21"/>
          <w:lang w:eastAsia="ru-RU"/>
        </w:rPr>
      </w:pPr>
      <w:r w:rsidRPr="00444BC5">
        <w:rPr>
          <w:rFonts w:ascii="Helvetica" w:eastAsia="Symbol" w:hAnsi="Helvetica" w:cs="Helvetica"/>
          <w:b/>
          <w:bCs/>
          <w:color w:val="222222"/>
          <w:kern w:val="0"/>
          <w:sz w:val="21"/>
          <w:szCs w:val="21"/>
          <w:lang w:eastAsia="ru-RU"/>
        </w:rPr>
        <w:t>Жарков, Станислав Юрьевич.</w:t>
      </w:r>
    </w:p>
    <w:p w14:paraId="149172BB" w14:textId="77777777" w:rsidR="00444BC5" w:rsidRPr="00444BC5" w:rsidRDefault="00444BC5" w:rsidP="00444BC5">
      <w:pPr>
        <w:rPr>
          <w:rFonts w:ascii="Helvetica" w:eastAsia="Symbol" w:hAnsi="Helvetica" w:cs="Helvetica"/>
          <w:b/>
          <w:bCs/>
          <w:color w:val="222222"/>
          <w:kern w:val="0"/>
          <w:sz w:val="21"/>
          <w:szCs w:val="21"/>
          <w:lang w:eastAsia="ru-RU"/>
        </w:rPr>
      </w:pPr>
      <w:r w:rsidRPr="00444BC5">
        <w:rPr>
          <w:rFonts w:ascii="Helvetica" w:eastAsia="Symbol" w:hAnsi="Helvetica" w:cs="Helvetica"/>
          <w:b/>
          <w:bCs/>
          <w:color w:val="222222"/>
          <w:kern w:val="0"/>
          <w:sz w:val="21"/>
          <w:szCs w:val="21"/>
          <w:lang w:eastAsia="ru-RU"/>
        </w:rPr>
        <w:t>Повышение износостойкости меди при трении в атмосфере инертного газа методами ионной имплантации и нанесения покрытий : диссертация ... кандидата технических наук : 01.04.07 / Жарков Станислав Юрьевич; [Место защиты: Ин-т физики прочности и материаловедения СО РАН]. - Томск, 2019. - 174 с. : ил.</w:t>
      </w:r>
    </w:p>
    <w:p w14:paraId="2AEB3698" w14:textId="77777777" w:rsidR="00444BC5" w:rsidRPr="00444BC5" w:rsidRDefault="00444BC5" w:rsidP="00444BC5">
      <w:pPr>
        <w:rPr>
          <w:rFonts w:ascii="Helvetica" w:eastAsia="Symbol" w:hAnsi="Helvetica" w:cs="Helvetica"/>
          <w:b/>
          <w:bCs/>
          <w:color w:val="222222"/>
          <w:kern w:val="0"/>
          <w:sz w:val="21"/>
          <w:szCs w:val="21"/>
          <w:lang w:eastAsia="ru-RU"/>
        </w:rPr>
      </w:pPr>
      <w:r w:rsidRPr="00444BC5">
        <w:rPr>
          <w:rFonts w:ascii="Helvetica" w:eastAsia="Symbol" w:hAnsi="Helvetica" w:cs="Helvetica"/>
          <w:b/>
          <w:bCs/>
          <w:color w:val="222222"/>
          <w:kern w:val="0"/>
          <w:sz w:val="21"/>
          <w:szCs w:val="21"/>
          <w:lang w:eastAsia="ru-RU"/>
        </w:rPr>
        <w:t>Оглавление диссертациикандидат наук Жарков Станислав Юрьевич</w:t>
      </w:r>
    </w:p>
    <w:p w14:paraId="1C9A23B6" w14:textId="77777777" w:rsidR="00444BC5" w:rsidRPr="00444BC5" w:rsidRDefault="00444BC5" w:rsidP="00444BC5">
      <w:pPr>
        <w:rPr>
          <w:rFonts w:ascii="Helvetica" w:eastAsia="Symbol" w:hAnsi="Helvetica" w:cs="Helvetica"/>
          <w:b/>
          <w:bCs/>
          <w:color w:val="222222"/>
          <w:kern w:val="0"/>
          <w:sz w:val="21"/>
          <w:szCs w:val="21"/>
          <w:lang w:eastAsia="ru-RU"/>
        </w:rPr>
      </w:pPr>
      <w:r w:rsidRPr="00444BC5">
        <w:rPr>
          <w:rFonts w:ascii="Helvetica" w:eastAsia="Symbol" w:hAnsi="Helvetica" w:cs="Helvetica"/>
          <w:b/>
          <w:bCs/>
          <w:color w:val="222222"/>
          <w:kern w:val="0"/>
          <w:sz w:val="21"/>
          <w:szCs w:val="21"/>
          <w:lang w:eastAsia="ru-RU"/>
        </w:rPr>
        <w:t>Введение</w:t>
      </w:r>
    </w:p>
    <w:p w14:paraId="6058C353" w14:textId="77777777" w:rsidR="00444BC5" w:rsidRPr="00444BC5" w:rsidRDefault="00444BC5" w:rsidP="00444BC5">
      <w:pPr>
        <w:rPr>
          <w:rFonts w:ascii="Helvetica" w:eastAsia="Symbol" w:hAnsi="Helvetica" w:cs="Helvetica"/>
          <w:b/>
          <w:bCs/>
          <w:color w:val="222222"/>
          <w:kern w:val="0"/>
          <w:sz w:val="21"/>
          <w:szCs w:val="21"/>
          <w:lang w:eastAsia="ru-RU"/>
        </w:rPr>
      </w:pPr>
      <w:r w:rsidRPr="00444BC5">
        <w:rPr>
          <w:rFonts w:ascii="Helvetica" w:eastAsia="Symbol" w:hAnsi="Helvetica" w:cs="Helvetica"/>
          <w:b/>
          <w:bCs/>
          <w:color w:val="222222"/>
          <w:kern w:val="0"/>
          <w:sz w:val="21"/>
          <w:szCs w:val="21"/>
          <w:lang w:eastAsia="ru-RU"/>
        </w:rPr>
        <w:t>1. Т риботехничес кие с в ойс тва м еди</w:t>
      </w:r>
    </w:p>
    <w:p w14:paraId="484A288F" w14:textId="77777777" w:rsidR="00444BC5" w:rsidRPr="00444BC5" w:rsidRDefault="00444BC5" w:rsidP="00444BC5">
      <w:pPr>
        <w:rPr>
          <w:rFonts w:ascii="Helvetica" w:eastAsia="Symbol" w:hAnsi="Helvetica" w:cs="Helvetica"/>
          <w:b/>
          <w:bCs/>
          <w:color w:val="222222"/>
          <w:kern w:val="0"/>
          <w:sz w:val="21"/>
          <w:szCs w:val="21"/>
          <w:lang w:eastAsia="ru-RU"/>
        </w:rPr>
      </w:pPr>
      <w:r w:rsidRPr="00444BC5">
        <w:rPr>
          <w:rFonts w:ascii="Helvetica" w:eastAsia="Symbol" w:hAnsi="Helvetica" w:cs="Helvetica"/>
          <w:b/>
          <w:bCs/>
          <w:color w:val="222222"/>
          <w:kern w:val="0"/>
          <w:sz w:val="21"/>
          <w:szCs w:val="21"/>
          <w:lang w:eastAsia="ru-RU"/>
        </w:rPr>
        <w:t>1.1. Основ ные закономерности трения и изнашивания металлических материалов</w:t>
      </w:r>
    </w:p>
    <w:p w14:paraId="6002D4E2" w14:textId="77777777" w:rsidR="00444BC5" w:rsidRPr="00444BC5" w:rsidRDefault="00444BC5" w:rsidP="00444BC5">
      <w:pPr>
        <w:rPr>
          <w:rFonts w:ascii="Helvetica" w:eastAsia="Symbol" w:hAnsi="Helvetica" w:cs="Helvetica"/>
          <w:b/>
          <w:bCs/>
          <w:color w:val="222222"/>
          <w:kern w:val="0"/>
          <w:sz w:val="21"/>
          <w:szCs w:val="21"/>
          <w:lang w:eastAsia="ru-RU"/>
        </w:rPr>
      </w:pPr>
      <w:r w:rsidRPr="00444BC5">
        <w:rPr>
          <w:rFonts w:ascii="Helvetica" w:eastAsia="Symbol" w:hAnsi="Helvetica" w:cs="Helvetica"/>
          <w:b/>
          <w:bCs/>
          <w:color w:val="222222"/>
          <w:kern w:val="0"/>
          <w:sz w:val="21"/>
          <w:szCs w:val="21"/>
          <w:lang w:eastAsia="ru-RU"/>
        </w:rPr>
        <w:t>1.1.1. Молекулярно-механическая теория внешнего трения</w:t>
      </w:r>
    </w:p>
    <w:p w14:paraId="67ADC142" w14:textId="77777777" w:rsidR="00444BC5" w:rsidRPr="00444BC5" w:rsidRDefault="00444BC5" w:rsidP="00444BC5">
      <w:pPr>
        <w:rPr>
          <w:rFonts w:ascii="Helvetica" w:eastAsia="Symbol" w:hAnsi="Helvetica" w:cs="Helvetica"/>
          <w:b/>
          <w:bCs/>
          <w:color w:val="222222"/>
          <w:kern w:val="0"/>
          <w:sz w:val="21"/>
          <w:szCs w:val="21"/>
          <w:lang w:eastAsia="ru-RU"/>
        </w:rPr>
      </w:pPr>
      <w:r w:rsidRPr="00444BC5">
        <w:rPr>
          <w:rFonts w:ascii="Helvetica" w:eastAsia="Symbol" w:hAnsi="Helvetica" w:cs="Helvetica"/>
          <w:b/>
          <w:bCs/>
          <w:color w:val="222222"/>
          <w:kern w:val="0"/>
          <w:sz w:val="21"/>
          <w:szCs w:val="21"/>
          <w:lang w:eastAsia="ru-RU"/>
        </w:rPr>
        <w:t>1.1.2. Взаимное контактирование поверхностей тел пары трения и стадии изнашивания</w:t>
      </w:r>
    </w:p>
    <w:p w14:paraId="0FDBF50B" w14:textId="77777777" w:rsidR="00444BC5" w:rsidRPr="00444BC5" w:rsidRDefault="00444BC5" w:rsidP="00444BC5">
      <w:pPr>
        <w:rPr>
          <w:rFonts w:ascii="Helvetica" w:eastAsia="Symbol" w:hAnsi="Helvetica" w:cs="Helvetica"/>
          <w:b/>
          <w:bCs/>
          <w:color w:val="222222"/>
          <w:kern w:val="0"/>
          <w:sz w:val="21"/>
          <w:szCs w:val="21"/>
          <w:lang w:eastAsia="ru-RU"/>
        </w:rPr>
      </w:pPr>
      <w:r w:rsidRPr="00444BC5">
        <w:rPr>
          <w:rFonts w:ascii="Helvetica" w:eastAsia="Symbol" w:hAnsi="Helvetica" w:cs="Helvetica"/>
          <w:b/>
          <w:bCs/>
          <w:color w:val="222222"/>
          <w:kern w:val="0"/>
          <w:sz w:val="21"/>
          <w:szCs w:val="21"/>
          <w:lang w:eastAsia="ru-RU"/>
        </w:rPr>
        <w:t>1.1.3. Основные виды изнашивания</w:t>
      </w:r>
    </w:p>
    <w:p w14:paraId="04546856" w14:textId="77777777" w:rsidR="00444BC5" w:rsidRPr="00444BC5" w:rsidRDefault="00444BC5" w:rsidP="00444BC5">
      <w:pPr>
        <w:rPr>
          <w:rFonts w:ascii="Helvetica" w:eastAsia="Symbol" w:hAnsi="Helvetica" w:cs="Helvetica"/>
          <w:b/>
          <w:bCs/>
          <w:color w:val="222222"/>
          <w:kern w:val="0"/>
          <w:sz w:val="21"/>
          <w:szCs w:val="21"/>
          <w:lang w:eastAsia="ru-RU"/>
        </w:rPr>
      </w:pPr>
      <w:r w:rsidRPr="00444BC5">
        <w:rPr>
          <w:rFonts w:ascii="Helvetica" w:eastAsia="Symbol" w:hAnsi="Helvetica" w:cs="Helvetica"/>
          <w:b/>
          <w:bCs/>
          <w:color w:val="222222"/>
          <w:kern w:val="0"/>
          <w:sz w:val="21"/>
          <w:szCs w:val="21"/>
          <w:lang w:eastAsia="ru-RU"/>
        </w:rPr>
        <w:t>1.2. Т риботехничес кие свойства меди и медных сплавов</w:t>
      </w:r>
    </w:p>
    <w:p w14:paraId="35336DB4" w14:textId="77777777" w:rsidR="00444BC5" w:rsidRPr="00444BC5" w:rsidRDefault="00444BC5" w:rsidP="00444BC5">
      <w:pPr>
        <w:rPr>
          <w:rFonts w:ascii="Helvetica" w:eastAsia="Symbol" w:hAnsi="Helvetica" w:cs="Helvetica"/>
          <w:b/>
          <w:bCs/>
          <w:color w:val="222222"/>
          <w:kern w:val="0"/>
          <w:sz w:val="21"/>
          <w:szCs w:val="21"/>
          <w:lang w:eastAsia="ru-RU"/>
        </w:rPr>
      </w:pPr>
      <w:r w:rsidRPr="00444BC5">
        <w:rPr>
          <w:rFonts w:ascii="Helvetica" w:eastAsia="Symbol" w:hAnsi="Helvetica" w:cs="Helvetica"/>
          <w:b/>
          <w:bCs/>
          <w:color w:val="222222"/>
          <w:kern w:val="0"/>
          <w:sz w:val="21"/>
          <w:szCs w:val="21"/>
          <w:lang w:eastAsia="ru-RU"/>
        </w:rPr>
        <w:t>1.3. Методы повышения износостойкости меди</w:t>
      </w:r>
    </w:p>
    <w:p w14:paraId="110470A7" w14:textId="77777777" w:rsidR="00444BC5" w:rsidRPr="00444BC5" w:rsidRDefault="00444BC5" w:rsidP="00444BC5">
      <w:pPr>
        <w:rPr>
          <w:rFonts w:ascii="Helvetica" w:eastAsia="Symbol" w:hAnsi="Helvetica" w:cs="Helvetica"/>
          <w:b/>
          <w:bCs/>
          <w:color w:val="222222"/>
          <w:kern w:val="0"/>
          <w:sz w:val="21"/>
          <w:szCs w:val="21"/>
          <w:lang w:eastAsia="ru-RU"/>
        </w:rPr>
      </w:pPr>
      <w:r w:rsidRPr="00444BC5">
        <w:rPr>
          <w:rFonts w:ascii="Helvetica" w:eastAsia="Symbol" w:hAnsi="Helvetica" w:cs="Helvetica"/>
          <w:b/>
          <w:bCs/>
          <w:color w:val="222222"/>
          <w:kern w:val="0"/>
          <w:sz w:val="21"/>
          <w:szCs w:val="21"/>
          <w:lang w:eastAsia="ru-RU"/>
        </w:rPr>
        <w:t>1.3.1. Ионная имплантация</w:t>
      </w:r>
    </w:p>
    <w:p w14:paraId="72627D79" w14:textId="77777777" w:rsidR="00444BC5" w:rsidRPr="00444BC5" w:rsidRDefault="00444BC5" w:rsidP="00444BC5">
      <w:pPr>
        <w:rPr>
          <w:rFonts w:ascii="Helvetica" w:eastAsia="Symbol" w:hAnsi="Helvetica" w:cs="Helvetica"/>
          <w:b/>
          <w:bCs/>
          <w:color w:val="222222"/>
          <w:kern w:val="0"/>
          <w:sz w:val="21"/>
          <w:szCs w:val="21"/>
          <w:lang w:eastAsia="ru-RU"/>
        </w:rPr>
      </w:pPr>
      <w:r w:rsidRPr="00444BC5">
        <w:rPr>
          <w:rFonts w:ascii="Helvetica" w:eastAsia="Symbol" w:hAnsi="Helvetica" w:cs="Helvetica"/>
          <w:b/>
          <w:bCs/>
          <w:color w:val="222222"/>
          <w:kern w:val="0"/>
          <w:sz w:val="21"/>
          <w:szCs w:val="21"/>
          <w:lang w:eastAsia="ru-RU"/>
        </w:rPr>
        <w:t>1.3.2. Износостойкие покрытия</w:t>
      </w:r>
    </w:p>
    <w:p w14:paraId="47747DBF" w14:textId="77777777" w:rsidR="00444BC5" w:rsidRPr="00444BC5" w:rsidRDefault="00444BC5" w:rsidP="00444BC5">
      <w:pPr>
        <w:rPr>
          <w:rFonts w:ascii="Helvetica" w:eastAsia="Symbol" w:hAnsi="Helvetica" w:cs="Helvetica"/>
          <w:b/>
          <w:bCs/>
          <w:color w:val="222222"/>
          <w:kern w:val="0"/>
          <w:sz w:val="21"/>
          <w:szCs w:val="21"/>
          <w:lang w:eastAsia="ru-RU"/>
        </w:rPr>
      </w:pPr>
      <w:r w:rsidRPr="00444BC5">
        <w:rPr>
          <w:rFonts w:ascii="Helvetica" w:eastAsia="Symbol" w:hAnsi="Helvetica" w:cs="Helvetica"/>
          <w:b/>
          <w:bCs/>
          <w:color w:val="222222"/>
          <w:kern w:val="0"/>
          <w:sz w:val="21"/>
          <w:szCs w:val="21"/>
          <w:lang w:eastAsia="ru-RU"/>
        </w:rPr>
        <w:t>1.4. Постановка задачи</w:t>
      </w:r>
    </w:p>
    <w:p w14:paraId="5B08ECB7" w14:textId="77777777" w:rsidR="00444BC5" w:rsidRPr="00444BC5" w:rsidRDefault="00444BC5" w:rsidP="00444BC5">
      <w:pPr>
        <w:rPr>
          <w:rFonts w:ascii="Helvetica" w:eastAsia="Symbol" w:hAnsi="Helvetica" w:cs="Helvetica"/>
          <w:b/>
          <w:bCs/>
          <w:color w:val="222222"/>
          <w:kern w:val="0"/>
          <w:sz w:val="21"/>
          <w:szCs w:val="21"/>
          <w:lang w:eastAsia="ru-RU"/>
        </w:rPr>
      </w:pPr>
      <w:r w:rsidRPr="00444BC5">
        <w:rPr>
          <w:rFonts w:ascii="Helvetica" w:eastAsia="Symbol" w:hAnsi="Helvetica" w:cs="Helvetica"/>
          <w:b/>
          <w:bCs/>
          <w:color w:val="222222"/>
          <w:kern w:val="0"/>
          <w:sz w:val="21"/>
          <w:szCs w:val="21"/>
          <w:lang w:eastAsia="ru-RU"/>
        </w:rPr>
        <w:t>2. Материалы и методы исследования</w:t>
      </w:r>
    </w:p>
    <w:p w14:paraId="006E0AA4" w14:textId="77777777" w:rsidR="00444BC5" w:rsidRPr="00444BC5" w:rsidRDefault="00444BC5" w:rsidP="00444BC5">
      <w:pPr>
        <w:rPr>
          <w:rFonts w:ascii="Helvetica" w:eastAsia="Symbol" w:hAnsi="Helvetica" w:cs="Helvetica"/>
          <w:b/>
          <w:bCs/>
          <w:color w:val="222222"/>
          <w:kern w:val="0"/>
          <w:sz w:val="21"/>
          <w:szCs w:val="21"/>
          <w:lang w:eastAsia="ru-RU"/>
        </w:rPr>
      </w:pPr>
      <w:r w:rsidRPr="00444BC5">
        <w:rPr>
          <w:rFonts w:ascii="Helvetica" w:eastAsia="Symbol" w:hAnsi="Helvetica" w:cs="Helvetica"/>
          <w:b/>
          <w:bCs/>
          <w:color w:val="222222"/>
          <w:kern w:val="0"/>
          <w:sz w:val="21"/>
          <w:szCs w:val="21"/>
          <w:lang w:eastAsia="ru-RU"/>
        </w:rPr>
        <w:t>2.1. Материалы исследования</w:t>
      </w:r>
    </w:p>
    <w:p w14:paraId="189AE71C" w14:textId="77777777" w:rsidR="00444BC5" w:rsidRPr="00444BC5" w:rsidRDefault="00444BC5" w:rsidP="00444BC5">
      <w:pPr>
        <w:rPr>
          <w:rFonts w:ascii="Helvetica" w:eastAsia="Symbol" w:hAnsi="Helvetica" w:cs="Helvetica"/>
          <w:b/>
          <w:bCs/>
          <w:color w:val="222222"/>
          <w:kern w:val="0"/>
          <w:sz w:val="21"/>
          <w:szCs w:val="21"/>
          <w:lang w:eastAsia="ru-RU"/>
        </w:rPr>
      </w:pPr>
      <w:r w:rsidRPr="00444BC5">
        <w:rPr>
          <w:rFonts w:ascii="Helvetica" w:eastAsia="Symbol" w:hAnsi="Helvetica" w:cs="Helvetica"/>
          <w:b/>
          <w:bCs/>
          <w:color w:val="222222"/>
          <w:kern w:val="0"/>
          <w:sz w:val="21"/>
          <w:szCs w:val="21"/>
          <w:lang w:eastAsia="ru-RU"/>
        </w:rPr>
        <w:t>2.2. Имплантация ионов азота</w:t>
      </w:r>
    </w:p>
    <w:p w14:paraId="09A0D320" w14:textId="77777777" w:rsidR="00444BC5" w:rsidRPr="00444BC5" w:rsidRDefault="00444BC5" w:rsidP="00444BC5">
      <w:pPr>
        <w:rPr>
          <w:rFonts w:ascii="Helvetica" w:eastAsia="Symbol" w:hAnsi="Helvetica" w:cs="Helvetica"/>
          <w:b/>
          <w:bCs/>
          <w:color w:val="222222"/>
          <w:kern w:val="0"/>
          <w:sz w:val="21"/>
          <w:szCs w:val="21"/>
          <w:lang w:eastAsia="ru-RU"/>
        </w:rPr>
      </w:pPr>
      <w:r w:rsidRPr="00444BC5">
        <w:rPr>
          <w:rFonts w:ascii="Helvetica" w:eastAsia="Symbol" w:hAnsi="Helvetica" w:cs="Helvetica"/>
          <w:b/>
          <w:bCs/>
          <w:color w:val="222222"/>
          <w:kern w:val="0"/>
          <w:sz w:val="21"/>
          <w:szCs w:val="21"/>
          <w:lang w:eastAsia="ru-RU"/>
        </w:rPr>
        <w:t>2.3. Магнетронное осаждение композитных покрытий системы Си-Мо-Б</w:t>
      </w:r>
    </w:p>
    <w:p w14:paraId="79D02935" w14:textId="77777777" w:rsidR="00444BC5" w:rsidRPr="00444BC5" w:rsidRDefault="00444BC5" w:rsidP="00444BC5">
      <w:pPr>
        <w:rPr>
          <w:rFonts w:ascii="Helvetica" w:eastAsia="Symbol" w:hAnsi="Helvetica" w:cs="Helvetica"/>
          <w:b/>
          <w:bCs/>
          <w:color w:val="222222"/>
          <w:kern w:val="0"/>
          <w:sz w:val="21"/>
          <w:szCs w:val="21"/>
          <w:lang w:eastAsia="ru-RU"/>
        </w:rPr>
      </w:pPr>
      <w:r w:rsidRPr="00444BC5">
        <w:rPr>
          <w:rFonts w:ascii="Helvetica" w:eastAsia="Symbol" w:hAnsi="Helvetica" w:cs="Helvetica"/>
          <w:b/>
          <w:bCs/>
          <w:color w:val="222222"/>
          <w:kern w:val="0"/>
          <w:sz w:val="21"/>
          <w:szCs w:val="21"/>
          <w:lang w:eastAsia="ru-RU"/>
        </w:rPr>
        <w:t>2.4. Т риботехничес кие испытания</w:t>
      </w:r>
    </w:p>
    <w:p w14:paraId="41C9CFC0" w14:textId="77777777" w:rsidR="00444BC5" w:rsidRPr="00444BC5" w:rsidRDefault="00444BC5" w:rsidP="00444BC5">
      <w:pPr>
        <w:rPr>
          <w:rFonts w:ascii="Helvetica" w:eastAsia="Symbol" w:hAnsi="Helvetica" w:cs="Helvetica"/>
          <w:b/>
          <w:bCs/>
          <w:color w:val="222222"/>
          <w:kern w:val="0"/>
          <w:sz w:val="21"/>
          <w:szCs w:val="21"/>
          <w:lang w:eastAsia="ru-RU"/>
        </w:rPr>
      </w:pPr>
      <w:r w:rsidRPr="00444BC5">
        <w:rPr>
          <w:rFonts w:ascii="Helvetica" w:eastAsia="Symbol" w:hAnsi="Helvetica" w:cs="Helvetica"/>
          <w:b/>
          <w:bCs/>
          <w:color w:val="222222"/>
          <w:kern w:val="0"/>
          <w:sz w:val="21"/>
          <w:szCs w:val="21"/>
          <w:lang w:eastAsia="ru-RU"/>
        </w:rPr>
        <w:t>2.5. Измерение микротвердости</w:t>
      </w:r>
    </w:p>
    <w:p w14:paraId="7633D3C9" w14:textId="77777777" w:rsidR="00444BC5" w:rsidRPr="00444BC5" w:rsidRDefault="00444BC5" w:rsidP="00444BC5">
      <w:pPr>
        <w:rPr>
          <w:rFonts w:ascii="Helvetica" w:eastAsia="Symbol" w:hAnsi="Helvetica" w:cs="Helvetica"/>
          <w:b/>
          <w:bCs/>
          <w:color w:val="222222"/>
          <w:kern w:val="0"/>
          <w:sz w:val="21"/>
          <w:szCs w:val="21"/>
          <w:lang w:eastAsia="ru-RU"/>
        </w:rPr>
      </w:pPr>
      <w:r w:rsidRPr="00444BC5">
        <w:rPr>
          <w:rFonts w:ascii="Helvetica" w:eastAsia="Symbol" w:hAnsi="Helvetica" w:cs="Helvetica"/>
          <w:b/>
          <w:bCs/>
          <w:color w:val="222222"/>
          <w:kern w:val="0"/>
          <w:sz w:val="21"/>
          <w:szCs w:val="21"/>
          <w:lang w:eastAsia="ru-RU"/>
        </w:rPr>
        <w:t>2.6. Измерение электрофизических характеристик покрытий</w:t>
      </w:r>
    </w:p>
    <w:p w14:paraId="3D50BA75" w14:textId="77777777" w:rsidR="00444BC5" w:rsidRPr="00444BC5" w:rsidRDefault="00444BC5" w:rsidP="00444BC5">
      <w:pPr>
        <w:rPr>
          <w:rFonts w:ascii="Helvetica" w:eastAsia="Symbol" w:hAnsi="Helvetica" w:cs="Helvetica"/>
          <w:b/>
          <w:bCs/>
          <w:color w:val="222222"/>
          <w:kern w:val="0"/>
          <w:sz w:val="21"/>
          <w:szCs w:val="21"/>
          <w:lang w:eastAsia="ru-RU"/>
        </w:rPr>
      </w:pPr>
      <w:r w:rsidRPr="00444BC5">
        <w:rPr>
          <w:rFonts w:ascii="Helvetica" w:eastAsia="Symbol" w:hAnsi="Helvetica" w:cs="Helvetica"/>
          <w:b/>
          <w:bCs/>
          <w:color w:val="222222"/>
          <w:kern w:val="0"/>
          <w:sz w:val="21"/>
          <w:szCs w:val="21"/>
          <w:lang w:eastAsia="ru-RU"/>
        </w:rPr>
        <w:t>2.7. Элементный состав и концентрационные профили распределения элементов по толщине поверхностного слоя</w:t>
      </w:r>
    </w:p>
    <w:p w14:paraId="5D0DFED5" w14:textId="77777777" w:rsidR="00444BC5" w:rsidRPr="00444BC5" w:rsidRDefault="00444BC5" w:rsidP="00444BC5">
      <w:pPr>
        <w:rPr>
          <w:rFonts w:ascii="Helvetica" w:eastAsia="Symbol" w:hAnsi="Helvetica" w:cs="Helvetica"/>
          <w:b/>
          <w:bCs/>
          <w:color w:val="222222"/>
          <w:kern w:val="0"/>
          <w:sz w:val="21"/>
          <w:szCs w:val="21"/>
          <w:lang w:eastAsia="ru-RU"/>
        </w:rPr>
      </w:pPr>
      <w:r w:rsidRPr="00444BC5">
        <w:rPr>
          <w:rFonts w:ascii="Helvetica" w:eastAsia="Symbol" w:hAnsi="Helvetica" w:cs="Helvetica"/>
          <w:b/>
          <w:bCs/>
          <w:color w:val="222222"/>
          <w:kern w:val="0"/>
          <w:sz w:val="21"/>
          <w:szCs w:val="21"/>
          <w:lang w:eastAsia="ru-RU"/>
        </w:rPr>
        <w:t>2.8. Микроструктура и фазовый состав</w:t>
      </w:r>
    </w:p>
    <w:p w14:paraId="7CF61388" w14:textId="77777777" w:rsidR="00444BC5" w:rsidRPr="00444BC5" w:rsidRDefault="00444BC5" w:rsidP="00444BC5">
      <w:pPr>
        <w:rPr>
          <w:rFonts w:ascii="Helvetica" w:eastAsia="Symbol" w:hAnsi="Helvetica" w:cs="Helvetica"/>
          <w:b/>
          <w:bCs/>
          <w:color w:val="222222"/>
          <w:kern w:val="0"/>
          <w:sz w:val="21"/>
          <w:szCs w:val="21"/>
          <w:lang w:eastAsia="ru-RU"/>
        </w:rPr>
      </w:pPr>
      <w:r w:rsidRPr="00444BC5">
        <w:rPr>
          <w:rFonts w:ascii="Helvetica" w:eastAsia="Symbol" w:hAnsi="Helvetica" w:cs="Helvetica"/>
          <w:b/>
          <w:bCs/>
          <w:color w:val="222222"/>
          <w:kern w:val="0"/>
          <w:sz w:val="21"/>
          <w:szCs w:val="21"/>
          <w:lang w:eastAsia="ru-RU"/>
        </w:rPr>
        <w:t>2.8.1. Исследование морфологии поверхности и элементного состава</w:t>
      </w:r>
    </w:p>
    <w:p w14:paraId="075846AA" w14:textId="77777777" w:rsidR="00444BC5" w:rsidRPr="00444BC5" w:rsidRDefault="00444BC5" w:rsidP="00444BC5">
      <w:pPr>
        <w:rPr>
          <w:rFonts w:ascii="Helvetica" w:eastAsia="Symbol" w:hAnsi="Helvetica" w:cs="Helvetica"/>
          <w:b/>
          <w:bCs/>
          <w:color w:val="222222"/>
          <w:kern w:val="0"/>
          <w:sz w:val="21"/>
          <w:szCs w:val="21"/>
          <w:lang w:eastAsia="ru-RU"/>
        </w:rPr>
      </w:pPr>
      <w:r w:rsidRPr="00444BC5">
        <w:rPr>
          <w:rFonts w:ascii="Helvetica" w:eastAsia="Symbol" w:hAnsi="Helvetica" w:cs="Helvetica"/>
          <w:b/>
          <w:bCs/>
          <w:color w:val="222222"/>
          <w:kern w:val="0"/>
          <w:sz w:val="21"/>
          <w:szCs w:val="21"/>
          <w:lang w:eastAsia="ru-RU"/>
        </w:rPr>
        <w:t>2.8.2. Просвечивающая электронная микроскопия</w:t>
      </w:r>
    </w:p>
    <w:p w14:paraId="609B9DC8" w14:textId="77777777" w:rsidR="00444BC5" w:rsidRPr="00444BC5" w:rsidRDefault="00444BC5" w:rsidP="00444BC5">
      <w:pPr>
        <w:rPr>
          <w:rFonts w:ascii="Helvetica" w:eastAsia="Symbol" w:hAnsi="Helvetica" w:cs="Helvetica"/>
          <w:b/>
          <w:bCs/>
          <w:color w:val="222222"/>
          <w:kern w:val="0"/>
          <w:sz w:val="21"/>
          <w:szCs w:val="21"/>
          <w:lang w:eastAsia="ru-RU"/>
        </w:rPr>
      </w:pPr>
      <w:r w:rsidRPr="00444BC5">
        <w:rPr>
          <w:rFonts w:ascii="Helvetica" w:eastAsia="Symbol" w:hAnsi="Helvetica" w:cs="Helvetica"/>
          <w:b/>
          <w:bCs/>
          <w:color w:val="222222"/>
          <w:kern w:val="0"/>
          <w:sz w:val="21"/>
          <w:szCs w:val="21"/>
          <w:lang w:eastAsia="ru-RU"/>
        </w:rPr>
        <w:t>2.8.2.1. Приготовление «фольг» для исследований методами просвечивающей электронной микроскопии</w:t>
      </w:r>
    </w:p>
    <w:p w14:paraId="4D00DA12" w14:textId="77777777" w:rsidR="00444BC5" w:rsidRPr="00444BC5" w:rsidRDefault="00444BC5" w:rsidP="00444BC5">
      <w:pPr>
        <w:rPr>
          <w:rFonts w:ascii="Helvetica" w:eastAsia="Symbol" w:hAnsi="Helvetica" w:cs="Helvetica"/>
          <w:b/>
          <w:bCs/>
          <w:color w:val="222222"/>
          <w:kern w:val="0"/>
          <w:sz w:val="21"/>
          <w:szCs w:val="21"/>
          <w:lang w:eastAsia="ru-RU"/>
        </w:rPr>
      </w:pPr>
      <w:r w:rsidRPr="00444BC5">
        <w:rPr>
          <w:rFonts w:ascii="Helvetica" w:eastAsia="Symbol" w:hAnsi="Helvetica" w:cs="Helvetica"/>
          <w:b/>
          <w:bCs/>
          <w:color w:val="222222"/>
          <w:kern w:val="0"/>
          <w:sz w:val="21"/>
          <w:szCs w:val="21"/>
          <w:lang w:eastAsia="ru-RU"/>
        </w:rPr>
        <w:t>2.8.2.2. Определение плотности дислокаций</w:t>
      </w:r>
    </w:p>
    <w:p w14:paraId="34BACB44" w14:textId="77777777" w:rsidR="00444BC5" w:rsidRPr="00444BC5" w:rsidRDefault="00444BC5" w:rsidP="00444BC5">
      <w:pPr>
        <w:rPr>
          <w:rFonts w:ascii="Helvetica" w:eastAsia="Symbol" w:hAnsi="Helvetica" w:cs="Helvetica"/>
          <w:b/>
          <w:bCs/>
          <w:color w:val="222222"/>
          <w:kern w:val="0"/>
          <w:sz w:val="21"/>
          <w:szCs w:val="21"/>
          <w:lang w:eastAsia="ru-RU"/>
        </w:rPr>
      </w:pPr>
      <w:r w:rsidRPr="00444BC5">
        <w:rPr>
          <w:rFonts w:ascii="Helvetica" w:eastAsia="Symbol" w:hAnsi="Helvetica" w:cs="Helvetica"/>
          <w:b/>
          <w:bCs/>
          <w:color w:val="222222"/>
          <w:kern w:val="0"/>
          <w:sz w:val="21"/>
          <w:szCs w:val="21"/>
          <w:lang w:eastAsia="ru-RU"/>
        </w:rPr>
        <w:t>2.8.3. Рентгеноструктурный и рентгенофазовый анализ</w:t>
      </w:r>
    </w:p>
    <w:p w14:paraId="7D14CAAA" w14:textId="77777777" w:rsidR="00444BC5" w:rsidRPr="00444BC5" w:rsidRDefault="00444BC5" w:rsidP="00444BC5">
      <w:pPr>
        <w:rPr>
          <w:rFonts w:ascii="Helvetica" w:eastAsia="Symbol" w:hAnsi="Helvetica" w:cs="Helvetica"/>
          <w:b/>
          <w:bCs/>
          <w:color w:val="222222"/>
          <w:kern w:val="0"/>
          <w:sz w:val="21"/>
          <w:szCs w:val="21"/>
          <w:lang w:eastAsia="ru-RU"/>
        </w:rPr>
      </w:pPr>
      <w:r w:rsidRPr="00444BC5">
        <w:rPr>
          <w:rFonts w:ascii="Helvetica" w:eastAsia="Symbol" w:hAnsi="Helvetica" w:cs="Helvetica"/>
          <w:b/>
          <w:bCs/>
          <w:color w:val="222222"/>
          <w:kern w:val="0"/>
          <w:sz w:val="21"/>
          <w:szCs w:val="21"/>
          <w:lang w:eastAsia="ru-RU"/>
        </w:rPr>
        <w:lastRenderedPageBreak/>
        <w:t>3. Модификация структурно-фазового состояния и</w:t>
      </w:r>
    </w:p>
    <w:p w14:paraId="21AFC93B" w14:textId="77777777" w:rsidR="00444BC5" w:rsidRPr="00444BC5" w:rsidRDefault="00444BC5" w:rsidP="00444BC5">
      <w:pPr>
        <w:rPr>
          <w:rFonts w:ascii="Helvetica" w:eastAsia="Symbol" w:hAnsi="Helvetica" w:cs="Helvetica"/>
          <w:b/>
          <w:bCs/>
          <w:color w:val="222222"/>
          <w:kern w:val="0"/>
          <w:sz w:val="21"/>
          <w:szCs w:val="21"/>
          <w:lang w:eastAsia="ru-RU"/>
        </w:rPr>
      </w:pPr>
      <w:r w:rsidRPr="00444BC5">
        <w:rPr>
          <w:rFonts w:ascii="Helvetica" w:eastAsia="Symbol" w:hAnsi="Helvetica" w:cs="Helvetica"/>
          <w:b/>
          <w:bCs/>
          <w:color w:val="222222"/>
          <w:kern w:val="0"/>
          <w:sz w:val="21"/>
          <w:szCs w:val="21"/>
          <w:lang w:eastAsia="ru-RU"/>
        </w:rPr>
        <w:t>триботехнические и механические свойства меди при высокоэнергетической ионно-пучковой обработке поверхностного слоя</w:t>
      </w:r>
    </w:p>
    <w:p w14:paraId="6FC79E71" w14:textId="77777777" w:rsidR="00444BC5" w:rsidRPr="00444BC5" w:rsidRDefault="00444BC5" w:rsidP="00444BC5">
      <w:pPr>
        <w:rPr>
          <w:rFonts w:ascii="Helvetica" w:eastAsia="Symbol" w:hAnsi="Helvetica" w:cs="Helvetica"/>
          <w:b/>
          <w:bCs/>
          <w:color w:val="222222"/>
          <w:kern w:val="0"/>
          <w:sz w:val="21"/>
          <w:szCs w:val="21"/>
          <w:lang w:eastAsia="ru-RU"/>
        </w:rPr>
      </w:pPr>
      <w:r w:rsidRPr="00444BC5">
        <w:rPr>
          <w:rFonts w:ascii="Helvetica" w:eastAsia="Symbol" w:hAnsi="Helvetica" w:cs="Helvetica"/>
          <w:b/>
          <w:bCs/>
          <w:color w:val="222222"/>
          <w:kern w:val="0"/>
          <w:sz w:val="21"/>
          <w:szCs w:val="21"/>
          <w:lang w:eastAsia="ru-RU"/>
        </w:rPr>
        <w:t>3.1. Влияние высокофлюенсной имплантации ионов азота на износостойкость и микротвердость меди</w:t>
      </w:r>
    </w:p>
    <w:p w14:paraId="5816563A" w14:textId="77777777" w:rsidR="00444BC5" w:rsidRPr="00444BC5" w:rsidRDefault="00444BC5" w:rsidP="00444BC5">
      <w:pPr>
        <w:rPr>
          <w:rFonts w:ascii="Helvetica" w:eastAsia="Symbol" w:hAnsi="Helvetica" w:cs="Helvetica"/>
          <w:b/>
          <w:bCs/>
          <w:color w:val="222222"/>
          <w:kern w:val="0"/>
          <w:sz w:val="21"/>
          <w:szCs w:val="21"/>
          <w:lang w:eastAsia="ru-RU"/>
        </w:rPr>
      </w:pPr>
      <w:r w:rsidRPr="00444BC5">
        <w:rPr>
          <w:rFonts w:ascii="Helvetica" w:eastAsia="Symbol" w:hAnsi="Helvetica" w:cs="Helvetica"/>
          <w:b/>
          <w:bCs/>
          <w:color w:val="222222"/>
          <w:kern w:val="0"/>
          <w:sz w:val="21"/>
          <w:szCs w:val="21"/>
          <w:lang w:eastAsia="ru-RU"/>
        </w:rPr>
        <w:t>3.2. Модификация структурно-фазового состояния поверхностного слоя меди при обработке пучками ионов высокой энергии</w:t>
      </w:r>
    </w:p>
    <w:p w14:paraId="6BF6CE9A" w14:textId="77777777" w:rsidR="00444BC5" w:rsidRPr="00444BC5" w:rsidRDefault="00444BC5" w:rsidP="00444BC5">
      <w:pPr>
        <w:rPr>
          <w:rFonts w:ascii="Helvetica" w:eastAsia="Symbol" w:hAnsi="Helvetica" w:cs="Helvetica"/>
          <w:b/>
          <w:bCs/>
          <w:color w:val="222222"/>
          <w:kern w:val="0"/>
          <w:sz w:val="21"/>
          <w:szCs w:val="21"/>
          <w:lang w:eastAsia="ru-RU"/>
        </w:rPr>
      </w:pPr>
      <w:r w:rsidRPr="00444BC5">
        <w:rPr>
          <w:rFonts w:ascii="Helvetica" w:eastAsia="Symbol" w:hAnsi="Helvetica" w:cs="Helvetica"/>
          <w:b/>
          <w:bCs/>
          <w:color w:val="222222"/>
          <w:kern w:val="0"/>
          <w:sz w:val="21"/>
          <w:szCs w:val="21"/>
          <w:lang w:eastAsia="ru-RU"/>
        </w:rPr>
        <w:t>3.3. Заключение по разделу</w:t>
      </w:r>
    </w:p>
    <w:p w14:paraId="7660DA7C" w14:textId="77777777" w:rsidR="00444BC5" w:rsidRPr="00444BC5" w:rsidRDefault="00444BC5" w:rsidP="00444BC5">
      <w:pPr>
        <w:rPr>
          <w:rFonts w:ascii="Helvetica" w:eastAsia="Symbol" w:hAnsi="Helvetica" w:cs="Helvetica"/>
          <w:b/>
          <w:bCs/>
          <w:color w:val="222222"/>
          <w:kern w:val="0"/>
          <w:sz w:val="21"/>
          <w:szCs w:val="21"/>
          <w:lang w:eastAsia="ru-RU"/>
        </w:rPr>
      </w:pPr>
      <w:r w:rsidRPr="00444BC5">
        <w:rPr>
          <w:rFonts w:ascii="Helvetica" w:eastAsia="Symbol" w:hAnsi="Helvetica" w:cs="Helvetica"/>
          <w:b/>
          <w:bCs/>
          <w:color w:val="222222"/>
          <w:kern w:val="0"/>
          <w:sz w:val="21"/>
          <w:szCs w:val="21"/>
          <w:lang w:eastAsia="ru-RU"/>
        </w:rPr>
        <w:t>4. Электропроводящие антифрикционные покрытия системы Си-Мо-Б, осажденные методом импульсного магнетронного распыления</w:t>
      </w:r>
    </w:p>
    <w:p w14:paraId="7CAAC0A7" w14:textId="77777777" w:rsidR="00444BC5" w:rsidRPr="00444BC5" w:rsidRDefault="00444BC5" w:rsidP="00444BC5">
      <w:pPr>
        <w:rPr>
          <w:rFonts w:ascii="Helvetica" w:eastAsia="Symbol" w:hAnsi="Helvetica" w:cs="Helvetica"/>
          <w:b/>
          <w:bCs/>
          <w:color w:val="222222"/>
          <w:kern w:val="0"/>
          <w:sz w:val="21"/>
          <w:szCs w:val="21"/>
          <w:lang w:eastAsia="ru-RU"/>
        </w:rPr>
      </w:pPr>
      <w:r w:rsidRPr="00444BC5">
        <w:rPr>
          <w:rFonts w:ascii="Helvetica" w:eastAsia="Symbol" w:hAnsi="Helvetica" w:cs="Helvetica"/>
          <w:b/>
          <w:bCs/>
          <w:color w:val="222222"/>
          <w:kern w:val="0"/>
          <w:sz w:val="21"/>
          <w:szCs w:val="21"/>
          <w:lang w:eastAsia="ru-RU"/>
        </w:rPr>
        <w:t>4.1. Структурно-фазовое состояние покрытий системы Си-Мо-Б, осажденные методом импульсного магнетронного распыления</w:t>
      </w:r>
    </w:p>
    <w:p w14:paraId="3DADBF61" w14:textId="77777777" w:rsidR="00444BC5" w:rsidRPr="00444BC5" w:rsidRDefault="00444BC5" w:rsidP="00444BC5">
      <w:pPr>
        <w:rPr>
          <w:rFonts w:ascii="Helvetica" w:eastAsia="Symbol" w:hAnsi="Helvetica" w:cs="Helvetica"/>
          <w:b/>
          <w:bCs/>
          <w:color w:val="222222"/>
          <w:kern w:val="0"/>
          <w:sz w:val="21"/>
          <w:szCs w:val="21"/>
          <w:lang w:eastAsia="ru-RU"/>
        </w:rPr>
      </w:pPr>
      <w:r w:rsidRPr="00444BC5">
        <w:rPr>
          <w:rFonts w:ascii="Helvetica" w:eastAsia="Symbol" w:hAnsi="Helvetica" w:cs="Helvetica"/>
          <w:b/>
          <w:bCs/>
          <w:color w:val="222222"/>
          <w:kern w:val="0"/>
          <w:sz w:val="21"/>
          <w:szCs w:val="21"/>
          <w:lang w:eastAsia="ru-RU"/>
        </w:rPr>
        <w:t>4.2. Триботехнические свойства покрытий системы Си-Мо-Б</w:t>
      </w:r>
    </w:p>
    <w:p w14:paraId="4D93B7B1" w14:textId="77777777" w:rsidR="00444BC5" w:rsidRPr="00444BC5" w:rsidRDefault="00444BC5" w:rsidP="00444BC5">
      <w:pPr>
        <w:rPr>
          <w:rFonts w:ascii="Helvetica" w:eastAsia="Symbol" w:hAnsi="Helvetica" w:cs="Helvetica"/>
          <w:b/>
          <w:bCs/>
          <w:color w:val="222222"/>
          <w:kern w:val="0"/>
          <w:sz w:val="21"/>
          <w:szCs w:val="21"/>
          <w:lang w:eastAsia="ru-RU"/>
        </w:rPr>
      </w:pPr>
      <w:r w:rsidRPr="00444BC5">
        <w:rPr>
          <w:rFonts w:ascii="Helvetica" w:eastAsia="Symbol" w:hAnsi="Helvetica" w:cs="Helvetica"/>
          <w:b/>
          <w:bCs/>
          <w:color w:val="222222"/>
          <w:kern w:val="0"/>
          <w:sz w:val="21"/>
          <w:szCs w:val="21"/>
          <w:lang w:eastAsia="ru-RU"/>
        </w:rPr>
        <w:t>4.3. Электрические характеристики покрытий системы Си-Мо-Б и результаты испытаний на износ в условиях приложения электрического тока</w:t>
      </w:r>
    </w:p>
    <w:p w14:paraId="36FAD7C5" w14:textId="77777777" w:rsidR="00444BC5" w:rsidRPr="00444BC5" w:rsidRDefault="00444BC5" w:rsidP="00444BC5">
      <w:pPr>
        <w:rPr>
          <w:rFonts w:ascii="Helvetica" w:eastAsia="Symbol" w:hAnsi="Helvetica" w:cs="Helvetica"/>
          <w:b/>
          <w:bCs/>
          <w:color w:val="222222"/>
          <w:kern w:val="0"/>
          <w:sz w:val="21"/>
          <w:szCs w:val="21"/>
          <w:lang w:eastAsia="ru-RU"/>
        </w:rPr>
      </w:pPr>
      <w:r w:rsidRPr="00444BC5">
        <w:rPr>
          <w:rFonts w:ascii="Helvetica" w:eastAsia="Symbol" w:hAnsi="Helvetica" w:cs="Helvetica"/>
          <w:b/>
          <w:bCs/>
          <w:color w:val="222222"/>
          <w:kern w:val="0"/>
          <w:sz w:val="21"/>
          <w:szCs w:val="21"/>
          <w:lang w:eastAsia="ru-RU"/>
        </w:rPr>
        <w:t>4.4. Выводы по разделу</w:t>
      </w:r>
    </w:p>
    <w:p w14:paraId="50346B92" w14:textId="77777777" w:rsidR="00444BC5" w:rsidRPr="00444BC5" w:rsidRDefault="00444BC5" w:rsidP="00444BC5">
      <w:pPr>
        <w:rPr>
          <w:rFonts w:ascii="Helvetica" w:eastAsia="Symbol" w:hAnsi="Helvetica" w:cs="Helvetica"/>
          <w:b/>
          <w:bCs/>
          <w:color w:val="222222"/>
          <w:kern w:val="0"/>
          <w:sz w:val="21"/>
          <w:szCs w:val="21"/>
          <w:lang w:eastAsia="ru-RU"/>
        </w:rPr>
      </w:pPr>
      <w:r w:rsidRPr="00444BC5">
        <w:rPr>
          <w:rFonts w:ascii="Helvetica" w:eastAsia="Symbol" w:hAnsi="Helvetica" w:cs="Helvetica"/>
          <w:b/>
          <w:bCs/>
          <w:color w:val="222222"/>
          <w:kern w:val="0"/>
          <w:sz w:val="21"/>
          <w:szCs w:val="21"/>
          <w:lang w:eastAsia="ru-RU"/>
        </w:rPr>
        <w:t>152</w:t>
      </w:r>
    </w:p>
    <w:p w14:paraId="060F9310" w14:textId="77777777" w:rsidR="00444BC5" w:rsidRPr="00444BC5" w:rsidRDefault="00444BC5" w:rsidP="00444BC5">
      <w:pPr>
        <w:rPr>
          <w:rFonts w:ascii="Helvetica" w:eastAsia="Symbol" w:hAnsi="Helvetica" w:cs="Helvetica"/>
          <w:b/>
          <w:bCs/>
          <w:color w:val="222222"/>
          <w:kern w:val="0"/>
          <w:sz w:val="21"/>
          <w:szCs w:val="21"/>
          <w:lang w:eastAsia="ru-RU"/>
        </w:rPr>
      </w:pPr>
      <w:r w:rsidRPr="00444BC5">
        <w:rPr>
          <w:rFonts w:ascii="Helvetica" w:eastAsia="Symbol" w:hAnsi="Helvetica" w:cs="Helvetica"/>
          <w:b/>
          <w:bCs/>
          <w:color w:val="222222"/>
          <w:kern w:val="0"/>
          <w:sz w:val="21"/>
          <w:szCs w:val="21"/>
          <w:lang w:eastAsia="ru-RU"/>
        </w:rPr>
        <w:t>5. Практическое использование полученных результатов</w:t>
      </w:r>
    </w:p>
    <w:p w14:paraId="1E898A2E" w14:textId="77777777" w:rsidR="00444BC5" w:rsidRPr="00444BC5" w:rsidRDefault="00444BC5" w:rsidP="00444BC5">
      <w:pPr>
        <w:rPr>
          <w:rFonts w:ascii="Helvetica" w:eastAsia="Symbol" w:hAnsi="Helvetica" w:cs="Helvetica"/>
          <w:b/>
          <w:bCs/>
          <w:color w:val="222222"/>
          <w:kern w:val="0"/>
          <w:sz w:val="21"/>
          <w:szCs w:val="21"/>
          <w:lang w:eastAsia="ru-RU"/>
        </w:rPr>
      </w:pPr>
      <w:r w:rsidRPr="00444BC5">
        <w:rPr>
          <w:rFonts w:ascii="Helvetica" w:eastAsia="Symbol" w:hAnsi="Helvetica" w:cs="Helvetica"/>
          <w:b/>
          <w:bCs/>
          <w:color w:val="222222"/>
          <w:kern w:val="0"/>
          <w:sz w:val="21"/>
          <w:szCs w:val="21"/>
          <w:lang w:eastAsia="ru-RU"/>
        </w:rPr>
        <w:t>Выводы</w:t>
      </w:r>
    </w:p>
    <w:p w14:paraId="1D86D77C" w14:textId="77777777" w:rsidR="00444BC5" w:rsidRPr="00444BC5" w:rsidRDefault="00444BC5" w:rsidP="00444BC5">
      <w:pPr>
        <w:rPr>
          <w:rFonts w:ascii="Helvetica" w:eastAsia="Symbol" w:hAnsi="Helvetica" w:cs="Helvetica"/>
          <w:b/>
          <w:bCs/>
          <w:color w:val="222222"/>
          <w:kern w:val="0"/>
          <w:sz w:val="21"/>
          <w:szCs w:val="21"/>
          <w:lang w:eastAsia="ru-RU"/>
        </w:rPr>
      </w:pPr>
      <w:r w:rsidRPr="00444BC5">
        <w:rPr>
          <w:rFonts w:ascii="Helvetica" w:eastAsia="Symbol" w:hAnsi="Helvetica" w:cs="Helvetica"/>
          <w:b/>
          <w:bCs/>
          <w:color w:val="222222"/>
          <w:kern w:val="0"/>
          <w:sz w:val="21"/>
          <w:szCs w:val="21"/>
          <w:lang w:eastAsia="ru-RU"/>
        </w:rPr>
        <w:t>Литература</w:t>
      </w:r>
    </w:p>
    <w:p w14:paraId="5905828B" w14:textId="77777777" w:rsidR="00444BC5" w:rsidRPr="00444BC5" w:rsidRDefault="00444BC5" w:rsidP="00444BC5">
      <w:pPr>
        <w:rPr>
          <w:rFonts w:ascii="Helvetica" w:eastAsia="Symbol" w:hAnsi="Helvetica" w:cs="Helvetica"/>
          <w:b/>
          <w:bCs/>
          <w:color w:val="222222"/>
          <w:kern w:val="0"/>
          <w:sz w:val="21"/>
          <w:szCs w:val="21"/>
          <w:lang w:eastAsia="ru-RU"/>
        </w:rPr>
      </w:pPr>
      <w:r w:rsidRPr="00444BC5">
        <w:rPr>
          <w:rFonts w:ascii="Helvetica" w:eastAsia="Symbol" w:hAnsi="Helvetica" w:cs="Helvetica"/>
          <w:b/>
          <w:bCs/>
          <w:color w:val="222222"/>
          <w:kern w:val="0"/>
          <w:sz w:val="21"/>
          <w:szCs w:val="21"/>
          <w:lang w:eastAsia="ru-RU"/>
        </w:rPr>
        <w:t>Приложение</w:t>
      </w:r>
    </w:p>
    <w:p w14:paraId="436DE7D0" w14:textId="77777777" w:rsidR="00444BC5" w:rsidRPr="00444BC5" w:rsidRDefault="00444BC5" w:rsidP="00444BC5">
      <w:pPr>
        <w:rPr>
          <w:rFonts w:ascii="Helvetica" w:eastAsia="Symbol" w:hAnsi="Helvetica" w:cs="Helvetica"/>
          <w:b/>
          <w:bCs/>
          <w:color w:val="222222"/>
          <w:kern w:val="0"/>
          <w:sz w:val="21"/>
          <w:szCs w:val="21"/>
          <w:lang w:eastAsia="ru-RU"/>
        </w:rPr>
      </w:pPr>
      <w:r w:rsidRPr="00444BC5">
        <w:rPr>
          <w:rFonts w:ascii="Helvetica" w:eastAsia="Symbol" w:hAnsi="Helvetica" w:cs="Helvetica"/>
          <w:b/>
          <w:bCs/>
          <w:color w:val="222222"/>
          <w:kern w:val="0"/>
          <w:sz w:val="21"/>
          <w:szCs w:val="21"/>
          <w:lang w:eastAsia="ru-RU"/>
        </w:rPr>
        <w:t>Приложение</w:t>
      </w:r>
    </w:p>
    <w:p w14:paraId="6A62DDD1" w14:textId="77777777" w:rsidR="00444BC5" w:rsidRPr="00444BC5" w:rsidRDefault="00444BC5" w:rsidP="00444BC5">
      <w:pPr>
        <w:rPr>
          <w:rFonts w:ascii="Helvetica" w:eastAsia="Symbol" w:hAnsi="Helvetica" w:cs="Helvetica"/>
          <w:b/>
          <w:bCs/>
          <w:color w:val="222222"/>
          <w:kern w:val="0"/>
          <w:sz w:val="21"/>
          <w:szCs w:val="21"/>
          <w:lang w:eastAsia="ru-RU"/>
        </w:rPr>
      </w:pPr>
      <w:r w:rsidRPr="00444BC5">
        <w:rPr>
          <w:rFonts w:ascii="Helvetica" w:eastAsia="Symbol" w:hAnsi="Helvetica" w:cs="Helvetica"/>
          <w:b/>
          <w:bCs/>
          <w:color w:val="222222"/>
          <w:kern w:val="0"/>
          <w:sz w:val="21"/>
          <w:szCs w:val="21"/>
          <w:lang w:eastAsia="ru-RU"/>
        </w:rPr>
        <w:t>Приложение</w:t>
      </w:r>
    </w:p>
    <w:p w14:paraId="071EBB05" w14:textId="16FF0A10" w:rsidR="00E67B85" w:rsidRPr="00444BC5" w:rsidRDefault="00E67B85" w:rsidP="00444BC5"/>
    <w:sectPr w:rsidR="00E67B85" w:rsidRPr="00444BC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B1755" w14:textId="77777777" w:rsidR="00BA770C" w:rsidRDefault="00BA770C">
      <w:pPr>
        <w:spacing w:after="0" w:line="240" w:lineRule="auto"/>
      </w:pPr>
      <w:r>
        <w:separator/>
      </w:r>
    </w:p>
  </w:endnote>
  <w:endnote w:type="continuationSeparator" w:id="0">
    <w:p w14:paraId="23EACB3D" w14:textId="77777777" w:rsidR="00BA770C" w:rsidRDefault="00BA7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07DB1" w14:textId="77777777" w:rsidR="00BA770C" w:rsidRDefault="00BA770C"/>
    <w:p w14:paraId="6332B1AF" w14:textId="77777777" w:rsidR="00BA770C" w:rsidRDefault="00BA770C"/>
    <w:p w14:paraId="2AD7843B" w14:textId="77777777" w:rsidR="00BA770C" w:rsidRDefault="00BA770C"/>
    <w:p w14:paraId="28F8965D" w14:textId="77777777" w:rsidR="00BA770C" w:rsidRDefault="00BA770C"/>
    <w:p w14:paraId="63AD39D6" w14:textId="77777777" w:rsidR="00BA770C" w:rsidRDefault="00BA770C"/>
    <w:p w14:paraId="0790AE99" w14:textId="77777777" w:rsidR="00BA770C" w:rsidRDefault="00BA770C"/>
    <w:p w14:paraId="5486CD9E" w14:textId="77777777" w:rsidR="00BA770C" w:rsidRDefault="00BA770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3CD7233" wp14:editId="2BA304F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C4B339" w14:textId="77777777" w:rsidR="00BA770C" w:rsidRDefault="00BA770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CD723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5C4B339" w14:textId="77777777" w:rsidR="00BA770C" w:rsidRDefault="00BA770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28AFC6A" w14:textId="77777777" w:rsidR="00BA770C" w:rsidRDefault="00BA770C"/>
    <w:p w14:paraId="39025C6E" w14:textId="77777777" w:rsidR="00BA770C" w:rsidRDefault="00BA770C"/>
    <w:p w14:paraId="2AA0AD59" w14:textId="77777777" w:rsidR="00BA770C" w:rsidRDefault="00BA770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8033E7F" wp14:editId="1F8146C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A679DF" w14:textId="77777777" w:rsidR="00BA770C" w:rsidRDefault="00BA770C"/>
                          <w:p w14:paraId="409E2FD0" w14:textId="77777777" w:rsidR="00BA770C" w:rsidRDefault="00BA770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033E7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FA679DF" w14:textId="77777777" w:rsidR="00BA770C" w:rsidRDefault="00BA770C"/>
                    <w:p w14:paraId="409E2FD0" w14:textId="77777777" w:rsidR="00BA770C" w:rsidRDefault="00BA770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126EA73" w14:textId="77777777" w:rsidR="00BA770C" w:rsidRDefault="00BA770C"/>
    <w:p w14:paraId="7CFD23AD" w14:textId="77777777" w:rsidR="00BA770C" w:rsidRDefault="00BA770C">
      <w:pPr>
        <w:rPr>
          <w:sz w:val="2"/>
          <w:szCs w:val="2"/>
        </w:rPr>
      </w:pPr>
    </w:p>
    <w:p w14:paraId="164EA540" w14:textId="77777777" w:rsidR="00BA770C" w:rsidRDefault="00BA770C"/>
    <w:p w14:paraId="62265666" w14:textId="77777777" w:rsidR="00BA770C" w:rsidRDefault="00BA770C">
      <w:pPr>
        <w:spacing w:after="0" w:line="240" w:lineRule="auto"/>
      </w:pPr>
    </w:p>
  </w:footnote>
  <w:footnote w:type="continuationSeparator" w:id="0">
    <w:p w14:paraId="3DDF8499" w14:textId="77777777" w:rsidR="00BA770C" w:rsidRDefault="00BA7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0C"/>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111024</TotalTime>
  <Pages>2</Pages>
  <Words>378</Words>
  <Characters>2155</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1738</cp:revision>
  <cp:lastPrinted>2009-02-06T05:36:00Z</cp:lastPrinted>
  <dcterms:created xsi:type="dcterms:W3CDTF">2024-01-07T13:43:00Z</dcterms:created>
  <dcterms:modified xsi:type="dcterms:W3CDTF">2025-06-10T11:29:00Z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