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0D52" w14:textId="77777777" w:rsidR="000701F5" w:rsidRDefault="000701F5" w:rsidP="000701F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Чахкиев</w:t>
      </w:r>
      <w:proofErr w:type="spellEnd"/>
      <w:r>
        <w:rPr>
          <w:rFonts w:ascii="Helvetica" w:hAnsi="Helvetica" w:cs="Helvetica"/>
          <w:b/>
          <w:bCs w:val="0"/>
          <w:color w:val="222222"/>
          <w:sz w:val="21"/>
          <w:szCs w:val="21"/>
        </w:rPr>
        <w:t xml:space="preserve">, Хасан </w:t>
      </w:r>
      <w:proofErr w:type="spellStart"/>
      <w:r>
        <w:rPr>
          <w:rFonts w:ascii="Helvetica" w:hAnsi="Helvetica" w:cs="Helvetica"/>
          <w:b/>
          <w:bCs w:val="0"/>
          <w:color w:val="222222"/>
          <w:sz w:val="21"/>
          <w:szCs w:val="21"/>
        </w:rPr>
        <w:t>Салманович</w:t>
      </w:r>
      <w:proofErr w:type="spellEnd"/>
      <w:r>
        <w:rPr>
          <w:rFonts w:ascii="Helvetica" w:hAnsi="Helvetica" w:cs="Helvetica"/>
          <w:b/>
          <w:bCs w:val="0"/>
          <w:color w:val="222222"/>
          <w:sz w:val="21"/>
          <w:szCs w:val="21"/>
        </w:rPr>
        <w:t>.</w:t>
      </w:r>
    </w:p>
    <w:p w14:paraId="2400D86F" w14:textId="77777777" w:rsidR="000701F5" w:rsidRDefault="000701F5" w:rsidP="000701F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процесс и рыночные </w:t>
      </w:r>
      <w:proofErr w:type="gramStart"/>
      <w:r>
        <w:rPr>
          <w:rFonts w:ascii="Helvetica" w:hAnsi="Helvetica" w:cs="Helvetica"/>
          <w:caps/>
          <w:color w:val="222222"/>
          <w:sz w:val="21"/>
          <w:szCs w:val="21"/>
        </w:rPr>
        <w:t>механизмы :</w:t>
      </w:r>
      <w:proofErr w:type="gramEnd"/>
      <w:r>
        <w:rPr>
          <w:rFonts w:ascii="Helvetica" w:hAnsi="Helvetica" w:cs="Helvetica"/>
          <w:caps/>
          <w:color w:val="222222"/>
          <w:sz w:val="21"/>
          <w:szCs w:val="21"/>
        </w:rPr>
        <w:t xml:space="preserve"> Взаимосвязь и взаимообусловленность в регионах; на примере республики Ингушетия : диссертация ... кандидата политических наук : 23.00.02. - Ростов-на-Дону, 2002. - 175 с.</w:t>
      </w:r>
    </w:p>
    <w:p w14:paraId="4F7BE567" w14:textId="77777777" w:rsidR="000701F5" w:rsidRDefault="000701F5" w:rsidP="000701F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Чахкиев</w:t>
      </w:r>
      <w:proofErr w:type="spellEnd"/>
      <w:r>
        <w:rPr>
          <w:rFonts w:ascii="Arial" w:hAnsi="Arial" w:cs="Arial"/>
          <w:color w:val="646B71"/>
          <w:sz w:val="18"/>
          <w:szCs w:val="18"/>
        </w:rPr>
        <w:t xml:space="preserve">, Хасан </w:t>
      </w:r>
      <w:proofErr w:type="spellStart"/>
      <w:r>
        <w:rPr>
          <w:rFonts w:ascii="Arial" w:hAnsi="Arial" w:cs="Arial"/>
          <w:color w:val="646B71"/>
          <w:sz w:val="18"/>
          <w:szCs w:val="18"/>
        </w:rPr>
        <w:t>Салманович</w:t>
      </w:r>
      <w:proofErr w:type="spellEnd"/>
    </w:p>
    <w:p w14:paraId="5F1C7A68"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90C763"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Объективные и субъективные условия развития политической демократии и рыночной экономики.</w:t>
      </w:r>
    </w:p>
    <w:p w14:paraId="673E1879"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Современные теоретико-методологические подходы к анализу взаимодействия политических и экономических процессов.</w:t>
      </w:r>
    </w:p>
    <w:p w14:paraId="543DCF4B"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Изменение политико-экономической ситуации как фактор формирования предпринимательства.</w:t>
      </w:r>
    </w:p>
    <w:p w14:paraId="62465B51"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Предпринимательство в модернизационных процессах на Северном Кавказе.</w:t>
      </w:r>
    </w:p>
    <w:p w14:paraId="402A21EB"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Оффшорные институты как фактор социально-политического развития региона.</w:t>
      </w:r>
    </w:p>
    <w:p w14:paraId="2B641900"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Оффшорные зоны: история вопроса, опыт и перспективы.</w:t>
      </w:r>
    </w:p>
    <w:p w14:paraId="3A1FECAB" w14:textId="77777777" w:rsidR="000701F5" w:rsidRDefault="000701F5" w:rsidP="000701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Развитие экономики и улучшение </w:t>
      </w:r>
      <w:proofErr w:type="spellStart"/>
      <w:r>
        <w:rPr>
          <w:rFonts w:ascii="Arial" w:hAnsi="Arial" w:cs="Arial"/>
          <w:color w:val="333333"/>
          <w:sz w:val="21"/>
          <w:szCs w:val="21"/>
        </w:rPr>
        <w:t>социальнополитического</w:t>
      </w:r>
      <w:proofErr w:type="spellEnd"/>
      <w:r>
        <w:rPr>
          <w:rFonts w:ascii="Arial" w:hAnsi="Arial" w:cs="Arial"/>
          <w:color w:val="333333"/>
          <w:sz w:val="21"/>
          <w:szCs w:val="21"/>
        </w:rPr>
        <w:t xml:space="preserve"> положения Республики Ингушетия.</w:t>
      </w:r>
    </w:p>
    <w:p w14:paraId="7823CDB0" w14:textId="72BD7067" w:rsidR="00F37380" w:rsidRPr="000701F5" w:rsidRDefault="00F37380" w:rsidP="000701F5"/>
    <w:sectPr w:rsidR="00F37380" w:rsidRPr="000701F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5331" w14:textId="77777777" w:rsidR="00857968" w:rsidRDefault="00857968">
      <w:pPr>
        <w:spacing w:after="0" w:line="240" w:lineRule="auto"/>
      </w:pPr>
      <w:r>
        <w:separator/>
      </w:r>
    </w:p>
  </w:endnote>
  <w:endnote w:type="continuationSeparator" w:id="0">
    <w:p w14:paraId="19548D04" w14:textId="77777777" w:rsidR="00857968" w:rsidRDefault="0085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9A20" w14:textId="77777777" w:rsidR="00857968" w:rsidRDefault="00857968"/>
    <w:p w14:paraId="474A979D" w14:textId="77777777" w:rsidR="00857968" w:rsidRDefault="00857968"/>
    <w:p w14:paraId="13A741A6" w14:textId="77777777" w:rsidR="00857968" w:rsidRDefault="00857968"/>
    <w:p w14:paraId="128E2818" w14:textId="77777777" w:rsidR="00857968" w:rsidRDefault="00857968"/>
    <w:p w14:paraId="72A4C954" w14:textId="77777777" w:rsidR="00857968" w:rsidRDefault="00857968"/>
    <w:p w14:paraId="36CC8697" w14:textId="77777777" w:rsidR="00857968" w:rsidRDefault="00857968"/>
    <w:p w14:paraId="5F54180F" w14:textId="77777777" w:rsidR="00857968" w:rsidRDefault="008579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D9573" wp14:editId="078B69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23BDD" w14:textId="77777777" w:rsidR="00857968" w:rsidRDefault="008579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D95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D23BDD" w14:textId="77777777" w:rsidR="00857968" w:rsidRDefault="008579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2BE30C" w14:textId="77777777" w:rsidR="00857968" w:rsidRDefault="00857968"/>
    <w:p w14:paraId="06B216E9" w14:textId="77777777" w:rsidR="00857968" w:rsidRDefault="00857968"/>
    <w:p w14:paraId="79258A0F" w14:textId="77777777" w:rsidR="00857968" w:rsidRDefault="008579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580577" wp14:editId="6DD666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4CF77" w14:textId="77777777" w:rsidR="00857968" w:rsidRDefault="00857968"/>
                          <w:p w14:paraId="5B3804C3" w14:textId="77777777" w:rsidR="00857968" w:rsidRDefault="008579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805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24CF77" w14:textId="77777777" w:rsidR="00857968" w:rsidRDefault="00857968"/>
                    <w:p w14:paraId="5B3804C3" w14:textId="77777777" w:rsidR="00857968" w:rsidRDefault="008579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2E621A" w14:textId="77777777" w:rsidR="00857968" w:rsidRDefault="00857968"/>
    <w:p w14:paraId="7E7654A3" w14:textId="77777777" w:rsidR="00857968" w:rsidRDefault="00857968">
      <w:pPr>
        <w:rPr>
          <w:sz w:val="2"/>
          <w:szCs w:val="2"/>
        </w:rPr>
      </w:pPr>
    </w:p>
    <w:p w14:paraId="1C99DF36" w14:textId="77777777" w:rsidR="00857968" w:rsidRDefault="00857968"/>
    <w:p w14:paraId="5614E6F8" w14:textId="77777777" w:rsidR="00857968" w:rsidRDefault="00857968">
      <w:pPr>
        <w:spacing w:after="0" w:line="240" w:lineRule="auto"/>
      </w:pPr>
    </w:p>
  </w:footnote>
  <w:footnote w:type="continuationSeparator" w:id="0">
    <w:p w14:paraId="4FFC2C25" w14:textId="77777777" w:rsidR="00857968" w:rsidRDefault="0085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968"/>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76677</TotalTime>
  <Pages>1</Pages>
  <Words>139</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2122</cp:revision>
  <cp:lastPrinted>2009-02-06T05:36:00Z</cp:lastPrinted>
  <dcterms:created xsi:type="dcterms:W3CDTF">2024-01-07T13:43:00Z</dcterms:created>
  <dcterms:modified xsi:type="dcterms:W3CDTF">2025-04-20T16:05:00Z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