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C3" w:rsidRDefault="00B01EC3" w:rsidP="00B01E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Маринченко Євгеній Олегович, </w:t>
      </w:r>
      <w:r>
        <w:rPr>
          <w:rFonts w:ascii="CIDFont+F4" w:hAnsi="CIDFont+F4" w:cs="CIDFont+F4"/>
          <w:kern w:val="0"/>
          <w:sz w:val="28"/>
          <w:szCs w:val="28"/>
          <w:lang w:eastAsia="ru-RU"/>
        </w:rPr>
        <w:t>аспірант Глухівського національного</w:t>
      </w:r>
    </w:p>
    <w:p w:rsidR="00B01EC3" w:rsidRDefault="00B01EC3" w:rsidP="00B01E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Олександра Довженка, тема дисертації:</w:t>
      </w:r>
    </w:p>
    <w:p w:rsidR="00B01EC3" w:rsidRDefault="00B01EC3" w:rsidP="00B01E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«Формування готовності майбутнього педагога професійного навчання</w:t>
      </w:r>
    </w:p>
    <w:p w:rsidR="00B01EC3" w:rsidRDefault="00B01EC3" w:rsidP="00B01E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 інноваційної діяльності у сільськогосподарському виробництві», (015</w:t>
      </w:r>
    </w:p>
    <w:p w:rsidR="00B01EC3" w:rsidRDefault="00B01EC3" w:rsidP="00B01E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Професійна освіта (за спеціалізаціями). Спеціалізована вчена рада</w:t>
      </w:r>
    </w:p>
    <w:p w:rsidR="00B01EC3" w:rsidRDefault="00B01EC3" w:rsidP="00B01E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56.146.010 у Глухівському національному педагогічному університеті</w:t>
      </w:r>
    </w:p>
    <w:p w:rsidR="00805889" w:rsidRPr="00B01EC3" w:rsidRDefault="00B01EC3" w:rsidP="00B01EC3">
      <w:r>
        <w:rPr>
          <w:rFonts w:ascii="CIDFont+F4" w:hAnsi="CIDFont+F4" w:cs="CIDFont+F4"/>
          <w:kern w:val="0"/>
          <w:sz w:val="28"/>
          <w:szCs w:val="28"/>
          <w:lang w:eastAsia="ru-RU"/>
        </w:rPr>
        <w:t>імені Олександра Довженка</w:t>
      </w:r>
    </w:p>
    <w:sectPr w:rsidR="00805889" w:rsidRPr="00B01E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B01EC3" w:rsidRPr="00B01E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4DB6B-3E26-4FFD-947F-7452D3AF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2021-10-31T15:16:00Z</dcterms:created>
  <dcterms:modified xsi:type="dcterms:W3CDTF">2021-10-31T17:03:00Z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