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96B19" w14:textId="19EEA771" w:rsidR="0067678F" w:rsidRDefault="0017461E" w:rsidP="0017461E">
      <w:pPr>
        <w:rPr>
          <w:rFonts w:ascii="Verdana" w:hAnsi="Verdana"/>
          <w:b/>
          <w:bCs/>
          <w:color w:val="000000"/>
          <w:shd w:val="clear" w:color="auto" w:fill="FFFFFF"/>
        </w:rPr>
      </w:pPr>
      <w:r>
        <w:rPr>
          <w:rFonts w:ascii="Verdana" w:hAnsi="Verdana"/>
          <w:b/>
          <w:bCs/>
          <w:color w:val="000000"/>
          <w:shd w:val="clear" w:color="auto" w:fill="FFFFFF"/>
        </w:rPr>
        <w:t xml:space="preserve">Дорошенко Олександр Олександрович. Клініко-генетичні співвідношення геморагічних інсультів та патогенетично-гемодинамічне обгрунтування лікувальної тактики при субарахноїдальних крововиливах : Дис... канд. наук: 14.01.15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7461E" w:rsidRPr="0017461E" w14:paraId="31B3F5AC" w14:textId="77777777" w:rsidTr="0017461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7461E" w:rsidRPr="0017461E" w14:paraId="4F6D1A71" w14:textId="77777777">
              <w:trPr>
                <w:tblCellSpacing w:w="0" w:type="dxa"/>
              </w:trPr>
              <w:tc>
                <w:tcPr>
                  <w:tcW w:w="0" w:type="auto"/>
                  <w:vAlign w:val="center"/>
                  <w:hideMark/>
                </w:tcPr>
                <w:p w14:paraId="2EB9CA53" w14:textId="77777777" w:rsidR="0017461E" w:rsidRPr="0017461E" w:rsidRDefault="0017461E" w:rsidP="001746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461E">
                    <w:rPr>
                      <w:rFonts w:ascii="Times New Roman" w:eastAsia="Times New Roman" w:hAnsi="Times New Roman" w:cs="Times New Roman"/>
                      <w:sz w:val="24"/>
                      <w:szCs w:val="24"/>
                    </w:rPr>
                    <w:lastRenderedPageBreak/>
                    <w:t>Дорошенко О. О. Клініко-генетичні співвідношення геморагічних інсультів та патогенетично-гемодинамічне обґрунтування лікувальної тактики при субарахноїдальних крововиливах. – Рукопис.</w:t>
                  </w:r>
                </w:p>
                <w:p w14:paraId="28939178" w14:textId="77777777" w:rsidR="0017461E" w:rsidRPr="0017461E" w:rsidRDefault="0017461E" w:rsidP="001746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461E">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14.01.15. – нервові хвороби. – Національна медична академія післядипломної освіти ім. П. Л. Шупика МОЗ України, Київ, 2008.</w:t>
                  </w:r>
                </w:p>
                <w:p w14:paraId="40406EBA" w14:textId="77777777" w:rsidR="0017461E" w:rsidRPr="0017461E" w:rsidRDefault="0017461E" w:rsidP="001746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461E">
                    <w:rPr>
                      <w:rFonts w:ascii="Times New Roman" w:eastAsia="Times New Roman" w:hAnsi="Times New Roman" w:cs="Times New Roman"/>
                      <w:sz w:val="24"/>
                      <w:szCs w:val="24"/>
                    </w:rPr>
                    <w:t>На основі комплексного обстеження 87 хворих із субарахноїдальними та 84 хворих із паренхіматозними геморагічними інсультами встановлено, що субарахноїдальні крововиливи впродовж перших 3 днів захворювання характеризуються достовірним підвищенням лінійної швидкості кровотоку та показників циркуляторного опору порівняно з показниками здорових</w:t>
                  </w:r>
                  <w:r w:rsidRPr="0017461E">
                    <w:rPr>
                      <w:rFonts w:ascii="Times New Roman" w:eastAsia="Times New Roman" w:hAnsi="Times New Roman" w:cs="Times New Roman"/>
                      <w:sz w:val="24"/>
                      <w:szCs w:val="24"/>
                    </w:rPr>
                    <w:br/>
                    <w:t>осіб в усіх досліджуваних судинах. При субарахноїдальних крововиливах, порівняно</w:t>
                  </w:r>
                  <w:r w:rsidRPr="0017461E">
                    <w:rPr>
                      <w:rFonts w:ascii="Times New Roman" w:eastAsia="Times New Roman" w:hAnsi="Times New Roman" w:cs="Times New Roman"/>
                      <w:sz w:val="24"/>
                      <w:szCs w:val="24"/>
                    </w:rPr>
                    <w:br/>
                    <w:t>з паренхіматозними геморагіями, виявляється більша кількість хворих із пригніченням фібринолізу (42,53% і 13,13% відповідно) та з гіперкоагуляцією (78,16% і 72,1% відповідно).</w:t>
                  </w:r>
                </w:p>
                <w:p w14:paraId="02E4B003" w14:textId="77777777" w:rsidR="0017461E" w:rsidRPr="0017461E" w:rsidRDefault="0017461E" w:rsidP="001746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461E">
                    <w:rPr>
                      <w:rFonts w:ascii="Times New Roman" w:eastAsia="Times New Roman" w:hAnsi="Times New Roman" w:cs="Times New Roman"/>
                      <w:sz w:val="24"/>
                      <w:szCs w:val="24"/>
                    </w:rPr>
                    <w:t>Показано зростання активності перекисного окислення ліпідів та білків у хворих</w:t>
                  </w:r>
                  <w:r w:rsidRPr="0017461E">
                    <w:rPr>
                      <w:rFonts w:ascii="Times New Roman" w:eastAsia="Times New Roman" w:hAnsi="Times New Roman" w:cs="Times New Roman"/>
                      <w:sz w:val="24"/>
                      <w:szCs w:val="24"/>
                    </w:rPr>
                    <w:br/>
                    <w:t>з неускладненим субарахноїдальним крововиливом та з субарахноїдально-вентрикулярним крововиливом порівняно з хворими із субарахноїдально-паренхіматозним та змішаним крововиливами.</w:t>
                  </w:r>
                </w:p>
                <w:p w14:paraId="1A411FC9" w14:textId="77777777" w:rsidR="0017461E" w:rsidRPr="0017461E" w:rsidRDefault="0017461E" w:rsidP="001746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461E">
                    <w:rPr>
                      <w:rFonts w:ascii="Times New Roman" w:eastAsia="Times New Roman" w:hAnsi="Times New Roman" w:cs="Times New Roman"/>
                      <w:sz w:val="24"/>
                      <w:szCs w:val="24"/>
                    </w:rPr>
                    <w:t>Показано, що застосування комбінації препаратів німотоп+фезам на фоні базової терапії в комплексному лікуванні субарахноїдального крововиливу запобігає розвитку ангіоспазму впродовж всього періоду лікування, приводить до суттєвого зниження лінійної швидкості кровообігу та циркуляторного опору в усіх судинних басейнах, сприяє кращому і швидшому врегулюванню показників гемостазу, перекисного окислення ліпідів та білків і є ефективнішим ніж традиційне лікування чи лікування в поєднанні тільки з німотопом.</w:t>
                  </w:r>
                </w:p>
              </w:tc>
            </w:tr>
          </w:tbl>
          <w:p w14:paraId="279C4947" w14:textId="77777777" w:rsidR="0017461E" w:rsidRPr="0017461E" w:rsidRDefault="0017461E" w:rsidP="0017461E">
            <w:pPr>
              <w:spacing w:after="0" w:line="240" w:lineRule="auto"/>
              <w:rPr>
                <w:rFonts w:ascii="Times New Roman" w:eastAsia="Times New Roman" w:hAnsi="Times New Roman" w:cs="Times New Roman"/>
                <w:sz w:val="24"/>
                <w:szCs w:val="24"/>
              </w:rPr>
            </w:pPr>
          </w:p>
        </w:tc>
      </w:tr>
      <w:tr w:rsidR="0017461E" w:rsidRPr="0017461E" w14:paraId="27FFAA18" w14:textId="77777777" w:rsidTr="0017461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7461E" w:rsidRPr="0017461E" w14:paraId="520E9E79" w14:textId="77777777">
              <w:trPr>
                <w:tblCellSpacing w:w="0" w:type="dxa"/>
              </w:trPr>
              <w:tc>
                <w:tcPr>
                  <w:tcW w:w="0" w:type="auto"/>
                  <w:vAlign w:val="center"/>
                  <w:hideMark/>
                </w:tcPr>
                <w:p w14:paraId="5FE488E5" w14:textId="77777777" w:rsidR="0017461E" w:rsidRPr="0017461E" w:rsidRDefault="0017461E" w:rsidP="0017461E">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7461E">
                    <w:rPr>
                      <w:rFonts w:ascii="Times New Roman" w:eastAsia="Times New Roman" w:hAnsi="Times New Roman" w:cs="Times New Roman"/>
                      <w:sz w:val="24"/>
                      <w:szCs w:val="24"/>
                    </w:rPr>
                    <w:t>У дисертації наведено теоретичне обґрунтування та нове вирішення наукового завдання</w:t>
                  </w:r>
                  <w:r w:rsidRPr="0017461E">
                    <w:rPr>
                      <w:rFonts w:ascii="Times New Roman" w:eastAsia="Times New Roman" w:hAnsi="Times New Roman" w:cs="Times New Roman"/>
                      <w:sz w:val="24"/>
                      <w:szCs w:val="24"/>
                    </w:rPr>
                    <w:br/>
                    <w:t>з оптимізації діагностики та лікувальної тактики геморагічного інсульту на основі вивчення церебральної гемодинаміки, стану оксидантної системи та систем гемокоагуляції</w:t>
                  </w:r>
                  <w:r w:rsidRPr="0017461E">
                    <w:rPr>
                      <w:rFonts w:ascii="Times New Roman" w:eastAsia="Times New Roman" w:hAnsi="Times New Roman" w:cs="Times New Roman"/>
                      <w:sz w:val="24"/>
                      <w:szCs w:val="24"/>
                    </w:rPr>
                    <w:br/>
                    <w:t>і фібринолізу в гострому періоді субарахноїдального крововиливу.</w:t>
                  </w:r>
                </w:p>
                <w:p w14:paraId="5D64A8FC" w14:textId="77777777" w:rsidR="0017461E" w:rsidRPr="0017461E" w:rsidRDefault="0017461E" w:rsidP="0017461E">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7461E">
                    <w:rPr>
                      <w:rFonts w:ascii="Times New Roman" w:eastAsia="Times New Roman" w:hAnsi="Times New Roman" w:cs="Times New Roman"/>
                      <w:sz w:val="24"/>
                      <w:szCs w:val="24"/>
                    </w:rPr>
                    <w:t>З генетично обумовлених факторів ризику виявлено статистично вірогідне зменшення частоти геморагічного інсульту у хворих з групою крові А (ІІ) (r&lt;0,05) та значне збільшення кількості осіб із групою АВ (IV) та В(ІІІ); переважання гіперстенічного типу конституції над нормостенічним та астенічним; у хворих із паренхіматозним геморагічним інсультом в родині частіше, ніж при субарахноїдальному крововиливі, зустрічаються гіпертонія, раптові смерті та дещо рідше – атеросклероз.</w:t>
                  </w:r>
                </w:p>
                <w:p w14:paraId="79B3A5AF" w14:textId="77777777" w:rsidR="0017461E" w:rsidRPr="0017461E" w:rsidRDefault="0017461E" w:rsidP="0017461E">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7461E">
                    <w:rPr>
                      <w:rFonts w:ascii="Times New Roman" w:eastAsia="Times New Roman" w:hAnsi="Times New Roman" w:cs="Times New Roman"/>
                      <w:sz w:val="24"/>
                      <w:szCs w:val="24"/>
                    </w:rPr>
                    <w:t>Субарахноїдальний крововилив упродовж перших трьох днів захворювання характеризується достовірним підвищенням лінійної швидкості кровотоку та показників циркуляторного опору в усіх досліджуваних судинах. Разом з тим, у 8,04% усіх хворих із субарахноїдальним крововиливом спостерігалося раннє статистично достовірне підвищення лінійної швидкості кровообігу та зниження індексів судинного опору</w:t>
                  </w:r>
                  <w:r w:rsidRPr="0017461E">
                    <w:rPr>
                      <w:rFonts w:ascii="Times New Roman" w:eastAsia="Times New Roman" w:hAnsi="Times New Roman" w:cs="Times New Roman"/>
                      <w:sz w:val="24"/>
                      <w:szCs w:val="24"/>
                    </w:rPr>
                    <w:br/>
                    <w:t>в каротидному басейні, яке було обумовлене розвитком вазодилатації; у 11,5% пацієнтів спостерігалося підвищення пульсаційного індексу при низькій чи нормальній швидкості кровотоку, що можна пояснити наростанням набряку мозку у даних хворих.</w:t>
                  </w:r>
                </w:p>
                <w:p w14:paraId="7BE8181E" w14:textId="77777777" w:rsidR="0017461E" w:rsidRPr="0017461E" w:rsidRDefault="0017461E" w:rsidP="0017461E">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7461E">
                    <w:rPr>
                      <w:rFonts w:ascii="Times New Roman" w:eastAsia="Times New Roman" w:hAnsi="Times New Roman" w:cs="Times New Roman"/>
                      <w:sz w:val="24"/>
                      <w:szCs w:val="24"/>
                    </w:rPr>
                    <w:lastRenderedPageBreak/>
                    <w:t>Встановлено, що у хворих із паренхіматозним геморагічним інсультом на контрлатеральному до вогнища гематоми боці відмічається достовірне підвищення лінійної швидкості кровообігу по всіх басейнах, що кровопостачають головний мозок, підвищення індексу резистентності та підвищення пульсаційного індексу, а на боці геморагії відмічається пригнічення (13,01%) або незначне підвищення швидкості кровоточу і раннє зростання пульсаційного індексу та індексу резистентності.</w:t>
                  </w:r>
                </w:p>
                <w:p w14:paraId="11F22652" w14:textId="77777777" w:rsidR="0017461E" w:rsidRPr="0017461E" w:rsidRDefault="0017461E" w:rsidP="0017461E">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7461E">
                    <w:rPr>
                      <w:rFonts w:ascii="Times New Roman" w:eastAsia="Times New Roman" w:hAnsi="Times New Roman" w:cs="Times New Roman"/>
                      <w:sz w:val="24"/>
                      <w:szCs w:val="24"/>
                    </w:rPr>
                    <w:t>У хворих із субарахноїдальним крововиливом виявлено порушення всіх етапів коагуляції,</w:t>
                  </w:r>
                  <w:r w:rsidRPr="0017461E">
                    <w:rPr>
                      <w:rFonts w:ascii="Times New Roman" w:eastAsia="Times New Roman" w:hAnsi="Times New Roman" w:cs="Times New Roman"/>
                      <w:sz w:val="24"/>
                      <w:szCs w:val="24"/>
                    </w:rPr>
                    <w:br/>
                    <w:t>і зміни коагулограми залежать від типу субарахноїдального крововиливу та тяжкості стану хворого. При субарахноїдальному крововиливі, порівняно з паренхіматозним, виявляється більша кількість хворих із пригніченням фібринолізу (42,53% і 13,13% відповідно) та</w:t>
                  </w:r>
                  <w:r w:rsidRPr="0017461E">
                    <w:rPr>
                      <w:rFonts w:ascii="Times New Roman" w:eastAsia="Times New Roman" w:hAnsi="Times New Roman" w:cs="Times New Roman"/>
                      <w:sz w:val="24"/>
                      <w:szCs w:val="24"/>
                    </w:rPr>
                    <w:br/>
                    <w:t>з гіперкоагуляцією (78,16% і 72,1% відповідно).</w:t>
                  </w:r>
                </w:p>
                <w:p w14:paraId="11B4CF2A" w14:textId="77777777" w:rsidR="0017461E" w:rsidRPr="0017461E" w:rsidRDefault="0017461E" w:rsidP="0017461E">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7461E">
                    <w:rPr>
                      <w:rFonts w:ascii="Times New Roman" w:eastAsia="Times New Roman" w:hAnsi="Times New Roman" w:cs="Times New Roman"/>
                      <w:sz w:val="24"/>
                      <w:szCs w:val="24"/>
                    </w:rPr>
                    <w:t>Геморагічний інсульт незалежно від виду характеризується зростанням активності перекисного окислення ліпідів та окислення білків. Концентрація молекул середньої маси</w:t>
                  </w:r>
                  <w:r w:rsidRPr="0017461E">
                    <w:rPr>
                      <w:rFonts w:ascii="Times New Roman" w:eastAsia="Times New Roman" w:hAnsi="Times New Roman" w:cs="Times New Roman"/>
                      <w:sz w:val="24"/>
                      <w:szCs w:val="24"/>
                    </w:rPr>
                    <w:br/>
                    <w:t>у хворих з неускладненим субарахноїдальним крововиливом та з субарахноїдально-вентрикулярним крововиливом була значно вищою, ніж у хворих із субарахноїдально-паренхіматозним та змішаним крововиливом.</w:t>
                  </w:r>
                </w:p>
                <w:p w14:paraId="607C3AA6" w14:textId="77777777" w:rsidR="0017461E" w:rsidRPr="0017461E" w:rsidRDefault="0017461E" w:rsidP="0017461E">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7461E">
                    <w:rPr>
                      <w:rFonts w:ascii="Times New Roman" w:eastAsia="Times New Roman" w:hAnsi="Times New Roman" w:cs="Times New Roman"/>
                      <w:sz w:val="24"/>
                      <w:szCs w:val="24"/>
                    </w:rPr>
                    <w:t>Застосування німотопу в комплексному лікуванні субарахноїдального крововиливу запобігає розвитку ангіоспазму, стримуючи зростання лінійної швидкості кровообігу (11,64% проти 26%, при р&lt;0,05) та циркуляторного опору (37,47% проти 51,53%, при р&lt;0,05) в усіх судинних басейнах, порівняно з групою хворих, які отримували традиційне лікування.</w:t>
                  </w:r>
                </w:p>
                <w:p w14:paraId="18E2DB95" w14:textId="77777777" w:rsidR="0017461E" w:rsidRPr="0017461E" w:rsidRDefault="0017461E" w:rsidP="0017461E">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7461E">
                    <w:rPr>
                      <w:rFonts w:ascii="Times New Roman" w:eastAsia="Times New Roman" w:hAnsi="Times New Roman" w:cs="Times New Roman"/>
                      <w:sz w:val="24"/>
                      <w:szCs w:val="24"/>
                    </w:rPr>
                    <w:t>Застосування комбінації препаратів німотоп+фезам на фоні базової терапії в комплексному лікуванні субарахноїдального крововиливу запобігає розвитку ангіоспазму, стримуючи зростання лінійної швидкості кровообігу (4,43% проти 26%, при р&lt;0,05) та циркуляторного опору (7% проти 51,53%, при р&lt;0,05) в усіх судинних басейнах, сприяє кращому</w:t>
                  </w:r>
                  <w:r w:rsidRPr="0017461E">
                    <w:rPr>
                      <w:rFonts w:ascii="Times New Roman" w:eastAsia="Times New Roman" w:hAnsi="Times New Roman" w:cs="Times New Roman"/>
                      <w:sz w:val="24"/>
                      <w:szCs w:val="24"/>
                    </w:rPr>
                    <w:br/>
                    <w:t>і швидшому врегулюванню показників гемостазу, перекисного окислення ліпідів та білків</w:t>
                  </w:r>
                  <w:r w:rsidRPr="0017461E">
                    <w:rPr>
                      <w:rFonts w:ascii="Times New Roman" w:eastAsia="Times New Roman" w:hAnsi="Times New Roman" w:cs="Times New Roman"/>
                      <w:sz w:val="24"/>
                      <w:szCs w:val="24"/>
                    </w:rPr>
                    <w:br/>
                    <w:t>і є ефективнішим, ніж традиційне лікування чи лікування в поєднанні лише з німотопом.</w:t>
                  </w:r>
                </w:p>
              </w:tc>
            </w:tr>
          </w:tbl>
          <w:p w14:paraId="15E25C67" w14:textId="77777777" w:rsidR="0017461E" w:rsidRPr="0017461E" w:rsidRDefault="0017461E" w:rsidP="0017461E">
            <w:pPr>
              <w:spacing w:after="0" w:line="240" w:lineRule="auto"/>
              <w:rPr>
                <w:rFonts w:ascii="Times New Roman" w:eastAsia="Times New Roman" w:hAnsi="Times New Roman" w:cs="Times New Roman"/>
                <w:sz w:val="24"/>
                <w:szCs w:val="24"/>
              </w:rPr>
            </w:pPr>
          </w:p>
        </w:tc>
      </w:tr>
    </w:tbl>
    <w:p w14:paraId="13BE0FBE" w14:textId="77777777" w:rsidR="0017461E" w:rsidRPr="0017461E" w:rsidRDefault="0017461E" w:rsidP="0017461E"/>
    <w:sectPr w:rsidR="0017461E" w:rsidRPr="0017461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0AAF1" w14:textId="77777777" w:rsidR="00F867F0" w:rsidRDefault="00F867F0">
      <w:pPr>
        <w:spacing w:after="0" w:line="240" w:lineRule="auto"/>
      </w:pPr>
      <w:r>
        <w:separator/>
      </w:r>
    </w:p>
  </w:endnote>
  <w:endnote w:type="continuationSeparator" w:id="0">
    <w:p w14:paraId="6023878B" w14:textId="77777777" w:rsidR="00F867F0" w:rsidRDefault="00F86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6E259" w14:textId="77777777" w:rsidR="00F867F0" w:rsidRDefault="00F867F0">
      <w:pPr>
        <w:spacing w:after="0" w:line="240" w:lineRule="auto"/>
      </w:pPr>
      <w:r>
        <w:separator/>
      </w:r>
    </w:p>
  </w:footnote>
  <w:footnote w:type="continuationSeparator" w:id="0">
    <w:p w14:paraId="3AE6AB03" w14:textId="77777777" w:rsidR="00F867F0" w:rsidRDefault="00F86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867F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0E0A84"/>
    <w:multiLevelType w:val="multilevel"/>
    <w:tmpl w:val="10CCE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8433F8"/>
    <w:multiLevelType w:val="multilevel"/>
    <w:tmpl w:val="BA6C3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A102432"/>
    <w:multiLevelType w:val="multilevel"/>
    <w:tmpl w:val="B2061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6B"/>
    <w:rsid w:val="00015AE1"/>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3BF"/>
    <w:rsid w:val="000446D6"/>
    <w:rsid w:val="0004471A"/>
    <w:rsid w:val="00044C74"/>
    <w:rsid w:val="00044D3C"/>
    <w:rsid w:val="00044D67"/>
    <w:rsid w:val="00045030"/>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2FB"/>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20"/>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46"/>
    <w:rsid w:val="00281D79"/>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BEF"/>
    <w:rsid w:val="00346C5F"/>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7EB"/>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AE7"/>
    <w:rsid w:val="00521C9B"/>
    <w:rsid w:val="00521E70"/>
    <w:rsid w:val="00522154"/>
    <w:rsid w:val="0052259E"/>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815"/>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92"/>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6C1"/>
    <w:rsid w:val="007A68D2"/>
    <w:rsid w:val="007A69F2"/>
    <w:rsid w:val="007A6B37"/>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1C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66F"/>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CF1"/>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48D"/>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79F"/>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AF2"/>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BC9"/>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15A"/>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C72"/>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D5"/>
    <w:rsid w:val="00D474DB"/>
    <w:rsid w:val="00D47573"/>
    <w:rsid w:val="00D47643"/>
    <w:rsid w:val="00D47683"/>
    <w:rsid w:val="00D47763"/>
    <w:rsid w:val="00D47853"/>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1AE"/>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7A5"/>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27"/>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7C"/>
    <w:rsid w:val="00EA7499"/>
    <w:rsid w:val="00EA74DC"/>
    <w:rsid w:val="00EA75AD"/>
    <w:rsid w:val="00EA7624"/>
    <w:rsid w:val="00EA7637"/>
    <w:rsid w:val="00EA7BA6"/>
    <w:rsid w:val="00EA7BB0"/>
    <w:rsid w:val="00EA7C02"/>
    <w:rsid w:val="00EA7CDB"/>
    <w:rsid w:val="00EA7D62"/>
    <w:rsid w:val="00EA7DAE"/>
    <w:rsid w:val="00EB0069"/>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7F0"/>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861"/>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126047</TotalTime>
  <Pages>3</Pages>
  <Words>819</Words>
  <Characters>4673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5236</cp:revision>
  <dcterms:created xsi:type="dcterms:W3CDTF">2024-06-20T08:51:00Z</dcterms:created>
  <dcterms:modified xsi:type="dcterms:W3CDTF">2025-01-23T10:50:00Z</dcterms:modified>
  <cp:category/>
</cp:coreProperties>
</file>