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CBA9357" w:rsidR="0090603E" w:rsidRPr="00787659" w:rsidRDefault="00787659" w:rsidP="00787659">
      <w:r>
        <w:rPr>
          <w:rFonts w:ascii="Verdana" w:hAnsi="Verdana"/>
          <w:b/>
          <w:bCs/>
          <w:color w:val="000000"/>
          <w:shd w:val="clear" w:color="auto" w:fill="FFFFFF"/>
        </w:rPr>
        <w:t>Хоцкіна Світлана Миколаївна. Формування комунікативної компетентності майбутніх економістів у процесі вивчення гуманітарних дисциплін.- Дисертація канд. пед. наук: 13.00.04, Київ. ун-т ім. Бориса Грінченка. - К., 2013.- 200 с.</w:t>
      </w:r>
    </w:p>
    <w:sectPr w:rsidR="0090603E" w:rsidRPr="007876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084C" w14:textId="77777777" w:rsidR="00501183" w:rsidRDefault="00501183">
      <w:pPr>
        <w:spacing w:after="0" w:line="240" w:lineRule="auto"/>
      </w:pPr>
      <w:r>
        <w:separator/>
      </w:r>
    </w:p>
  </w:endnote>
  <w:endnote w:type="continuationSeparator" w:id="0">
    <w:p w14:paraId="1A75F5B7" w14:textId="77777777" w:rsidR="00501183" w:rsidRDefault="0050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3BA3" w14:textId="77777777" w:rsidR="00501183" w:rsidRDefault="00501183">
      <w:pPr>
        <w:spacing w:after="0" w:line="240" w:lineRule="auto"/>
      </w:pPr>
      <w:r>
        <w:separator/>
      </w:r>
    </w:p>
  </w:footnote>
  <w:footnote w:type="continuationSeparator" w:id="0">
    <w:p w14:paraId="09D69D20" w14:textId="77777777" w:rsidR="00501183" w:rsidRDefault="00501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11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183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5041</cp:revision>
  <dcterms:created xsi:type="dcterms:W3CDTF">2024-06-20T08:51:00Z</dcterms:created>
  <dcterms:modified xsi:type="dcterms:W3CDTF">2024-07-16T12:42:00Z</dcterms:modified>
  <cp:category/>
</cp:coreProperties>
</file>