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C3175D" w:rsidRDefault="00C3175D" w:rsidP="00C3175D">
      <w:r w:rsidRPr="00C3175D">
        <w:rPr>
          <w:rFonts w:ascii="Times New Roman" w:eastAsia="Arial Narrow" w:hAnsi="Times New Roman" w:cs="Times New Roman"/>
          <w:b/>
          <w:bCs/>
          <w:color w:val="000000"/>
          <w:kern w:val="0"/>
          <w:sz w:val="24"/>
          <w:lang w:val="uk-UA" w:eastAsia="uk-UA" w:bidi="uk-UA"/>
        </w:rPr>
        <w:t>Вітко Юлія Миколаївна</w:t>
      </w:r>
      <w:r w:rsidRPr="00C3175D">
        <w:rPr>
          <w:rFonts w:ascii="Times New Roman" w:eastAsia="Arial Narrow" w:hAnsi="Times New Roman" w:cs="Times New Roman"/>
          <w:color w:val="000000"/>
          <w:kern w:val="0"/>
          <w:sz w:val="24"/>
          <w:lang w:val="uk-UA" w:eastAsia="uk-UA" w:bidi="uk-UA"/>
        </w:rPr>
        <w:t>, асистент кафедри післядипломної освіти лікарів-стоматологів ВДНЗУ «Українська медична стома</w:t>
      </w:r>
      <w:r w:rsidRPr="00C3175D">
        <w:rPr>
          <w:rFonts w:ascii="Times New Roman" w:eastAsia="Arial Narrow" w:hAnsi="Times New Roman" w:cs="Times New Roman"/>
          <w:color w:val="000000"/>
          <w:kern w:val="0"/>
          <w:sz w:val="24"/>
          <w:lang w:val="uk-UA" w:eastAsia="uk-UA" w:bidi="uk-UA"/>
        </w:rPr>
        <w:softHyphen/>
        <w:t>тологічна академія» МОЗ України: «Структурна організація трій</w:t>
      </w:r>
      <w:r w:rsidRPr="00C3175D">
        <w:rPr>
          <w:rFonts w:ascii="Times New Roman" w:eastAsia="Arial Narrow" w:hAnsi="Times New Roman" w:cs="Times New Roman"/>
          <w:color w:val="000000"/>
          <w:kern w:val="0"/>
          <w:sz w:val="24"/>
          <w:lang w:val="uk-UA" w:eastAsia="uk-UA" w:bidi="uk-UA"/>
        </w:rPr>
        <w:softHyphen/>
        <w:t>частого вузла людини у внутрішньоутробному періоді розвитку» (14.03.01 - нормальна анатомія). Спецрада Д 55.051.05 у Сумсько</w:t>
      </w:r>
      <w:r w:rsidRPr="00C3175D">
        <w:rPr>
          <w:rFonts w:ascii="Times New Roman" w:eastAsia="Arial Narrow" w:hAnsi="Times New Roman" w:cs="Times New Roman"/>
          <w:color w:val="000000"/>
          <w:kern w:val="0"/>
          <w:sz w:val="24"/>
          <w:lang w:val="uk-UA" w:eastAsia="uk-UA" w:bidi="uk-UA"/>
        </w:rPr>
        <w:softHyphen/>
        <w:t>му державному університеті</w:t>
      </w:r>
    </w:p>
    <w:sectPr w:rsidR="00047DE3" w:rsidRPr="00C3175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A6A6C-22FE-4DE3-AA6B-E0EA0A27D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49</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2020-05-07T08:13:00Z</dcterms:created>
  <dcterms:modified xsi:type="dcterms:W3CDTF">2020-05-07T20:33:00Z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