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341A4" w14:textId="62502A99" w:rsidR="00D01653" w:rsidRDefault="00CE4EB7" w:rsidP="00CE4EB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Саликова, Елена Маратовна. Исполнительная сила нотариального акта в праве России и Франции</w:t>
      </w:r>
      <w:bookmarkEnd w:id="0"/>
      <w:r>
        <w:rPr>
          <w:rFonts w:ascii="Verdana" w:hAnsi="Verdana"/>
          <w:color w:val="000000"/>
          <w:sz w:val="18"/>
          <w:szCs w:val="18"/>
          <w:shd w:val="clear" w:color="auto" w:fill="FFFFFF"/>
        </w:rPr>
        <w:t xml:space="preserve"> : сравнительно-правовое исследование : диссертация ... кандидата юридических наук : 12.00.15 / Саликова Елена Маратовна; [Место защиты: Ур. гос. юрид. акад.].- Екатеринбург, 2014.- 208 с.: ил. РГБ ОД, 61 14-12/547</w:t>
      </w:r>
    </w:p>
    <w:p w14:paraId="387F2A3E" w14:textId="77777777" w:rsidR="00CE4EB7" w:rsidRDefault="00CE4EB7" w:rsidP="00CE4EB7">
      <w:pPr>
        <w:rPr>
          <w:rFonts w:ascii="Verdana" w:hAnsi="Verdana"/>
          <w:color w:val="000000"/>
          <w:sz w:val="18"/>
          <w:szCs w:val="18"/>
          <w:shd w:val="clear" w:color="auto" w:fill="FFFFFF"/>
        </w:rPr>
      </w:pPr>
    </w:p>
    <w:p w14:paraId="0BCB1E03" w14:textId="77777777" w:rsidR="00CE4EB7" w:rsidRPr="00CE4EB7" w:rsidRDefault="00CE4EB7" w:rsidP="00CE4EB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E4EB7">
        <w:rPr>
          <w:rFonts w:ascii="Verdana" w:eastAsia="Times New Roman" w:hAnsi="Verdana" w:cs="Times New Roman"/>
          <w:b/>
          <w:bCs/>
          <w:color w:val="AC370B"/>
          <w:kern w:val="0"/>
          <w:sz w:val="23"/>
          <w:szCs w:val="23"/>
          <w:lang w:eastAsia="ru-RU"/>
        </w:rPr>
        <w:t>Введение к работе</w:t>
      </w:r>
    </w:p>
    <w:p w14:paraId="0A4B1D21"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Актуальность темы исследования.</w:t>
      </w:r>
      <w:r w:rsidRPr="00CE4EB7">
        <w:rPr>
          <w:rFonts w:ascii="Verdana" w:eastAsia="Times New Roman" w:hAnsi="Verdana" w:cs="Times New Roman"/>
          <w:color w:val="000000"/>
          <w:kern w:val="0"/>
          <w:sz w:val="18"/>
          <w:szCs w:val="18"/>
          <w:lang w:eastAsia="ru-RU"/>
        </w:rPr>
        <w:t> В условиях динамичного</w:t>
      </w:r>
      <w:r w:rsidRPr="00CE4EB7">
        <w:rPr>
          <w:rFonts w:ascii="Verdana" w:eastAsia="Times New Roman" w:hAnsi="Verdana" w:cs="Times New Roman"/>
          <w:color w:val="000000"/>
          <w:kern w:val="0"/>
          <w:sz w:val="18"/>
          <w:szCs w:val="18"/>
          <w:lang w:eastAsia="ru-RU"/>
        </w:rPr>
        <w:br/>
        <w:t>развития гражданского оборота все сильнее проявляется потребность в</w:t>
      </w:r>
      <w:r w:rsidRPr="00CE4EB7">
        <w:rPr>
          <w:rFonts w:ascii="Verdana" w:eastAsia="Times New Roman" w:hAnsi="Verdana" w:cs="Times New Roman"/>
          <w:color w:val="000000"/>
          <w:kern w:val="0"/>
          <w:sz w:val="18"/>
          <w:szCs w:val="18"/>
          <w:lang w:eastAsia="ru-RU"/>
        </w:rPr>
        <w:br/>
        <w:t>оперативных и эффективных средствах подтверждения и защиты прав и</w:t>
      </w:r>
      <w:r w:rsidRPr="00CE4EB7">
        <w:rPr>
          <w:rFonts w:ascii="Verdana" w:eastAsia="Times New Roman" w:hAnsi="Verdana" w:cs="Times New Roman"/>
          <w:color w:val="000000"/>
          <w:kern w:val="0"/>
          <w:sz w:val="18"/>
          <w:szCs w:val="18"/>
          <w:lang w:eastAsia="ru-RU"/>
        </w:rPr>
        <w:br/>
        <w:t>законных интересов его участников. В России чаще всего предпочтение</w:t>
      </w:r>
      <w:r w:rsidRPr="00CE4EB7">
        <w:rPr>
          <w:rFonts w:ascii="Verdana" w:eastAsia="Times New Roman" w:hAnsi="Verdana" w:cs="Times New Roman"/>
          <w:color w:val="000000"/>
          <w:kern w:val="0"/>
          <w:sz w:val="18"/>
          <w:szCs w:val="18"/>
          <w:lang w:eastAsia="ru-RU"/>
        </w:rPr>
        <w:br/>
        <w:t>отдается судебной форме защиты прав. Такое положение обусловлено,</w:t>
      </w:r>
      <w:r w:rsidRPr="00CE4EB7">
        <w:rPr>
          <w:rFonts w:ascii="Verdana" w:eastAsia="Times New Roman" w:hAnsi="Verdana" w:cs="Times New Roman"/>
          <w:color w:val="000000"/>
          <w:kern w:val="0"/>
          <w:sz w:val="18"/>
          <w:szCs w:val="18"/>
          <w:lang w:eastAsia="ru-RU"/>
        </w:rPr>
        <w:br/>
        <w:t>прежде всего, тем, что именно судебные акты, созданные в рамках особой</w:t>
      </w:r>
      <w:r w:rsidRPr="00CE4EB7">
        <w:rPr>
          <w:rFonts w:ascii="Verdana" w:eastAsia="Times New Roman" w:hAnsi="Verdana" w:cs="Times New Roman"/>
          <w:color w:val="000000"/>
          <w:kern w:val="0"/>
          <w:sz w:val="18"/>
          <w:szCs w:val="18"/>
          <w:lang w:eastAsia="ru-RU"/>
        </w:rPr>
        <w:br/>
        <w:t>процессуальной формы, обеспечиваются силой государственного</w:t>
      </w:r>
    </w:p>
    <w:p w14:paraId="7EA92BC3"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принуждения, что делает их наиболее эффективными средствами защиты прав.</w:t>
      </w:r>
    </w:p>
    <w:p w14:paraId="3B00E18F"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Однако такая нагрузка на органы судебной власти и органы</w:t>
      </w:r>
      <w:r w:rsidRPr="00CE4EB7">
        <w:rPr>
          <w:rFonts w:ascii="Verdana" w:eastAsia="Times New Roman" w:hAnsi="Verdana" w:cs="Times New Roman"/>
          <w:color w:val="000000"/>
          <w:kern w:val="0"/>
          <w:sz w:val="18"/>
          <w:szCs w:val="18"/>
          <w:lang w:eastAsia="ru-RU"/>
        </w:rPr>
        <w:br/>
        <w:t>принудительного исполнения вызывает ряд проблем, связанных с качеством</w:t>
      </w:r>
      <w:r w:rsidRPr="00CE4EB7">
        <w:rPr>
          <w:rFonts w:ascii="Verdana" w:eastAsia="Times New Roman" w:hAnsi="Verdana" w:cs="Times New Roman"/>
          <w:color w:val="000000"/>
          <w:kern w:val="0"/>
          <w:sz w:val="18"/>
          <w:szCs w:val="18"/>
          <w:lang w:eastAsia="ru-RU"/>
        </w:rPr>
        <w:br/>
        <w:t>правосудия, необоснованно длительными сроками судопроизводства,</w:t>
      </w:r>
      <w:r w:rsidRPr="00CE4EB7">
        <w:rPr>
          <w:rFonts w:ascii="Verdana" w:eastAsia="Times New Roman" w:hAnsi="Verdana" w:cs="Times New Roman"/>
          <w:color w:val="000000"/>
          <w:kern w:val="0"/>
          <w:sz w:val="18"/>
          <w:szCs w:val="18"/>
          <w:lang w:eastAsia="ru-RU"/>
        </w:rPr>
        <w:br/>
        <w:t>недостаточной информированностью граждан о деятельности судебной</w:t>
      </w:r>
      <w:r w:rsidRPr="00CE4EB7">
        <w:rPr>
          <w:rFonts w:ascii="Verdana" w:eastAsia="Times New Roman" w:hAnsi="Verdana" w:cs="Times New Roman"/>
          <w:color w:val="000000"/>
          <w:kern w:val="0"/>
          <w:sz w:val="18"/>
          <w:szCs w:val="18"/>
          <w:lang w:eastAsia="ru-RU"/>
        </w:rPr>
        <w:br/>
        <w:t>системы, неэффективным исполнением судебных актов, отсутствием</w:t>
      </w:r>
      <w:r w:rsidRPr="00CE4EB7">
        <w:rPr>
          <w:rFonts w:ascii="Verdana" w:eastAsia="Times New Roman" w:hAnsi="Verdana" w:cs="Times New Roman"/>
          <w:color w:val="000000"/>
          <w:kern w:val="0"/>
          <w:sz w:val="18"/>
          <w:szCs w:val="18"/>
          <w:lang w:eastAsia="ru-RU"/>
        </w:rPr>
        <w:br/>
        <w:t>необходимых условий для осуществления правосудия и другие проблемы.</w:t>
      </w:r>
      <w:r w:rsidRPr="00CE4EB7">
        <w:rPr>
          <w:rFonts w:ascii="Verdana" w:eastAsia="Times New Roman" w:hAnsi="Verdana" w:cs="Times New Roman"/>
          <w:color w:val="000000"/>
          <w:kern w:val="0"/>
          <w:sz w:val="18"/>
          <w:szCs w:val="18"/>
          <w:lang w:eastAsia="ru-RU"/>
        </w:rPr>
        <w:br/>
        <w:t>Кроме того, отсутствие эффективной системы исполнения исполнительных</w:t>
      </w:r>
      <w:r w:rsidRPr="00CE4EB7">
        <w:rPr>
          <w:rFonts w:ascii="Verdana" w:eastAsia="Times New Roman" w:hAnsi="Verdana" w:cs="Times New Roman"/>
          <w:color w:val="000000"/>
          <w:kern w:val="0"/>
          <w:sz w:val="18"/>
          <w:szCs w:val="18"/>
          <w:lang w:eastAsia="ru-RU"/>
        </w:rPr>
        <w:br/>
        <w:t>документов также способствует формированию в обществе правового</w:t>
      </w:r>
    </w:p>
    <w:p w14:paraId="2BD9FF65"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нигилизма, неуважительного отношения к закону и суду, игнорированию своих гражданско-правовых и иных обязанностей, установленных законом, развитию коррупции, поощрению противоправного поведения.</w:t>
      </w:r>
    </w:p>
    <w:p w14:paraId="6527945D"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При этом, как отмечается в Государственной программе «Юстиция», утвержденной Распоряжением Правительства Российской Федерации от 04.04.2013 года № 517-р, на сегодняшний день в Российской Федерации уже имеются все институты, необходимые для эффективного отправления правосудия и защиты прав граждан: адвокатура, нотариат, система судебно-экспертной деятельности. Большим потенциалом в обеспечении защиты прав и законных интересов участников гражданского оборота обладают и другие</w:t>
      </w:r>
    </w:p>
    <w:p w14:paraId="3A73A959"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4 юрисдикционные органы, помимо суда. В частности, к таковым можно отнести нотариат, выступающий эффективным средством подтверждения и защиты гражданских прав в рамках бесспорной юрисдикции, но недостатки нормативно-правового регулирования которого не позволяют ему в полной мере реализовать свой потенциал.</w:t>
      </w:r>
    </w:p>
    <w:p w14:paraId="023494F3"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В настоящее время можно говорить о том, что государственная</w:t>
      </w:r>
      <w:r w:rsidRPr="00CE4EB7">
        <w:rPr>
          <w:rFonts w:ascii="Verdana" w:eastAsia="Times New Roman" w:hAnsi="Verdana" w:cs="Times New Roman"/>
          <w:color w:val="000000"/>
          <w:kern w:val="0"/>
          <w:sz w:val="18"/>
          <w:szCs w:val="18"/>
          <w:lang w:eastAsia="ru-RU"/>
        </w:rPr>
        <w:br/>
        <w:t>политика направлена на решение существующих проблем в данной области.</w:t>
      </w:r>
      <w:r w:rsidRPr="00CE4EB7">
        <w:rPr>
          <w:rFonts w:ascii="Verdana" w:eastAsia="Times New Roman" w:hAnsi="Verdana" w:cs="Times New Roman"/>
          <w:color w:val="000000"/>
          <w:kern w:val="0"/>
          <w:sz w:val="18"/>
          <w:szCs w:val="18"/>
          <w:lang w:eastAsia="ru-RU"/>
        </w:rPr>
        <w:br/>
        <w:t>Об этом свидетельствует наличие целого ряда специальных программ, а</w:t>
      </w:r>
      <w:r w:rsidRPr="00CE4EB7">
        <w:rPr>
          <w:rFonts w:ascii="Verdana" w:eastAsia="Times New Roman" w:hAnsi="Verdana" w:cs="Times New Roman"/>
          <w:color w:val="000000"/>
          <w:kern w:val="0"/>
          <w:sz w:val="18"/>
          <w:szCs w:val="18"/>
          <w:lang w:eastAsia="ru-RU"/>
        </w:rPr>
        <w:br/>
        <w:t>также предусмотренные ими мероприятия по реформированию судебной</w:t>
      </w:r>
      <w:r w:rsidRPr="00CE4EB7">
        <w:rPr>
          <w:rFonts w:ascii="Verdana" w:eastAsia="Times New Roman" w:hAnsi="Verdana" w:cs="Times New Roman"/>
          <w:color w:val="000000"/>
          <w:kern w:val="0"/>
          <w:sz w:val="18"/>
          <w:szCs w:val="18"/>
          <w:lang w:eastAsia="ru-RU"/>
        </w:rPr>
        <w:br/>
        <w:t>системы, систем нотариата и исполнительного производства,</w:t>
      </w:r>
    </w:p>
    <w:p w14:paraId="3642EB0C"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совершенствованию правового регулирования их деятельности.</w:t>
      </w:r>
    </w:p>
    <w:p w14:paraId="403FEAC0"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Одним из направлений развития нотариата и нотариальной</w:t>
      </w:r>
      <w:r w:rsidRPr="00CE4EB7">
        <w:rPr>
          <w:rFonts w:ascii="Verdana" w:eastAsia="Times New Roman" w:hAnsi="Verdana" w:cs="Times New Roman"/>
          <w:color w:val="000000"/>
          <w:kern w:val="0"/>
          <w:sz w:val="18"/>
          <w:szCs w:val="18"/>
          <w:lang w:eastAsia="ru-RU"/>
        </w:rPr>
        <w:br/>
        <w:t>деятельности является расширение круга нотариальных актов, имеющих силу</w:t>
      </w:r>
      <w:r w:rsidRPr="00CE4EB7">
        <w:rPr>
          <w:rFonts w:ascii="Verdana" w:eastAsia="Times New Roman" w:hAnsi="Verdana" w:cs="Times New Roman"/>
          <w:color w:val="000000"/>
          <w:kern w:val="0"/>
          <w:sz w:val="18"/>
          <w:szCs w:val="18"/>
          <w:lang w:eastAsia="ru-RU"/>
        </w:rPr>
        <w:br/>
        <w:t>исполнительных документов. Подобные изменения в полной мере отвечают</w:t>
      </w:r>
      <w:r w:rsidRPr="00CE4EB7">
        <w:rPr>
          <w:rFonts w:ascii="Verdana" w:eastAsia="Times New Roman" w:hAnsi="Verdana" w:cs="Times New Roman"/>
          <w:color w:val="000000"/>
          <w:kern w:val="0"/>
          <w:sz w:val="18"/>
          <w:szCs w:val="18"/>
          <w:lang w:eastAsia="ru-RU"/>
        </w:rPr>
        <w:br/>
        <w:t>потребностям в обеспечении стабильного, бесконфликтного и законного</w:t>
      </w:r>
      <w:r w:rsidRPr="00CE4EB7">
        <w:rPr>
          <w:rFonts w:ascii="Verdana" w:eastAsia="Times New Roman" w:hAnsi="Verdana" w:cs="Times New Roman"/>
          <w:color w:val="000000"/>
          <w:kern w:val="0"/>
          <w:sz w:val="18"/>
          <w:szCs w:val="18"/>
          <w:lang w:eastAsia="ru-RU"/>
        </w:rPr>
        <w:br/>
        <w:t>характера гражданско-правовых отношений, а также в решении таких задач</w:t>
      </w:r>
      <w:r w:rsidRPr="00CE4EB7">
        <w:rPr>
          <w:rFonts w:ascii="Verdana" w:eastAsia="Times New Roman" w:hAnsi="Verdana" w:cs="Times New Roman"/>
          <w:color w:val="000000"/>
          <w:kern w:val="0"/>
          <w:sz w:val="18"/>
          <w:szCs w:val="18"/>
          <w:lang w:eastAsia="ru-RU"/>
        </w:rPr>
        <w:br/>
        <w:t>как усиление роли нотариата в качестве института превентивного</w:t>
      </w:r>
      <w:r w:rsidRPr="00CE4EB7">
        <w:rPr>
          <w:rFonts w:ascii="Verdana" w:eastAsia="Times New Roman" w:hAnsi="Verdana" w:cs="Times New Roman"/>
          <w:color w:val="000000"/>
          <w:kern w:val="0"/>
          <w:sz w:val="18"/>
          <w:szCs w:val="18"/>
          <w:lang w:eastAsia="ru-RU"/>
        </w:rPr>
        <w:br/>
        <w:t>правосудия, снижение нагрузки на суды. Одним из средств достижения</w:t>
      </w:r>
      <w:r w:rsidRPr="00CE4EB7">
        <w:rPr>
          <w:rFonts w:ascii="Verdana" w:eastAsia="Times New Roman" w:hAnsi="Verdana" w:cs="Times New Roman"/>
          <w:color w:val="000000"/>
          <w:kern w:val="0"/>
          <w:sz w:val="18"/>
          <w:szCs w:val="18"/>
          <w:lang w:eastAsia="ru-RU"/>
        </w:rPr>
        <w:br/>
      </w:r>
      <w:r w:rsidRPr="00CE4EB7">
        <w:rPr>
          <w:rFonts w:ascii="Verdana" w:eastAsia="Times New Roman" w:hAnsi="Verdana" w:cs="Times New Roman"/>
          <w:color w:val="000000"/>
          <w:kern w:val="0"/>
          <w:sz w:val="18"/>
          <w:szCs w:val="18"/>
          <w:lang w:eastAsia="ru-RU"/>
        </w:rPr>
        <w:lastRenderedPageBreak/>
        <w:t>необходимых результатов в данной области является совершенствование</w:t>
      </w:r>
      <w:r w:rsidRPr="00CE4EB7">
        <w:rPr>
          <w:rFonts w:ascii="Verdana" w:eastAsia="Times New Roman" w:hAnsi="Verdana" w:cs="Times New Roman"/>
          <w:color w:val="000000"/>
          <w:kern w:val="0"/>
          <w:sz w:val="18"/>
          <w:szCs w:val="18"/>
          <w:lang w:eastAsia="ru-RU"/>
        </w:rPr>
        <w:br/>
        <w:t>законодательства Российской Федерации о нотариате и исполнительном</w:t>
      </w:r>
      <w:r w:rsidRPr="00CE4EB7">
        <w:rPr>
          <w:rFonts w:ascii="Verdana" w:eastAsia="Times New Roman" w:hAnsi="Verdana" w:cs="Times New Roman"/>
          <w:color w:val="000000"/>
          <w:kern w:val="0"/>
          <w:sz w:val="18"/>
          <w:szCs w:val="18"/>
          <w:lang w:eastAsia="ru-RU"/>
        </w:rPr>
        <w:br/>
        <w:t>производстве. В частности в настоящее время разработан ряд</w:t>
      </w:r>
    </w:p>
    <w:p w14:paraId="6F1DABDA"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законопроектов, среди которых Проект Исполнительного кодекса</w:t>
      </w:r>
    </w:p>
    <w:p w14:paraId="6056BDCF"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Российской Федерации, Проекты Федерального закона «О нотариате и нотариальной деятельности в Российской Федерации». Несмотря на то, что эти федеральные законы еще не приняты, в последнее время законодательство о нотариате и исполнительном производстве подвергается активному реформированию посредством внесения изменений в отдельные положения Основ Российской Федерации о нотариате и Федерального закона «Об исполнительном производстве».</w:t>
      </w:r>
    </w:p>
    <w:p w14:paraId="7ABC9286"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5 Актуальность исследования определяется также предпосылками доктринального характера. Основное внимание ученых нашей страны было привлечено к исследованию проблем судопроизводства, судебных актов, их законной силы и реализации, другим вопросам в данной сфере. Однако необходимость в поиске путей разгрузки судебной системы через использование других органов гражданской юрисдикции, в том числе нотариат, стало привлекать внимание исследователей. Особо следует выделить проблематику действия несудебных актов, в частности нотариальных, и их исполнительной силы, которая до сих пор практически не изучалась. Поэтому отсутствие самостоятельного комплексного исследования, посвященного рассмотрению проблемы исполнимости именно нотариальных актов, в совокупности с рядом проблем, назревших в юридической практике, во многом обусловило выбор темы настоящего диссертационного исследования.</w:t>
      </w:r>
    </w:p>
    <w:p w14:paraId="2F4E2733"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Эффективность сравнительно-правового исследования</w:t>
      </w:r>
    </w:p>
    <w:p w14:paraId="6442A791"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исполнительной силы нотариальных актов в таких странах как Россия и</w:t>
      </w:r>
      <w:r w:rsidRPr="00CE4EB7">
        <w:rPr>
          <w:rFonts w:ascii="Verdana" w:eastAsia="Times New Roman" w:hAnsi="Verdana" w:cs="Times New Roman"/>
          <w:color w:val="000000"/>
          <w:kern w:val="0"/>
          <w:sz w:val="18"/>
          <w:szCs w:val="18"/>
          <w:lang w:eastAsia="ru-RU"/>
        </w:rPr>
        <w:br/>
        <w:t>Франция определяется, прежде всего, континентальной системой права,</w:t>
      </w:r>
      <w:r w:rsidRPr="00CE4EB7">
        <w:rPr>
          <w:rFonts w:ascii="Verdana" w:eastAsia="Times New Roman" w:hAnsi="Verdana" w:cs="Times New Roman"/>
          <w:color w:val="000000"/>
          <w:kern w:val="0"/>
          <w:sz w:val="18"/>
          <w:szCs w:val="18"/>
          <w:lang w:eastAsia="ru-RU"/>
        </w:rPr>
        <w:br/>
        <w:t>представляющей собой общую основу правовых систем обоих государств, в</w:t>
      </w:r>
      <w:r w:rsidRPr="00CE4EB7">
        <w:rPr>
          <w:rFonts w:ascii="Verdana" w:eastAsia="Times New Roman" w:hAnsi="Verdana" w:cs="Times New Roman"/>
          <w:color w:val="000000"/>
          <w:kern w:val="0"/>
          <w:sz w:val="18"/>
          <w:szCs w:val="18"/>
          <w:lang w:eastAsia="ru-RU"/>
        </w:rPr>
        <w:br/>
        <w:t>рамках которой многие правовые институты и концепции базируются на</w:t>
      </w:r>
      <w:r w:rsidRPr="00CE4EB7">
        <w:rPr>
          <w:rFonts w:ascii="Verdana" w:eastAsia="Times New Roman" w:hAnsi="Verdana" w:cs="Times New Roman"/>
          <w:color w:val="000000"/>
          <w:kern w:val="0"/>
          <w:sz w:val="18"/>
          <w:szCs w:val="18"/>
          <w:lang w:eastAsia="ru-RU"/>
        </w:rPr>
        <w:br/>
        <w:t>одинаковых правовых традициях. Общие и отличительные черты правового</w:t>
      </w:r>
      <w:r w:rsidRPr="00CE4EB7">
        <w:rPr>
          <w:rFonts w:ascii="Verdana" w:eastAsia="Times New Roman" w:hAnsi="Verdana" w:cs="Times New Roman"/>
          <w:color w:val="000000"/>
          <w:kern w:val="0"/>
          <w:sz w:val="18"/>
          <w:szCs w:val="18"/>
          <w:lang w:eastAsia="ru-RU"/>
        </w:rPr>
        <w:br/>
        <w:t>регулирования рассматриваемого института, а также воплощение данных</w:t>
      </w:r>
      <w:r w:rsidRPr="00CE4EB7">
        <w:rPr>
          <w:rFonts w:ascii="Verdana" w:eastAsia="Times New Roman" w:hAnsi="Verdana" w:cs="Times New Roman"/>
          <w:color w:val="000000"/>
          <w:kern w:val="0"/>
          <w:sz w:val="18"/>
          <w:szCs w:val="18"/>
          <w:lang w:eastAsia="ru-RU"/>
        </w:rPr>
        <w:br/>
        <w:t>правовых норм на практике представляют большой интерес для изучения, и</w:t>
      </w:r>
      <w:r w:rsidRPr="00CE4EB7">
        <w:rPr>
          <w:rFonts w:ascii="Verdana" w:eastAsia="Times New Roman" w:hAnsi="Verdana" w:cs="Times New Roman"/>
          <w:color w:val="000000"/>
          <w:kern w:val="0"/>
          <w:sz w:val="18"/>
          <w:szCs w:val="18"/>
          <w:lang w:eastAsia="ru-RU"/>
        </w:rPr>
        <w:br/>
        <w:t>позволяют выявить те положения, которые могли бы способствовать</w:t>
      </w:r>
      <w:r w:rsidRPr="00CE4EB7">
        <w:rPr>
          <w:rFonts w:ascii="Verdana" w:eastAsia="Times New Roman" w:hAnsi="Verdana" w:cs="Times New Roman"/>
          <w:color w:val="000000"/>
          <w:kern w:val="0"/>
          <w:sz w:val="18"/>
          <w:szCs w:val="18"/>
          <w:lang w:eastAsia="ru-RU"/>
        </w:rPr>
        <w:br/>
        <w:t>развитию современного российского гражданского процессуального,</w:t>
      </w:r>
      <w:r w:rsidRPr="00CE4EB7">
        <w:rPr>
          <w:rFonts w:ascii="Verdana" w:eastAsia="Times New Roman" w:hAnsi="Verdana" w:cs="Times New Roman"/>
          <w:color w:val="000000"/>
          <w:kern w:val="0"/>
          <w:sz w:val="18"/>
          <w:szCs w:val="18"/>
          <w:lang w:eastAsia="ru-RU"/>
        </w:rPr>
        <w:br/>
        <w:t>арбитражного процессуального, исполнительного и нотариального</w:t>
      </w:r>
    </w:p>
    <w:p w14:paraId="6C234FEC"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законодательства. Кроме того, сравнение систем нотариата именно наших</w:t>
      </w:r>
      <w:r w:rsidRPr="00CE4EB7">
        <w:rPr>
          <w:rFonts w:ascii="Verdana" w:eastAsia="Times New Roman" w:hAnsi="Verdana" w:cs="Times New Roman"/>
          <w:color w:val="000000"/>
          <w:kern w:val="0"/>
          <w:sz w:val="18"/>
          <w:szCs w:val="18"/>
          <w:lang w:eastAsia="ru-RU"/>
        </w:rPr>
        <w:br/>
        <w:t>двух стран обусловлено вступлением российского нотариата в</w:t>
      </w:r>
    </w:p>
    <w:p w14:paraId="21BE004E"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Международный союз латинского нотариата в 1995 году, классическим примером которого является нотариат Франции.</w:t>
      </w:r>
    </w:p>
    <w:p w14:paraId="111E75A6"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6 Правовое регулирование исполнительной силы нотариальных актов в России и Франции значительно различается. Если французское право, признавая нотариальные акты аутентичными, придает им исполнительную силу как самостоятельной группе актов, то законодательство России признает исполнительную силу лишь за ограниченным числом нотариальных актов. Эффективно функционирующие во Франции правовые модели и инструменты, а также их отдельные элементы, могут представлять значительный интерес для российской правовой системы.</w:t>
      </w:r>
    </w:p>
    <w:p w14:paraId="58941574"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Назревшая в российском праве необходимость реформирования систем нотариата и исполнительного производства, режима нотариальных актов, их исполнимости, потребность в «разгрузке» судебной системы, очевидные пути развития, основанные, в том числе, на позитивном зарубежном опыте, а также иные предпосылки обусловливают актуальность избранной темы диссертационного исследования.</w:t>
      </w:r>
    </w:p>
    <w:p w14:paraId="4407ED2A"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Степень научной разработанности темы</w:t>
      </w:r>
      <w:r w:rsidRPr="00CE4EB7">
        <w:rPr>
          <w:rFonts w:ascii="Verdana" w:eastAsia="Times New Roman" w:hAnsi="Verdana" w:cs="Times New Roman"/>
          <w:color w:val="000000"/>
          <w:kern w:val="0"/>
          <w:sz w:val="18"/>
          <w:szCs w:val="18"/>
          <w:lang w:eastAsia="ru-RU"/>
        </w:rPr>
        <w:t> характеризуется тем, что в</w:t>
      </w:r>
      <w:r w:rsidRPr="00CE4EB7">
        <w:rPr>
          <w:rFonts w:ascii="Verdana" w:eastAsia="Times New Roman" w:hAnsi="Verdana" w:cs="Times New Roman"/>
          <w:color w:val="000000"/>
          <w:kern w:val="0"/>
          <w:sz w:val="18"/>
          <w:szCs w:val="18"/>
          <w:lang w:eastAsia="ru-RU"/>
        </w:rPr>
        <w:br/>
        <w:t>отечественной науке гражданского процессуального и арбитражного</w:t>
      </w:r>
      <w:r w:rsidRPr="00CE4EB7">
        <w:rPr>
          <w:rFonts w:ascii="Verdana" w:eastAsia="Times New Roman" w:hAnsi="Verdana" w:cs="Times New Roman"/>
          <w:color w:val="000000"/>
          <w:kern w:val="0"/>
          <w:sz w:val="18"/>
          <w:szCs w:val="18"/>
          <w:lang w:eastAsia="ru-RU"/>
        </w:rPr>
        <w:br/>
        <w:t>процессуального права исполнительная сила как свойство нотариального</w:t>
      </w:r>
      <w:r w:rsidRPr="00CE4EB7">
        <w:rPr>
          <w:rFonts w:ascii="Verdana" w:eastAsia="Times New Roman" w:hAnsi="Verdana" w:cs="Times New Roman"/>
          <w:color w:val="000000"/>
          <w:kern w:val="0"/>
          <w:sz w:val="18"/>
          <w:szCs w:val="18"/>
          <w:lang w:eastAsia="ru-RU"/>
        </w:rPr>
        <w:br/>
        <w:t>акта не выступала в качестве самостоятельного предмета исследования; в</w:t>
      </w:r>
      <w:r w:rsidRPr="00CE4EB7">
        <w:rPr>
          <w:rFonts w:ascii="Verdana" w:eastAsia="Times New Roman" w:hAnsi="Verdana" w:cs="Times New Roman"/>
          <w:color w:val="000000"/>
          <w:kern w:val="0"/>
          <w:sz w:val="18"/>
          <w:szCs w:val="18"/>
          <w:lang w:eastAsia="ru-RU"/>
        </w:rPr>
        <w:br/>
        <w:t>имеющихся научных работах, как правило, всестороннему исследованию</w:t>
      </w:r>
      <w:r w:rsidRPr="00CE4EB7">
        <w:rPr>
          <w:rFonts w:ascii="Verdana" w:eastAsia="Times New Roman" w:hAnsi="Verdana" w:cs="Times New Roman"/>
          <w:color w:val="000000"/>
          <w:kern w:val="0"/>
          <w:sz w:val="18"/>
          <w:szCs w:val="18"/>
          <w:lang w:eastAsia="ru-RU"/>
        </w:rPr>
        <w:br/>
      </w:r>
      <w:r w:rsidRPr="00CE4EB7">
        <w:rPr>
          <w:rFonts w:ascii="Verdana" w:eastAsia="Times New Roman" w:hAnsi="Verdana" w:cs="Times New Roman"/>
          <w:color w:val="000000"/>
          <w:kern w:val="0"/>
          <w:sz w:val="18"/>
          <w:szCs w:val="18"/>
          <w:lang w:eastAsia="ru-RU"/>
        </w:rPr>
        <w:lastRenderedPageBreak/>
        <w:t>подвергались понятие судебного акта, его законная сила, исполнимость</w:t>
      </w:r>
      <w:r w:rsidRPr="00CE4EB7">
        <w:rPr>
          <w:rFonts w:ascii="Verdana" w:eastAsia="Times New Roman" w:hAnsi="Verdana" w:cs="Times New Roman"/>
          <w:color w:val="000000"/>
          <w:kern w:val="0"/>
          <w:sz w:val="18"/>
          <w:szCs w:val="18"/>
          <w:lang w:eastAsia="ru-RU"/>
        </w:rPr>
        <w:br/>
        <w:t>судебного решения, проблемы исполнительного производства и</w:t>
      </w:r>
    </w:p>
    <w:p w14:paraId="7F223EEB"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нотариальной деятельности в целом.</w:t>
      </w:r>
    </w:p>
    <w:p w14:paraId="5FD4B554"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В работах, посвященных исследованию сущности судебного решения, раскрывались особенности вступления судебного решения в законную силу (Абрамов С.Н., Авдюков М.Г., Викут М.А., Гурвич М.А., Загайнова С.К., Зейдер Н.Б., Клейнман А.Ф., Клинова Е.В., Князев А.А., Левшин Л.В., Масленникова Н.И., Миловидов Н.А., Нефедьев Е.А., Полумордвинов Д.И., Семенов В.М., Чечина Н.А., Чечот Д.М., Юдельсон К.С., Яблочков Т.М.).</w:t>
      </w:r>
    </w:p>
    <w:p w14:paraId="7E3D505F"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7</w:t>
      </w:r>
      <w:r w:rsidRPr="00CE4EB7">
        <w:rPr>
          <w:rFonts w:ascii="Verdana" w:eastAsia="Times New Roman" w:hAnsi="Verdana" w:cs="Times New Roman"/>
          <w:color w:val="000000"/>
          <w:kern w:val="0"/>
          <w:sz w:val="18"/>
          <w:szCs w:val="18"/>
          <w:lang w:eastAsia="ru-RU"/>
        </w:rPr>
        <w:br/>
        <w:t>В рамках исследования реализации судебного решения,</w:t>
      </w:r>
    </w:p>
    <w:p w14:paraId="11414C31"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обосновывалось выделение такой формы его реализации как исполнение</w:t>
      </w:r>
      <w:r w:rsidRPr="00CE4EB7">
        <w:rPr>
          <w:rFonts w:ascii="Verdana" w:eastAsia="Times New Roman" w:hAnsi="Verdana" w:cs="Times New Roman"/>
          <w:color w:val="000000"/>
          <w:kern w:val="0"/>
          <w:sz w:val="18"/>
          <w:szCs w:val="18"/>
          <w:lang w:eastAsia="ru-RU"/>
        </w:rPr>
        <w:br/>
        <w:t>(Кузнецов В.Ф., Завадская Л.Н.). Самостоятельное монографическое</w:t>
      </w:r>
      <w:r w:rsidRPr="00CE4EB7">
        <w:rPr>
          <w:rFonts w:ascii="Verdana" w:eastAsia="Times New Roman" w:hAnsi="Verdana" w:cs="Times New Roman"/>
          <w:color w:val="000000"/>
          <w:kern w:val="0"/>
          <w:sz w:val="18"/>
          <w:szCs w:val="18"/>
          <w:lang w:eastAsia="ru-RU"/>
        </w:rPr>
        <w:br/>
        <w:t>исследование было посвящено исполнимости судебного решения (Невский</w:t>
      </w:r>
      <w:r w:rsidRPr="00CE4EB7">
        <w:rPr>
          <w:rFonts w:ascii="Verdana" w:eastAsia="Times New Roman" w:hAnsi="Verdana" w:cs="Times New Roman"/>
          <w:color w:val="000000"/>
          <w:kern w:val="0"/>
          <w:sz w:val="18"/>
          <w:szCs w:val="18"/>
          <w:lang w:eastAsia="ru-RU"/>
        </w:rPr>
        <w:br/>
        <w:t>И.А.). В отдельных работах по нотариальному праву, посвященных</w:t>
      </w:r>
      <w:r w:rsidRPr="00CE4EB7">
        <w:rPr>
          <w:rFonts w:ascii="Verdana" w:eastAsia="Times New Roman" w:hAnsi="Verdana" w:cs="Times New Roman"/>
          <w:color w:val="000000"/>
          <w:kern w:val="0"/>
          <w:sz w:val="18"/>
          <w:szCs w:val="18"/>
          <w:lang w:eastAsia="ru-RU"/>
        </w:rPr>
        <w:br/>
        <w:t>исследованию правовой природы нотариального акта, определялись</w:t>
      </w:r>
      <w:r w:rsidRPr="00CE4EB7">
        <w:rPr>
          <w:rFonts w:ascii="Verdana" w:eastAsia="Times New Roman" w:hAnsi="Verdana" w:cs="Times New Roman"/>
          <w:color w:val="000000"/>
          <w:kern w:val="0"/>
          <w:sz w:val="18"/>
          <w:szCs w:val="18"/>
          <w:lang w:eastAsia="ru-RU"/>
        </w:rPr>
        <w:br/>
        <w:t>юридические признаки нотариальных актов, разработано понятие</w:t>
      </w:r>
    </w:p>
    <w:p w14:paraId="1114BB10"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нотариального акта (Ярков В.В., Тарбагаева Е.Б.).</w:t>
      </w:r>
    </w:p>
    <w:p w14:paraId="6358FE52"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В ряде сравнительно-правовых исследований, посвященных</w:t>
      </w:r>
    </w:p>
    <w:p w14:paraId="682181C1"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доказательственному праву, исследована природа нотариальных актов как актов аутентичных, а также выделены особые свойства нотариальных актов – доказательственная и исполнительная сила (Медведев И.Г., Грядов А.В.).</w:t>
      </w:r>
    </w:p>
    <w:p w14:paraId="687BAD84"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В зарубежной литературе в рамках комплексных исследований обосновывается, что аутентичность присуща нотариальным актам в силу их собственной природы, а также доказывается характер исполнительной и доказательственной силы как свойств, присущих нотариальному акту (D. Montoux, J.-F. Pillebout, R. Perrot, D. Froger, J. Flour, J. Foyer, H. Croze, M. Dagot, M. Douchy-Oudot, J.-P. Gauthier, M. Gor, C. Tivaudey-Bourdin). В целом ряде работ зарубежных авторов определены содержание понятия аутентичности, условия аутентичности, изучена эволюция данного понятия (A. Lapeyre, L. Ayns, P. Call, Th. Colin, L. Chaine, J. De Poulpiquet, G. Khairallah, Ph. Malaurie, J.-M. Olivier).</w:t>
      </w:r>
    </w:p>
    <w:p w14:paraId="6BBC8A13"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Таким образом, в российской доктрине гражданского</w:t>
      </w:r>
    </w:p>
    <w:p w14:paraId="3B09F509"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процессуального права, арбитражного процессуального права и</w:t>
      </w:r>
    </w:p>
    <w:p w14:paraId="080A371C"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нотариального права до сих пор отсутствует самостоятельное</w:t>
      </w:r>
    </w:p>
    <w:p w14:paraId="0AF0E2AD"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монографическое исследование исполнительной силы нотариального акта.</w:t>
      </w:r>
    </w:p>
    <w:p w14:paraId="5634AE7C"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Объект и предмет диссертационного исследования.</w:t>
      </w:r>
      <w:r w:rsidRPr="00CE4EB7">
        <w:rPr>
          <w:rFonts w:ascii="Verdana" w:eastAsia="Times New Roman" w:hAnsi="Verdana" w:cs="Times New Roman"/>
          <w:color w:val="000000"/>
          <w:kern w:val="0"/>
          <w:sz w:val="18"/>
          <w:szCs w:val="18"/>
          <w:lang w:eastAsia="ru-RU"/>
        </w:rPr>
        <w:t> Объектом данного исследования выступают отношения, возникающие при реализации</w:t>
      </w:r>
    </w:p>
    <w:p w14:paraId="3E16A842"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8 нотариальных актов, включая их принудительное исполнение, во взаимосвязи с аналогичными отношениями по поводу исполнения судебных актов и иных принудительно исполняемых документов. Указанные отношения возникают в сферах, которые охватывают гражданское процессуальное право и арбитражное процессуальное право, нотариальное право России и Франции, международный гражданский процесс, соответствующие им правовые доктрины. </w:t>
      </w:r>
      <w:r w:rsidRPr="00CE4EB7">
        <w:rPr>
          <w:rFonts w:ascii="Verdana" w:eastAsia="Times New Roman" w:hAnsi="Verdana" w:cs="Times New Roman"/>
          <w:b/>
          <w:bCs/>
          <w:color w:val="000000"/>
          <w:kern w:val="0"/>
          <w:sz w:val="18"/>
          <w:szCs w:val="18"/>
          <w:lang w:eastAsia="ru-RU"/>
        </w:rPr>
        <w:t>Предметом</w:t>
      </w:r>
      <w:r w:rsidRPr="00CE4EB7">
        <w:rPr>
          <w:rFonts w:ascii="Verdana" w:eastAsia="Times New Roman" w:hAnsi="Verdana" w:cs="Times New Roman"/>
          <w:color w:val="000000"/>
          <w:kern w:val="0"/>
          <w:sz w:val="18"/>
          <w:szCs w:val="18"/>
          <w:lang w:eastAsia="ru-RU"/>
        </w:rPr>
        <w:t> исследования выступают нормы, с помощью которых осуществляется правовое регулирование исполнительной силы нотариального акта, а также ее правовые основания и юридические признаки, условия ее реализации в рамках гражданского оборота, модель действия исполнительной силы нотариального акта в рамках национального и международного гражданского процесса, а также в отдельных иностранных правопорядках.</w:t>
      </w:r>
    </w:p>
    <w:p w14:paraId="0641C452"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lastRenderedPageBreak/>
        <w:t>Цели и задачи диссертационного исследования.</w:t>
      </w:r>
      <w:r w:rsidRPr="00CE4EB7">
        <w:rPr>
          <w:rFonts w:ascii="Verdana" w:eastAsia="Times New Roman" w:hAnsi="Verdana" w:cs="Times New Roman"/>
          <w:color w:val="000000"/>
          <w:kern w:val="0"/>
          <w:sz w:val="18"/>
          <w:szCs w:val="18"/>
          <w:lang w:eastAsia="ru-RU"/>
        </w:rPr>
        <w:t> Цель исследования состоит в определении юридических признаков исполнительной силы нотариального акта как свойства, присущего всем нотариальным актам, а также в разработке наиболее эффективной модели действия исполнительной силы нотариальных актов в процессе их принудительного исполнения, осуществляемого в рамках исполнительного производства в России.</w:t>
      </w:r>
    </w:p>
    <w:p w14:paraId="24153730"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Для достижения указанной цели автором поставлены следующие основные задачи:</w:t>
      </w:r>
    </w:p>
    <w:p w14:paraId="5CF2E528" w14:textId="77777777" w:rsidR="00CE4EB7" w:rsidRPr="00CE4EB7" w:rsidRDefault="00CE4EB7" w:rsidP="00E80725">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изучить и проанализировать подходы к рассмотрению исполнительной силы судебного акта в российской доктрине гражданского процессуального права и арбитражного процессуального права;</w:t>
      </w:r>
    </w:p>
    <w:p w14:paraId="6D4E1CA0" w14:textId="77777777" w:rsidR="00CE4EB7" w:rsidRPr="00CE4EB7" w:rsidRDefault="00CE4EB7" w:rsidP="00E80725">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исследовать акты, подлежащие принудительному исполнению по национальному законодательству, выявить их признаки, а также условия придания им исполнительной силы;</w:t>
      </w:r>
    </w:p>
    <w:p w14:paraId="68AD11F2" w14:textId="77777777" w:rsidR="00CE4EB7" w:rsidRPr="00CE4EB7" w:rsidRDefault="00CE4EB7" w:rsidP="00E80725">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выделить юридические свойства нотариальных актов, а также особенности нотариальных актов, обладающих исполнительной силой по действующему законодательству;</w:t>
      </w:r>
    </w:p>
    <w:p w14:paraId="52965970" w14:textId="77777777" w:rsidR="00CE4EB7" w:rsidRPr="00CE4EB7" w:rsidRDefault="00CE4EB7" w:rsidP="00E80725">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проанализировать основания и порядок действия исполнительной силы нотариальных актов в праве России и Франции, а также в международном гражданском процессе;</w:t>
      </w:r>
    </w:p>
    <w:p w14:paraId="6CF2066F" w14:textId="77777777" w:rsidR="00CE4EB7" w:rsidRPr="00CE4EB7" w:rsidRDefault="00CE4EB7" w:rsidP="00E80725">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определить предпосылки и основания придания исполнительной силы нотариальным актам, а также перспективы дальнейшего воплощения данной концепции в законодательстве России.</w:t>
      </w:r>
    </w:p>
    <w:p w14:paraId="1BEDCDFB"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Методологической</w:t>
      </w:r>
      <w:r w:rsidRPr="00CE4EB7">
        <w:rPr>
          <w:rFonts w:ascii="Verdana" w:eastAsia="Times New Roman" w:hAnsi="Verdana" w:cs="Times New Roman"/>
          <w:color w:val="000000"/>
          <w:kern w:val="0"/>
          <w:sz w:val="18"/>
          <w:szCs w:val="18"/>
          <w:lang w:eastAsia="ru-RU"/>
        </w:rPr>
        <w:t> </w:t>
      </w:r>
      <w:r w:rsidRPr="00CE4EB7">
        <w:rPr>
          <w:rFonts w:ascii="Verdana" w:eastAsia="Times New Roman" w:hAnsi="Verdana" w:cs="Times New Roman"/>
          <w:b/>
          <w:bCs/>
          <w:color w:val="000000"/>
          <w:kern w:val="0"/>
          <w:sz w:val="18"/>
          <w:szCs w:val="18"/>
          <w:lang w:eastAsia="ru-RU"/>
        </w:rPr>
        <w:t>основой</w:t>
      </w:r>
      <w:r w:rsidRPr="00CE4EB7">
        <w:rPr>
          <w:rFonts w:ascii="Verdana" w:eastAsia="Times New Roman" w:hAnsi="Verdana" w:cs="Times New Roman"/>
          <w:color w:val="000000"/>
          <w:kern w:val="0"/>
          <w:sz w:val="18"/>
          <w:szCs w:val="18"/>
          <w:lang w:eastAsia="ru-RU"/>
        </w:rPr>
        <w:t> </w:t>
      </w:r>
      <w:r w:rsidRPr="00CE4EB7">
        <w:rPr>
          <w:rFonts w:ascii="Verdana" w:eastAsia="Times New Roman" w:hAnsi="Verdana" w:cs="Times New Roman"/>
          <w:b/>
          <w:bCs/>
          <w:color w:val="000000"/>
          <w:kern w:val="0"/>
          <w:sz w:val="18"/>
          <w:szCs w:val="18"/>
          <w:lang w:eastAsia="ru-RU"/>
        </w:rPr>
        <w:t>диссертационного</w:t>
      </w:r>
      <w:r w:rsidRPr="00CE4EB7">
        <w:rPr>
          <w:rFonts w:ascii="Verdana" w:eastAsia="Times New Roman" w:hAnsi="Verdana" w:cs="Times New Roman"/>
          <w:color w:val="000000"/>
          <w:kern w:val="0"/>
          <w:sz w:val="18"/>
          <w:szCs w:val="18"/>
          <w:lang w:eastAsia="ru-RU"/>
        </w:rPr>
        <w:t> </w:t>
      </w:r>
      <w:r w:rsidRPr="00CE4EB7">
        <w:rPr>
          <w:rFonts w:ascii="Verdana" w:eastAsia="Times New Roman" w:hAnsi="Verdana" w:cs="Times New Roman"/>
          <w:b/>
          <w:bCs/>
          <w:color w:val="000000"/>
          <w:kern w:val="0"/>
          <w:sz w:val="18"/>
          <w:szCs w:val="18"/>
          <w:lang w:eastAsia="ru-RU"/>
        </w:rPr>
        <w:t>исследования</w:t>
      </w:r>
    </w:p>
    <w:p w14:paraId="0D03E131"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послужили</w:t>
      </w:r>
      <w:r w:rsidRPr="00CE4EB7">
        <w:rPr>
          <w:rFonts w:ascii="Verdana" w:eastAsia="Times New Roman" w:hAnsi="Verdana" w:cs="Times New Roman"/>
          <w:color w:val="000000"/>
          <w:kern w:val="0"/>
          <w:sz w:val="18"/>
          <w:szCs w:val="18"/>
          <w:lang w:eastAsia="ru-RU"/>
        </w:rPr>
        <w:t> общенаучные и частно-научные методы: системный анализ, формально-юридический, метод толкования, сравнительно-исторический, метод сравнительного правоведения и другие.</w:t>
      </w:r>
    </w:p>
    <w:p w14:paraId="68E2C175"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Теоретическая основа и нормативная база исследования.</w:t>
      </w:r>
      <w:r w:rsidRPr="00CE4EB7">
        <w:rPr>
          <w:rFonts w:ascii="Verdana" w:eastAsia="Times New Roman" w:hAnsi="Verdana" w:cs="Times New Roman"/>
          <w:b/>
          <w:bCs/>
          <w:color w:val="000000"/>
          <w:kern w:val="0"/>
          <w:sz w:val="18"/>
          <w:szCs w:val="18"/>
          <w:lang w:eastAsia="ru-RU"/>
        </w:rPr>
        <w:br/>
        <w:t>Теоретическую основу исследования</w:t>
      </w:r>
      <w:r w:rsidRPr="00CE4EB7">
        <w:rPr>
          <w:rFonts w:ascii="Verdana" w:eastAsia="Times New Roman" w:hAnsi="Verdana" w:cs="Times New Roman"/>
          <w:color w:val="000000"/>
          <w:kern w:val="0"/>
          <w:sz w:val="18"/>
          <w:szCs w:val="18"/>
          <w:lang w:eastAsia="ru-RU"/>
        </w:rPr>
        <w:t> составили научные труды в области</w:t>
      </w:r>
      <w:r w:rsidRPr="00CE4EB7">
        <w:rPr>
          <w:rFonts w:ascii="Verdana" w:eastAsia="Times New Roman" w:hAnsi="Verdana" w:cs="Times New Roman"/>
          <w:color w:val="000000"/>
          <w:kern w:val="0"/>
          <w:sz w:val="18"/>
          <w:szCs w:val="18"/>
          <w:lang w:eastAsia="ru-RU"/>
        </w:rPr>
        <w:br/>
        <w:t>общей теории права С.С. Алексеева, А.И. Абрамова, В.М. Горшенева, В. С.</w:t>
      </w:r>
      <w:r w:rsidRPr="00CE4EB7">
        <w:rPr>
          <w:rFonts w:ascii="Verdana" w:eastAsia="Times New Roman" w:hAnsi="Verdana" w:cs="Times New Roman"/>
          <w:color w:val="000000"/>
          <w:kern w:val="0"/>
          <w:sz w:val="18"/>
          <w:szCs w:val="18"/>
          <w:lang w:eastAsia="ru-RU"/>
        </w:rPr>
        <w:br/>
        <w:t>Нерсесянца, В.Д. Перевалова, Л.И. Петражицкого, Т.Н. Радько, Н.Н.</w:t>
      </w:r>
      <w:r w:rsidRPr="00CE4EB7">
        <w:rPr>
          <w:rFonts w:ascii="Verdana" w:eastAsia="Times New Roman" w:hAnsi="Verdana" w:cs="Times New Roman"/>
          <w:color w:val="000000"/>
          <w:kern w:val="0"/>
          <w:sz w:val="18"/>
          <w:szCs w:val="18"/>
          <w:lang w:eastAsia="ru-RU"/>
        </w:rPr>
        <w:br/>
        <w:t>Тарасова и других специалистов. В диссертационном исследовании</w:t>
      </w:r>
      <w:r w:rsidRPr="00CE4EB7">
        <w:rPr>
          <w:rFonts w:ascii="Verdana" w:eastAsia="Times New Roman" w:hAnsi="Verdana" w:cs="Times New Roman"/>
          <w:color w:val="000000"/>
          <w:kern w:val="0"/>
          <w:sz w:val="18"/>
          <w:szCs w:val="18"/>
          <w:lang w:eastAsia="ru-RU"/>
        </w:rPr>
        <w:br/>
        <w:t>использовались труды специалистов в области российского и французского</w:t>
      </w:r>
      <w:r w:rsidRPr="00CE4EB7">
        <w:rPr>
          <w:rFonts w:ascii="Verdana" w:eastAsia="Times New Roman" w:hAnsi="Verdana" w:cs="Times New Roman"/>
          <w:color w:val="000000"/>
          <w:kern w:val="0"/>
          <w:sz w:val="18"/>
          <w:szCs w:val="18"/>
          <w:lang w:eastAsia="ru-RU"/>
        </w:rPr>
        <w:br/>
        <w:t>гражданского процессуального права и арбитражного процессуального</w:t>
      </w:r>
      <w:r w:rsidRPr="00CE4EB7">
        <w:rPr>
          <w:rFonts w:ascii="Verdana" w:eastAsia="Times New Roman" w:hAnsi="Verdana" w:cs="Times New Roman"/>
          <w:color w:val="000000"/>
          <w:kern w:val="0"/>
          <w:sz w:val="18"/>
          <w:szCs w:val="18"/>
          <w:lang w:eastAsia="ru-RU"/>
        </w:rPr>
        <w:br/>
        <w:t>права, гражданского права, нотариального права, международного</w:t>
      </w:r>
      <w:r w:rsidRPr="00CE4EB7">
        <w:rPr>
          <w:rFonts w:ascii="Verdana" w:eastAsia="Times New Roman" w:hAnsi="Verdana" w:cs="Times New Roman"/>
          <w:color w:val="000000"/>
          <w:kern w:val="0"/>
          <w:sz w:val="18"/>
          <w:szCs w:val="18"/>
          <w:lang w:eastAsia="ru-RU"/>
        </w:rPr>
        <w:br/>
        <w:t>гражданского процесса, исполнительного производства, посвященные</w:t>
      </w:r>
      <w:r w:rsidRPr="00CE4EB7">
        <w:rPr>
          <w:rFonts w:ascii="Verdana" w:eastAsia="Times New Roman" w:hAnsi="Verdana" w:cs="Times New Roman"/>
          <w:color w:val="000000"/>
          <w:kern w:val="0"/>
          <w:sz w:val="18"/>
          <w:szCs w:val="18"/>
          <w:lang w:eastAsia="ru-RU"/>
        </w:rPr>
        <w:br/>
        <w:t>вопросам нотариальной деятельности, сущности судебных актов,</w:t>
      </w:r>
    </w:p>
    <w:p w14:paraId="5E24893B"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принудительного исполнения, трансграничного действия нотариальных актов: </w:t>
      </w:r>
      <w:r w:rsidRPr="00CE4EB7">
        <w:rPr>
          <w:rFonts w:ascii="Verdana" w:eastAsia="Times New Roman" w:hAnsi="Verdana" w:cs="Times New Roman"/>
          <w:i/>
          <w:iCs/>
          <w:color w:val="000000"/>
          <w:kern w:val="0"/>
          <w:sz w:val="18"/>
          <w:szCs w:val="18"/>
          <w:lang w:eastAsia="ru-RU"/>
        </w:rPr>
        <w:t>работы на русском языке</w:t>
      </w:r>
      <w:r w:rsidRPr="00CE4EB7">
        <w:rPr>
          <w:rFonts w:ascii="Verdana" w:eastAsia="Times New Roman" w:hAnsi="Verdana" w:cs="Times New Roman"/>
          <w:color w:val="000000"/>
          <w:kern w:val="0"/>
          <w:sz w:val="18"/>
          <w:szCs w:val="18"/>
          <w:lang w:eastAsia="ru-RU"/>
        </w:rPr>
        <w:t>С.Н. Абрамова, М.Г. Авдюкова, Е.А. Борисовой, А.П. Вершинина, М.А. Викут, Д.Х. Валеева, А.Х. Гольмстена, М.А. Гурвича, Л.Н. Завадской, С.К. Загайновой, Н.Б. Зейдера, О.В. Исаенковой, А.Ф. Клейнмана, Р.Г. Кочарьянца, Л.В. Левшина, Н.И. Масленниковой, Д.И. Мейера, И.Г. Медведева, Н.А. Миловидова, И.В. Москаленко, Е.А. Нефедьева, Д.И. Полумордвинова, В.С. Репина, И.В.</w:t>
      </w:r>
    </w:p>
    <w:p w14:paraId="3AB19392"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10</w:t>
      </w:r>
      <w:r w:rsidRPr="00CE4EB7">
        <w:rPr>
          <w:rFonts w:ascii="Verdana" w:eastAsia="Times New Roman" w:hAnsi="Verdana" w:cs="Times New Roman"/>
          <w:color w:val="000000"/>
          <w:kern w:val="0"/>
          <w:sz w:val="18"/>
          <w:szCs w:val="18"/>
          <w:lang w:eastAsia="ru-RU"/>
        </w:rPr>
        <w:br/>
        <w:t>Решетниковой, Л.С. Самсоновой, В.М. Семенова, Е.Б. Тарбагаевой,</w:t>
      </w:r>
      <w:r w:rsidRPr="00CE4EB7">
        <w:rPr>
          <w:rFonts w:ascii="Verdana" w:eastAsia="Times New Roman" w:hAnsi="Verdana" w:cs="Times New Roman"/>
          <w:color w:val="000000"/>
          <w:kern w:val="0"/>
          <w:sz w:val="18"/>
          <w:szCs w:val="18"/>
          <w:lang w:eastAsia="ru-RU"/>
        </w:rPr>
        <w:br/>
        <w:t>М.К.Треушникова, Н.А. Чечиной, Д.М. Чечота, В.М.Шерстюка, Г.Ф.</w:t>
      </w:r>
    </w:p>
    <w:p w14:paraId="49771A89"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Шершеневича, К.С. Юдельсона, Т.М. Яблочкова, В.В. Яркова и других специалистов, и </w:t>
      </w:r>
      <w:r w:rsidRPr="00CE4EB7">
        <w:rPr>
          <w:rFonts w:ascii="Verdana" w:eastAsia="Times New Roman" w:hAnsi="Verdana" w:cs="Times New Roman"/>
          <w:i/>
          <w:iCs/>
          <w:color w:val="000000"/>
          <w:kern w:val="0"/>
          <w:sz w:val="18"/>
          <w:szCs w:val="18"/>
          <w:lang w:eastAsia="ru-RU"/>
        </w:rPr>
        <w:t>на французском языке</w:t>
      </w:r>
      <w:r w:rsidRPr="00CE4EB7">
        <w:rPr>
          <w:rFonts w:ascii="Verdana" w:eastAsia="Times New Roman" w:hAnsi="Verdana" w:cs="Times New Roman"/>
          <w:color w:val="000000"/>
          <w:kern w:val="0"/>
          <w:sz w:val="18"/>
          <w:szCs w:val="18"/>
          <w:lang w:eastAsia="ru-RU"/>
        </w:rPr>
        <w:t> N. Casal, Th. Colin, L. Chaine, H. Croze, M. Dagot, J. De Poulpiquet, L. Ducharme, J. Flour, D. Froger, M. Gor, A. Lapeyre, J.-Ch. Laurent, L. Ayns, J.- Ph. Levy, D. Montoux, J.-F. Pillebout, R. Perrot, J. Picoche, Ph. Thry, C. Tivaudey-Bourdin, Toullier и других специалистов.</w:t>
      </w:r>
    </w:p>
    <w:p w14:paraId="7941D315"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Нормативной</w:t>
      </w:r>
      <w:r w:rsidRPr="00CE4EB7">
        <w:rPr>
          <w:rFonts w:ascii="Verdana" w:eastAsia="Times New Roman" w:hAnsi="Verdana" w:cs="Times New Roman"/>
          <w:color w:val="000000"/>
          <w:kern w:val="0"/>
          <w:sz w:val="18"/>
          <w:szCs w:val="18"/>
          <w:lang w:eastAsia="ru-RU"/>
        </w:rPr>
        <w:t> </w:t>
      </w:r>
      <w:r w:rsidRPr="00CE4EB7">
        <w:rPr>
          <w:rFonts w:ascii="Verdana" w:eastAsia="Times New Roman" w:hAnsi="Verdana" w:cs="Times New Roman"/>
          <w:b/>
          <w:bCs/>
          <w:color w:val="000000"/>
          <w:kern w:val="0"/>
          <w:sz w:val="18"/>
          <w:szCs w:val="18"/>
          <w:lang w:eastAsia="ru-RU"/>
        </w:rPr>
        <w:t>основой</w:t>
      </w:r>
      <w:r w:rsidRPr="00CE4EB7">
        <w:rPr>
          <w:rFonts w:ascii="Verdana" w:eastAsia="Times New Roman" w:hAnsi="Verdana" w:cs="Times New Roman"/>
          <w:color w:val="000000"/>
          <w:kern w:val="0"/>
          <w:sz w:val="18"/>
          <w:szCs w:val="18"/>
          <w:lang w:eastAsia="ru-RU"/>
        </w:rPr>
        <w:t> послужили Конституция Российской</w:t>
      </w:r>
    </w:p>
    <w:p w14:paraId="6D4BBA3F"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Федерации, федеральные законы, в том числе кодексы; указы Президента</w:t>
      </w:r>
      <w:r w:rsidRPr="00CE4EB7">
        <w:rPr>
          <w:rFonts w:ascii="Verdana" w:eastAsia="Times New Roman" w:hAnsi="Verdana" w:cs="Times New Roman"/>
          <w:color w:val="000000"/>
          <w:kern w:val="0"/>
          <w:sz w:val="18"/>
          <w:szCs w:val="18"/>
          <w:lang w:eastAsia="ru-RU"/>
        </w:rPr>
        <w:br/>
        <w:t>России, постановления Правительства Российской Федерации, нормативные</w:t>
      </w:r>
      <w:r w:rsidRPr="00CE4EB7">
        <w:rPr>
          <w:rFonts w:ascii="Verdana" w:eastAsia="Times New Roman" w:hAnsi="Verdana" w:cs="Times New Roman"/>
          <w:color w:val="000000"/>
          <w:kern w:val="0"/>
          <w:sz w:val="18"/>
          <w:szCs w:val="18"/>
          <w:lang w:eastAsia="ru-RU"/>
        </w:rPr>
        <w:br/>
        <w:t>правовые акты федеральных органов исполнительной власти,</w:t>
      </w:r>
    </w:p>
    <w:p w14:paraId="0D34F934"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lastRenderedPageBreak/>
        <w:t>международные договоры и соглашения, регламентирующие правила сотрудничества при исполнении юрисдикционных актов, а также источники французского и другого франкоязычного законодательства о гражданском судопроизводстве, нотариате и нотариальной деятельности, международном гражданском процессе.</w:t>
      </w:r>
    </w:p>
    <w:p w14:paraId="4448EC2C"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Эмпирическая база.</w:t>
      </w:r>
      <w:r w:rsidRPr="00CE4EB7">
        <w:rPr>
          <w:rFonts w:ascii="Verdana" w:eastAsia="Times New Roman" w:hAnsi="Verdana" w:cs="Times New Roman"/>
          <w:color w:val="000000"/>
          <w:kern w:val="0"/>
          <w:sz w:val="18"/>
          <w:szCs w:val="18"/>
          <w:lang w:eastAsia="ru-RU"/>
        </w:rPr>
        <w:t> В работе использованы судебные акты Конституционного Суда Российской Федерации, Верховного Суда Российской Федерации и Высшего Арбитражного Суда Российской Федерации, российских судов общей юрисдикции и арбитражных судов, судебная практика французских судов, подзаконные акты, акты федеральных органов исполнительной власти.</w:t>
      </w:r>
    </w:p>
    <w:p w14:paraId="3C993B3C"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Научная новизна исследования</w:t>
      </w:r>
      <w:r w:rsidRPr="00CE4EB7">
        <w:rPr>
          <w:rFonts w:ascii="Verdana" w:eastAsia="Times New Roman" w:hAnsi="Verdana" w:cs="Times New Roman"/>
          <w:color w:val="000000"/>
          <w:kern w:val="0"/>
          <w:sz w:val="18"/>
          <w:szCs w:val="18"/>
          <w:lang w:eastAsia="ru-RU"/>
        </w:rPr>
        <w:t> заключается в том, что впервые в</w:t>
      </w:r>
      <w:r w:rsidRPr="00CE4EB7">
        <w:rPr>
          <w:rFonts w:ascii="Verdana" w:eastAsia="Times New Roman" w:hAnsi="Verdana" w:cs="Times New Roman"/>
          <w:color w:val="000000"/>
          <w:kern w:val="0"/>
          <w:sz w:val="18"/>
          <w:szCs w:val="18"/>
          <w:lang w:eastAsia="ru-RU"/>
        </w:rPr>
        <w:br/>
        <w:t>отечественной науке гражданского процессуального права, арбитражного</w:t>
      </w:r>
      <w:r w:rsidRPr="00CE4EB7">
        <w:rPr>
          <w:rFonts w:ascii="Verdana" w:eastAsia="Times New Roman" w:hAnsi="Verdana" w:cs="Times New Roman"/>
          <w:color w:val="000000"/>
          <w:kern w:val="0"/>
          <w:sz w:val="18"/>
          <w:szCs w:val="18"/>
          <w:lang w:eastAsia="ru-RU"/>
        </w:rPr>
        <w:br/>
        <w:t>процессуального права проведено комплексное монографическое</w:t>
      </w:r>
    </w:p>
    <w:p w14:paraId="5D82522C"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исследование исполнительной силы нотариальных актов, определена ее сущность и правовая природа, источники, характеристики, сформулировано ее понятие. В рамках сравнительно-правового исследования произведено</w:t>
      </w:r>
    </w:p>
    <w:p w14:paraId="6B9758F8"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11 сопоставление правового регулирования нотариальной деятельности, особых свойств нотариальных актов, требований, предъявляемых к ним, порядка действия исполнительной силы нотариальных актов в России и Франции, а также предложена модель действия исполнительной силы нотариальных актов в России.</w:t>
      </w:r>
    </w:p>
    <w:p w14:paraId="283D0D05"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Научная новизна диссертации</w:t>
      </w:r>
      <w:r w:rsidRPr="00CE4EB7">
        <w:rPr>
          <w:rFonts w:ascii="Verdana" w:eastAsia="Times New Roman" w:hAnsi="Verdana" w:cs="Times New Roman"/>
          <w:color w:val="000000"/>
          <w:kern w:val="0"/>
          <w:sz w:val="18"/>
          <w:szCs w:val="18"/>
          <w:lang w:eastAsia="ru-RU"/>
        </w:rPr>
        <w:t> выражается в следующих основных положениях, выносимых на защиту.</w:t>
      </w:r>
    </w:p>
    <w:p w14:paraId="49293416" w14:textId="77777777" w:rsidR="00CE4EB7" w:rsidRPr="00CE4EB7" w:rsidRDefault="00CE4EB7" w:rsidP="00E80725">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На основе анализа актов, подлежащих принудительному исполнению по действующему российскому законодательству, дана классификация таких актов исходя из процессуальной сложности порядка их принятия и принимающего их субъекта. В соответствии с предложенной классификацией выделены следующие группы актов: </w:t>
      </w:r>
      <w:r w:rsidRPr="00CE4EB7">
        <w:rPr>
          <w:rFonts w:ascii="Verdana" w:eastAsia="Times New Roman" w:hAnsi="Verdana" w:cs="Times New Roman"/>
          <w:i/>
          <w:iCs/>
          <w:color w:val="000000"/>
          <w:kern w:val="0"/>
          <w:sz w:val="18"/>
          <w:szCs w:val="18"/>
          <w:lang w:eastAsia="ru-RU"/>
        </w:rPr>
        <w:t>судебные</w:t>
      </w:r>
      <w:r w:rsidRPr="00CE4EB7">
        <w:rPr>
          <w:rFonts w:ascii="Verdana" w:eastAsia="Times New Roman" w:hAnsi="Verdana" w:cs="Times New Roman"/>
          <w:color w:val="000000"/>
          <w:kern w:val="0"/>
          <w:sz w:val="18"/>
          <w:szCs w:val="18"/>
          <w:lang w:eastAsia="ru-RU"/>
        </w:rPr>
        <w:t> (принимаются судом в рамках гражданской процессуальной формы), </w:t>
      </w:r>
      <w:r w:rsidRPr="00CE4EB7">
        <w:rPr>
          <w:rFonts w:ascii="Verdana" w:eastAsia="Times New Roman" w:hAnsi="Verdana" w:cs="Times New Roman"/>
          <w:i/>
          <w:iCs/>
          <w:color w:val="000000"/>
          <w:kern w:val="0"/>
          <w:sz w:val="18"/>
          <w:szCs w:val="18"/>
          <w:lang w:eastAsia="ru-RU"/>
        </w:rPr>
        <w:t>несудебные</w:t>
      </w:r>
      <w:r w:rsidRPr="00CE4EB7">
        <w:rPr>
          <w:rFonts w:ascii="Verdana" w:eastAsia="Times New Roman" w:hAnsi="Verdana" w:cs="Times New Roman"/>
          <w:color w:val="000000"/>
          <w:kern w:val="0"/>
          <w:sz w:val="18"/>
          <w:szCs w:val="18"/>
          <w:lang w:eastAsia="ru-RU"/>
        </w:rPr>
        <w:t> (принимаются определенными в законе несудебными органами, должностными лицами и организациями; порядок их принятия строго не регламентирован) и </w:t>
      </w:r>
      <w:r w:rsidRPr="00CE4EB7">
        <w:rPr>
          <w:rFonts w:ascii="Verdana" w:eastAsia="Times New Roman" w:hAnsi="Verdana" w:cs="Times New Roman"/>
          <w:i/>
          <w:iCs/>
          <w:color w:val="000000"/>
          <w:kern w:val="0"/>
          <w:sz w:val="18"/>
          <w:szCs w:val="18"/>
          <w:lang w:eastAsia="ru-RU"/>
        </w:rPr>
        <w:t>нотариальные</w:t>
      </w:r>
      <w:r w:rsidRPr="00CE4EB7">
        <w:rPr>
          <w:rFonts w:ascii="Verdana" w:eastAsia="Times New Roman" w:hAnsi="Verdana" w:cs="Times New Roman"/>
          <w:color w:val="000000"/>
          <w:kern w:val="0"/>
          <w:sz w:val="18"/>
          <w:szCs w:val="18"/>
          <w:lang w:eastAsia="ru-RU"/>
        </w:rPr>
        <w:t>(принимаются нотариусом в рамках процедуры нотариального производства).</w:t>
      </w:r>
    </w:p>
    <w:p w14:paraId="4CBFFD78" w14:textId="77777777" w:rsidR="00CE4EB7" w:rsidRPr="00CE4EB7" w:rsidRDefault="00CE4EB7" w:rsidP="00E80725">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По итогам сравнительного анализа российского и французского законодательства, в работе уточнены понятие и признаки аутентичного акта, обладающего особой доказательственной и исполнительной силой. Кроме того, доказана необходимость изменения существующей в России концепции «официальных актов» и дополнения ее выявленными элементами аутентичности, к числу которых автор дополнительно отнес: </w:t>
      </w:r>
      <w:r w:rsidRPr="00CE4EB7">
        <w:rPr>
          <w:rFonts w:ascii="Verdana" w:eastAsia="Times New Roman" w:hAnsi="Verdana" w:cs="Times New Roman"/>
          <w:i/>
          <w:iCs/>
          <w:color w:val="000000"/>
          <w:kern w:val="0"/>
          <w:sz w:val="18"/>
          <w:szCs w:val="18"/>
          <w:lang w:eastAsia="ru-RU"/>
        </w:rPr>
        <w:t>принятие</w:t>
      </w:r>
      <w:r w:rsidRPr="00CE4EB7">
        <w:rPr>
          <w:rFonts w:ascii="Verdana" w:eastAsia="Times New Roman" w:hAnsi="Verdana" w:cs="Times New Roman"/>
          <w:color w:val="000000"/>
          <w:kern w:val="0"/>
          <w:sz w:val="18"/>
          <w:szCs w:val="18"/>
          <w:lang w:eastAsia="ru-RU"/>
        </w:rPr>
        <w:t> акта должностным лицом, действующим в рамках своей </w:t>
      </w:r>
      <w:r w:rsidRPr="00CE4EB7">
        <w:rPr>
          <w:rFonts w:ascii="Verdana" w:eastAsia="Times New Roman" w:hAnsi="Verdana" w:cs="Times New Roman"/>
          <w:i/>
          <w:iCs/>
          <w:color w:val="000000"/>
          <w:kern w:val="0"/>
          <w:sz w:val="18"/>
          <w:szCs w:val="18"/>
          <w:lang w:eastAsia="ru-RU"/>
        </w:rPr>
        <w:t>компетенции</w:t>
      </w:r>
      <w:r w:rsidRPr="00CE4EB7">
        <w:rPr>
          <w:rFonts w:ascii="Verdana" w:eastAsia="Times New Roman" w:hAnsi="Verdana" w:cs="Times New Roman"/>
          <w:color w:val="000000"/>
          <w:kern w:val="0"/>
          <w:sz w:val="18"/>
          <w:szCs w:val="18"/>
          <w:lang w:eastAsia="ru-RU"/>
        </w:rPr>
        <w:t>, при соблюдении необходимых </w:t>
      </w:r>
      <w:r w:rsidRPr="00CE4EB7">
        <w:rPr>
          <w:rFonts w:ascii="Verdana" w:eastAsia="Times New Roman" w:hAnsi="Verdana" w:cs="Times New Roman"/>
          <w:i/>
          <w:iCs/>
          <w:color w:val="000000"/>
          <w:kern w:val="0"/>
          <w:sz w:val="18"/>
          <w:szCs w:val="18"/>
          <w:lang w:eastAsia="ru-RU"/>
        </w:rPr>
        <w:t>формальностей</w:t>
      </w:r>
      <w:r w:rsidRPr="00CE4EB7">
        <w:rPr>
          <w:rFonts w:ascii="Verdana" w:eastAsia="Times New Roman" w:hAnsi="Verdana" w:cs="Times New Roman"/>
          <w:color w:val="000000"/>
          <w:kern w:val="0"/>
          <w:sz w:val="18"/>
          <w:szCs w:val="18"/>
          <w:lang w:eastAsia="ru-RU"/>
        </w:rPr>
        <w:t>, предусмотренных в законе.</w:t>
      </w:r>
    </w:p>
    <w:p w14:paraId="7C6BB763" w14:textId="77777777" w:rsidR="00CE4EB7" w:rsidRPr="00CE4EB7" w:rsidRDefault="00CE4EB7" w:rsidP="00E80725">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Автором выделены такие основания исполнительной силы нотариального акта как: публично-правовой статус нотариуса, совершение нотариальных актов в рамках нотариального производства, деятельность</w:t>
      </w:r>
    </w:p>
    <w:p w14:paraId="4B674627"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12 нотариуса в сфере бесспорной юрисдикции и в пределах установленной законом компетенции, предотвращение возникновения неопределенности гражданско-правовых отношений как одно из назначений нотариального акта.</w:t>
      </w:r>
    </w:p>
    <w:p w14:paraId="53FB234E" w14:textId="77777777" w:rsidR="00CE4EB7" w:rsidRPr="00CE4EB7" w:rsidRDefault="00CE4EB7" w:rsidP="00E80725">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В результате проведенного сравнительно-правового исследования российской и французской правовых систем в части регулирования нотариальной деятельности и режима нотариальных актов, а также соответствующей доктрины, в диссертации проанализированы и выделены следующие признаки исполнительной силы нотариального акта: совпадение оснований исполнительной силы нотариального акта с элементами аутентичности (признаками официальных актов по предлагаемой концепции); возникновение исполнительной силы в момент удостоверения нотариального акта; отсутствие необходимости подтверждения исполнительной силы нотариального акта в суде; реализация исполнительной силы в форме действий (активных и пассивных) сторон нотариального акта, а также органов и должностных лиц, уполномоченных на принудительное исполнение.</w:t>
      </w:r>
    </w:p>
    <w:p w14:paraId="648638B5" w14:textId="77777777" w:rsidR="00CE4EB7" w:rsidRPr="00CE4EB7" w:rsidRDefault="00CE4EB7" w:rsidP="00E80725">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 xml:space="preserve">Автором предложены следующие основные элементы правовой модели исполнительной силы нотариального акта в России: принудительное исполнение в рамках исполнительного </w:t>
      </w:r>
      <w:r w:rsidRPr="00CE4EB7">
        <w:rPr>
          <w:rFonts w:ascii="Verdana" w:eastAsia="Times New Roman" w:hAnsi="Verdana" w:cs="Times New Roman"/>
          <w:color w:val="000000"/>
          <w:kern w:val="0"/>
          <w:sz w:val="18"/>
          <w:szCs w:val="18"/>
          <w:lang w:eastAsia="ru-RU"/>
        </w:rPr>
        <w:lastRenderedPageBreak/>
        <w:t>производства только денежных обязательств, основанных на нотариальных актах; исполнительная надпись нотариуса на оригинале акта как форма исполнительного документа, основанного на нотариальном акте; наделение полномочиями по совершению исполнительной надписи нотариуса, удостоверившего нотариальный акт, являвшегося основанием обязательства; презумпция бесспорности обязательства по представленному нотариальному акту; включение в компетенцию нотариуса проверки факта неисполнения обязательства должником, определения объема неисполненного обязательства на основе сведений, представленных взыскателем; возможность в отдельных случаях предъявления к принудительному исполнению наряду с оригиналом</w:t>
      </w:r>
    </w:p>
    <w:p w14:paraId="0C3A5BA3"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13 нотариального акта, на котором совершена исполнительная надпись, его нотариально засвидетельствованных копий; извещение должника об обращении кредитора за совершением исполнительной надписи; особый (усложненный) порядок оспаривания действительности нотариальных актов, который должен быть предусмотрен в процессуальном законодательстве.</w:t>
      </w:r>
    </w:p>
    <w:p w14:paraId="35DA3490" w14:textId="77777777" w:rsidR="00CE4EB7" w:rsidRPr="00CE4EB7" w:rsidRDefault="00CE4EB7" w:rsidP="00E80725">
      <w:pPr>
        <w:widowControl/>
        <w:numPr>
          <w:ilvl w:val="0"/>
          <w:numId w:val="1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На основе предлагаемой в работе модели действия исполнительной силы нотариального акта дана классификация нотариальных актов в зависимости от характера их исполнительной силы на: нотариальные акты, принудительное исполнение по которым допустимо (нотариальные акты, удостоверяющие денежные обязательства), и нотариальные акты, по которым принудительное исполнение невозможно в силу их правовой природы (нотариально удостоверенные согласия, доверенности, завещания и др.). Указанная классификация позволяет определить круг нотариальных актов, которые обладают принудительной исполнительной силой и реализуются как действиями сторон нотариального акта, так и действиями органов и должностных лиц, уполномоченных на принудительное исполнение.</w:t>
      </w:r>
    </w:p>
    <w:p w14:paraId="0F1F4292" w14:textId="77777777" w:rsidR="00CE4EB7" w:rsidRPr="00CE4EB7" w:rsidRDefault="00CE4EB7" w:rsidP="00E80725">
      <w:pPr>
        <w:widowControl/>
        <w:numPr>
          <w:ilvl w:val="0"/>
          <w:numId w:val="1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Исходя из указанной классификации, автором сформулированы дополнительные к существующим в доктрине аргументы, направленные на обоснование правовой модели, заключающейся в необходимости придания свойства исполнимости </w:t>
      </w:r>
      <w:r w:rsidRPr="00CE4EB7">
        <w:rPr>
          <w:rFonts w:ascii="Verdana" w:eastAsia="Times New Roman" w:hAnsi="Verdana" w:cs="Times New Roman"/>
          <w:i/>
          <w:iCs/>
          <w:color w:val="000000"/>
          <w:kern w:val="0"/>
          <w:sz w:val="18"/>
          <w:szCs w:val="18"/>
          <w:lang w:eastAsia="ru-RU"/>
        </w:rPr>
        <w:t>всем</w:t>
      </w:r>
      <w:r w:rsidRPr="00CE4EB7">
        <w:rPr>
          <w:rFonts w:ascii="Verdana" w:eastAsia="Times New Roman" w:hAnsi="Verdana" w:cs="Times New Roman"/>
          <w:color w:val="000000"/>
          <w:kern w:val="0"/>
          <w:sz w:val="18"/>
          <w:szCs w:val="18"/>
          <w:lang w:eastAsia="ru-RU"/>
        </w:rPr>
        <w:t> российским нотариальным актам. При этом исполнимость может быть реализована как посредством действий органов принудительного исполнения, так и посредством действий только сторон (стороны) нотариального акта.</w:t>
      </w:r>
    </w:p>
    <w:p w14:paraId="3D498EBD" w14:textId="77777777" w:rsidR="00CE4EB7" w:rsidRPr="00CE4EB7" w:rsidRDefault="00CE4EB7" w:rsidP="00E80725">
      <w:pPr>
        <w:widowControl/>
        <w:numPr>
          <w:ilvl w:val="0"/>
          <w:numId w:val="1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Автором дополнительно обоснована необходимость присоединения Российской Федерации к существующим универсальным международным конвенциям (в частности, Луганской конвенции от 30 октября 2007 года), что позволит включить российские нотариальные акты в </w:t>
      </w:r>
      <w:r w:rsidRPr="00CE4EB7">
        <w:rPr>
          <w:rFonts w:ascii="Verdana" w:eastAsia="Times New Roman" w:hAnsi="Verdana" w:cs="Times New Roman"/>
          <w:i/>
          <w:iCs/>
          <w:color w:val="000000"/>
          <w:kern w:val="0"/>
          <w:sz w:val="18"/>
          <w:szCs w:val="18"/>
          <w:lang w:eastAsia="ru-RU"/>
        </w:rPr>
        <w:t>общеевропейский оборот</w:t>
      </w:r>
      <w:r w:rsidRPr="00CE4EB7">
        <w:rPr>
          <w:rFonts w:ascii="Verdana" w:eastAsia="Times New Roman" w:hAnsi="Verdana" w:cs="Times New Roman"/>
          <w:color w:val="000000"/>
          <w:kern w:val="0"/>
          <w:sz w:val="18"/>
          <w:szCs w:val="18"/>
          <w:lang w:eastAsia="ru-RU"/>
        </w:rPr>
        <w:t>, </w:t>
      </w:r>
      <w:r w:rsidRPr="00CE4EB7">
        <w:rPr>
          <w:rFonts w:ascii="Verdana" w:eastAsia="Times New Roman" w:hAnsi="Verdana" w:cs="Times New Roman"/>
          <w:i/>
          <w:iCs/>
          <w:color w:val="000000"/>
          <w:kern w:val="0"/>
          <w:sz w:val="18"/>
          <w:szCs w:val="18"/>
          <w:lang w:eastAsia="ru-RU"/>
        </w:rPr>
        <w:t>реально</w:t>
      </w:r>
      <w:r w:rsidRPr="00CE4EB7">
        <w:rPr>
          <w:rFonts w:ascii="Verdana" w:eastAsia="Times New Roman" w:hAnsi="Verdana" w:cs="Times New Roman"/>
          <w:color w:val="000000"/>
          <w:kern w:val="0"/>
          <w:sz w:val="18"/>
          <w:szCs w:val="18"/>
          <w:lang w:eastAsia="ru-RU"/>
        </w:rPr>
        <w:t> исполнять российские нотариальные акты</w:t>
      </w:r>
    </w:p>
    <w:p w14:paraId="49F5CF3D"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14</w:t>
      </w:r>
      <w:r w:rsidRPr="00CE4EB7">
        <w:rPr>
          <w:rFonts w:ascii="Verdana" w:eastAsia="Times New Roman" w:hAnsi="Verdana" w:cs="Times New Roman"/>
          <w:color w:val="000000"/>
          <w:kern w:val="0"/>
          <w:sz w:val="18"/>
          <w:szCs w:val="18"/>
          <w:lang w:eastAsia="ru-RU"/>
        </w:rPr>
        <w:br/>
        <w:t>за рубежом, повысит уровень </w:t>
      </w:r>
      <w:r w:rsidRPr="00CE4EB7">
        <w:rPr>
          <w:rFonts w:ascii="Verdana" w:eastAsia="Times New Roman" w:hAnsi="Verdana" w:cs="Times New Roman"/>
          <w:i/>
          <w:iCs/>
          <w:color w:val="000000"/>
          <w:kern w:val="0"/>
          <w:sz w:val="18"/>
          <w:szCs w:val="18"/>
          <w:lang w:eastAsia="ru-RU"/>
        </w:rPr>
        <w:t>правовой защищенности</w:t>
      </w:r>
      <w:r w:rsidRPr="00CE4EB7">
        <w:rPr>
          <w:rFonts w:ascii="Verdana" w:eastAsia="Times New Roman" w:hAnsi="Verdana" w:cs="Times New Roman"/>
          <w:color w:val="000000"/>
          <w:kern w:val="0"/>
          <w:sz w:val="18"/>
          <w:szCs w:val="18"/>
          <w:lang w:eastAsia="ru-RU"/>
        </w:rPr>
        <w:t> российских</w:t>
      </w:r>
      <w:r w:rsidRPr="00CE4EB7">
        <w:rPr>
          <w:rFonts w:ascii="Verdana" w:eastAsia="Times New Roman" w:hAnsi="Verdana" w:cs="Times New Roman"/>
          <w:color w:val="000000"/>
          <w:kern w:val="0"/>
          <w:sz w:val="18"/>
          <w:szCs w:val="18"/>
          <w:lang w:eastAsia="ru-RU"/>
        </w:rPr>
        <w:br/>
        <w:t>участников международного гражданского оборота и даст им возможность</w:t>
      </w:r>
      <w:r w:rsidRPr="00CE4EB7">
        <w:rPr>
          <w:rFonts w:ascii="Verdana" w:eastAsia="Times New Roman" w:hAnsi="Verdana" w:cs="Times New Roman"/>
          <w:color w:val="000000"/>
          <w:kern w:val="0"/>
          <w:sz w:val="18"/>
          <w:szCs w:val="18"/>
          <w:lang w:eastAsia="ru-RU"/>
        </w:rPr>
        <w:br/>
        <w:t>использовать </w:t>
      </w:r>
      <w:r w:rsidRPr="00CE4EB7">
        <w:rPr>
          <w:rFonts w:ascii="Verdana" w:eastAsia="Times New Roman" w:hAnsi="Verdana" w:cs="Times New Roman"/>
          <w:i/>
          <w:iCs/>
          <w:color w:val="000000"/>
          <w:kern w:val="0"/>
          <w:sz w:val="18"/>
          <w:szCs w:val="18"/>
          <w:lang w:eastAsia="ru-RU"/>
        </w:rPr>
        <w:t>правовые</w:t>
      </w:r>
      <w:r w:rsidRPr="00CE4EB7">
        <w:rPr>
          <w:rFonts w:ascii="Verdana" w:eastAsia="Times New Roman" w:hAnsi="Verdana" w:cs="Times New Roman"/>
          <w:color w:val="000000"/>
          <w:kern w:val="0"/>
          <w:sz w:val="18"/>
          <w:szCs w:val="18"/>
          <w:lang w:eastAsia="ru-RU"/>
        </w:rPr>
        <w:t> </w:t>
      </w:r>
      <w:r w:rsidRPr="00CE4EB7">
        <w:rPr>
          <w:rFonts w:ascii="Verdana" w:eastAsia="Times New Roman" w:hAnsi="Verdana" w:cs="Times New Roman"/>
          <w:i/>
          <w:iCs/>
          <w:color w:val="000000"/>
          <w:kern w:val="0"/>
          <w:sz w:val="18"/>
          <w:szCs w:val="18"/>
          <w:lang w:eastAsia="ru-RU"/>
        </w:rPr>
        <w:t>инструменты</w:t>
      </w:r>
      <w:r w:rsidRPr="00CE4EB7">
        <w:rPr>
          <w:rFonts w:ascii="Verdana" w:eastAsia="Times New Roman" w:hAnsi="Verdana" w:cs="Times New Roman"/>
          <w:color w:val="000000"/>
          <w:kern w:val="0"/>
          <w:sz w:val="18"/>
          <w:szCs w:val="18"/>
          <w:lang w:eastAsia="ru-RU"/>
        </w:rPr>
        <w:t>, предусмотренные в этих</w:t>
      </w:r>
    </w:p>
    <w:p w14:paraId="761C242F"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международных соглашениях и доказавшие свою высокую эффективность. Возможность и целесообразность присоединения к международным конвенциям, регулирующим трансграничное действие нотариальных актов, обусловлена предложенными изменениями правового режима нотариальных актов и концепции «официальных актов» в России.</w:t>
      </w:r>
    </w:p>
    <w:p w14:paraId="30A514CA"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Теоретическая</w:t>
      </w:r>
      <w:r w:rsidRPr="00CE4EB7">
        <w:rPr>
          <w:rFonts w:ascii="Verdana" w:eastAsia="Times New Roman" w:hAnsi="Verdana" w:cs="Times New Roman"/>
          <w:color w:val="000000"/>
          <w:kern w:val="0"/>
          <w:sz w:val="18"/>
          <w:szCs w:val="18"/>
          <w:lang w:eastAsia="ru-RU"/>
        </w:rPr>
        <w:t> </w:t>
      </w:r>
      <w:r w:rsidRPr="00CE4EB7">
        <w:rPr>
          <w:rFonts w:ascii="Verdana" w:eastAsia="Times New Roman" w:hAnsi="Verdana" w:cs="Times New Roman"/>
          <w:b/>
          <w:bCs/>
          <w:color w:val="000000"/>
          <w:kern w:val="0"/>
          <w:sz w:val="18"/>
          <w:szCs w:val="18"/>
          <w:lang w:eastAsia="ru-RU"/>
        </w:rPr>
        <w:t>и</w:t>
      </w:r>
      <w:r w:rsidRPr="00CE4EB7">
        <w:rPr>
          <w:rFonts w:ascii="Verdana" w:eastAsia="Times New Roman" w:hAnsi="Verdana" w:cs="Times New Roman"/>
          <w:color w:val="000000"/>
          <w:kern w:val="0"/>
          <w:sz w:val="18"/>
          <w:szCs w:val="18"/>
          <w:lang w:eastAsia="ru-RU"/>
        </w:rPr>
        <w:t> </w:t>
      </w:r>
      <w:r w:rsidRPr="00CE4EB7">
        <w:rPr>
          <w:rFonts w:ascii="Verdana" w:eastAsia="Times New Roman" w:hAnsi="Verdana" w:cs="Times New Roman"/>
          <w:b/>
          <w:bCs/>
          <w:color w:val="000000"/>
          <w:kern w:val="0"/>
          <w:sz w:val="18"/>
          <w:szCs w:val="18"/>
          <w:lang w:eastAsia="ru-RU"/>
        </w:rPr>
        <w:t>практическая</w:t>
      </w:r>
      <w:r w:rsidRPr="00CE4EB7">
        <w:rPr>
          <w:rFonts w:ascii="Verdana" w:eastAsia="Times New Roman" w:hAnsi="Verdana" w:cs="Times New Roman"/>
          <w:color w:val="000000"/>
          <w:kern w:val="0"/>
          <w:sz w:val="18"/>
          <w:szCs w:val="18"/>
          <w:lang w:eastAsia="ru-RU"/>
        </w:rPr>
        <w:t> </w:t>
      </w:r>
      <w:r w:rsidRPr="00CE4EB7">
        <w:rPr>
          <w:rFonts w:ascii="Verdana" w:eastAsia="Times New Roman" w:hAnsi="Verdana" w:cs="Times New Roman"/>
          <w:b/>
          <w:bCs/>
          <w:color w:val="000000"/>
          <w:kern w:val="0"/>
          <w:sz w:val="18"/>
          <w:szCs w:val="18"/>
          <w:lang w:eastAsia="ru-RU"/>
        </w:rPr>
        <w:t>значимость</w:t>
      </w:r>
      <w:r w:rsidRPr="00CE4EB7">
        <w:rPr>
          <w:rFonts w:ascii="Verdana" w:eastAsia="Times New Roman" w:hAnsi="Verdana" w:cs="Times New Roman"/>
          <w:color w:val="000000"/>
          <w:kern w:val="0"/>
          <w:sz w:val="18"/>
          <w:szCs w:val="18"/>
          <w:lang w:eastAsia="ru-RU"/>
        </w:rPr>
        <w:t> </w:t>
      </w:r>
      <w:r w:rsidRPr="00CE4EB7">
        <w:rPr>
          <w:rFonts w:ascii="Verdana" w:eastAsia="Times New Roman" w:hAnsi="Verdana" w:cs="Times New Roman"/>
          <w:b/>
          <w:bCs/>
          <w:color w:val="000000"/>
          <w:kern w:val="0"/>
          <w:sz w:val="18"/>
          <w:szCs w:val="18"/>
          <w:lang w:eastAsia="ru-RU"/>
        </w:rPr>
        <w:t>исследования</w:t>
      </w:r>
    </w:p>
    <w:p w14:paraId="481B4AA5"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заключается в предложенных выводах, идеях, моделях и классификациях, которые могут способствовать дальнейшей разработке проблематики, связанной с исполнительной силой нотариального акта и актов несудебных органов, а также могут использоваться в научной работе.</w:t>
      </w:r>
    </w:p>
    <w:p w14:paraId="5A0B7DCC"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Практическая значимость исследования заключается в возможности</w:t>
      </w:r>
      <w:r w:rsidRPr="00CE4EB7">
        <w:rPr>
          <w:rFonts w:ascii="Verdana" w:eastAsia="Times New Roman" w:hAnsi="Verdana" w:cs="Times New Roman"/>
          <w:color w:val="000000"/>
          <w:kern w:val="0"/>
          <w:sz w:val="18"/>
          <w:szCs w:val="18"/>
          <w:lang w:eastAsia="ru-RU"/>
        </w:rPr>
        <w:br/>
        <w:t>использования его результатов в нормотворческой и правоприменительной</w:t>
      </w:r>
      <w:r w:rsidRPr="00CE4EB7">
        <w:rPr>
          <w:rFonts w:ascii="Verdana" w:eastAsia="Times New Roman" w:hAnsi="Verdana" w:cs="Times New Roman"/>
          <w:color w:val="000000"/>
          <w:kern w:val="0"/>
          <w:sz w:val="18"/>
          <w:szCs w:val="18"/>
          <w:lang w:eastAsia="ru-RU"/>
        </w:rPr>
        <w:br/>
        <w:t>деятельности, а также в судебной практике. Обоснование необходимости</w:t>
      </w:r>
      <w:r w:rsidRPr="00CE4EB7">
        <w:rPr>
          <w:rFonts w:ascii="Verdana" w:eastAsia="Times New Roman" w:hAnsi="Verdana" w:cs="Times New Roman"/>
          <w:color w:val="000000"/>
          <w:kern w:val="0"/>
          <w:sz w:val="18"/>
          <w:szCs w:val="18"/>
          <w:lang w:eastAsia="ru-RU"/>
        </w:rPr>
        <w:br/>
        <w:t>развития модели исполнимости нотариальных актов открывает новые</w:t>
      </w:r>
      <w:r w:rsidRPr="00CE4EB7">
        <w:rPr>
          <w:rFonts w:ascii="Verdana" w:eastAsia="Times New Roman" w:hAnsi="Verdana" w:cs="Times New Roman"/>
          <w:color w:val="000000"/>
          <w:kern w:val="0"/>
          <w:sz w:val="18"/>
          <w:szCs w:val="18"/>
          <w:lang w:eastAsia="ru-RU"/>
        </w:rPr>
        <w:br/>
        <w:t>перспективы для дальнейшего совершенствования законодательства в</w:t>
      </w:r>
      <w:r w:rsidRPr="00CE4EB7">
        <w:rPr>
          <w:rFonts w:ascii="Verdana" w:eastAsia="Times New Roman" w:hAnsi="Verdana" w:cs="Times New Roman"/>
          <w:color w:val="000000"/>
          <w:kern w:val="0"/>
          <w:sz w:val="18"/>
          <w:szCs w:val="18"/>
          <w:lang w:eastAsia="ru-RU"/>
        </w:rPr>
        <w:br/>
        <w:t>области гражданского процессуального права и арбитражного</w:t>
      </w:r>
    </w:p>
    <w:p w14:paraId="05E5DD7E"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процессуального права, нотариальной деятельности, исполнительного</w:t>
      </w:r>
      <w:r w:rsidRPr="00CE4EB7">
        <w:rPr>
          <w:rFonts w:ascii="Verdana" w:eastAsia="Times New Roman" w:hAnsi="Verdana" w:cs="Times New Roman"/>
          <w:color w:val="000000"/>
          <w:kern w:val="0"/>
          <w:sz w:val="18"/>
          <w:szCs w:val="18"/>
          <w:lang w:eastAsia="ru-RU"/>
        </w:rPr>
        <w:br/>
        <w:t>производства. Предложенный сравнительно-правовой анализ природы</w:t>
      </w:r>
      <w:r w:rsidRPr="00CE4EB7">
        <w:rPr>
          <w:rFonts w:ascii="Verdana" w:eastAsia="Times New Roman" w:hAnsi="Verdana" w:cs="Times New Roman"/>
          <w:color w:val="000000"/>
          <w:kern w:val="0"/>
          <w:sz w:val="18"/>
          <w:szCs w:val="18"/>
          <w:lang w:eastAsia="ru-RU"/>
        </w:rPr>
        <w:br/>
        <w:t>исполнительной силы нотариальных актов и ее реализации на практике</w:t>
      </w:r>
      <w:r w:rsidRPr="00CE4EB7">
        <w:rPr>
          <w:rFonts w:ascii="Verdana" w:eastAsia="Times New Roman" w:hAnsi="Verdana" w:cs="Times New Roman"/>
          <w:color w:val="000000"/>
          <w:kern w:val="0"/>
          <w:sz w:val="18"/>
          <w:szCs w:val="18"/>
          <w:lang w:eastAsia="ru-RU"/>
        </w:rPr>
        <w:br/>
      </w:r>
      <w:r w:rsidRPr="00CE4EB7">
        <w:rPr>
          <w:rFonts w:ascii="Verdana" w:eastAsia="Times New Roman" w:hAnsi="Verdana" w:cs="Times New Roman"/>
          <w:color w:val="000000"/>
          <w:kern w:val="0"/>
          <w:sz w:val="18"/>
          <w:szCs w:val="18"/>
          <w:lang w:eastAsia="ru-RU"/>
        </w:rPr>
        <w:lastRenderedPageBreak/>
        <w:t>предоставляет необходимые ориентиры для развития института нотариата в</w:t>
      </w:r>
      <w:r w:rsidRPr="00CE4EB7">
        <w:rPr>
          <w:rFonts w:ascii="Verdana" w:eastAsia="Times New Roman" w:hAnsi="Verdana" w:cs="Times New Roman"/>
          <w:color w:val="000000"/>
          <w:kern w:val="0"/>
          <w:sz w:val="18"/>
          <w:szCs w:val="18"/>
          <w:lang w:eastAsia="ru-RU"/>
        </w:rPr>
        <w:br/>
        <w:t>России, системы принудительного исполнения, а также может</w:t>
      </w:r>
    </w:p>
    <w:p w14:paraId="5E6EF134"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способствовать значительному продвижению в решении проблемы загруженности российских судов.</w:t>
      </w:r>
    </w:p>
    <w:p w14:paraId="61284E33"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b/>
          <w:bCs/>
          <w:color w:val="000000"/>
          <w:kern w:val="0"/>
          <w:sz w:val="18"/>
          <w:szCs w:val="18"/>
          <w:lang w:eastAsia="ru-RU"/>
        </w:rPr>
        <w:t>Степень достоверности и апробация результатов исследования.</w:t>
      </w:r>
    </w:p>
    <w:p w14:paraId="624CF376"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Диссертация подготовлена на кафедре гражданского процесса Уральской</w:t>
      </w:r>
      <w:r w:rsidRPr="00CE4EB7">
        <w:rPr>
          <w:rFonts w:ascii="Verdana" w:eastAsia="Times New Roman" w:hAnsi="Verdana" w:cs="Times New Roman"/>
          <w:color w:val="000000"/>
          <w:kern w:val="0"/>
          <w:sz w:val="18"/>
          <w:szCs w:val="18"/>
          <w:lang w:eastAsia="ru-RU"/>
        </w:rPr>
        <w:br/>
        <w:t>государственной юридической академии, где проведено ее рецензирование и</w:t>
      </w:r>
      <w:r w:rsidRPr="00CE4EB7">
        <w:rPr>
          <w:rFonts w:ascii="Verdana" w:eastAsia="Times New Roman" w:hAnsi="Verdana" w:cs="Times New Roman"/>
          <w:color w:val="000000"/>
          <w:kern w:val="0"/>
          <w:sz w:val="18"/>
          <w:szCs w:val="18"/>
          <w:lang w:eastAsia="ru-RU"/>
        </w:rPr>
        <w:br/>
        <w:t>обсуждение. Степень достоверности результатов обеспечивается</w:t>
      </w:r>
    </w:p>
    <w:p w14:paraId="3D24D627"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исследованием достижений науки гражданского процессуального и арбитражного процессуального права, других юридических наук, нормативных правовых актов, судебной и нотариальной практики, проведенным автором единолично с использованием современной методологии.</w:t>
      </w:r>
    </w:p>
    <w:p w14:paraId="4938594E"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Основой для диссертационного исследования послужили материалы, собранные автором в библиотеке </w:t>
      </w:r>
      <w:r w:rsidRPr="00CE4EB7">
        <w:rPr>
          <w:rFonts w:ascii="Verdana" w:eastAsia="Times New Roman" w:hAnsi="Verdana" w:cs="Times New Roman"/>
          <w:i/>
          <w:iCs/>
          <w:color w:val="000000"/>
          <w:kern w:val="0"/>
          <w:sz w:val="18"/>
          <w:szCs w:val="18"/>
          <w:lang w:eastAsia="ru-RU"/>
        </w:rPr>
        <w:t>Кюжас</w:t>
      </w:r>
      <w:r w:rsidRPr="00CE4EB7">
        <w:rPr>
          <w:rFonts w:ascii="Verdana" w:eastAsia="Times New Roman" w:hAnsi="Verdana" w:cs="Times New Roman"/>
          <w:color w:val="000000"/>
          <w:kern w:val="0"/>
          <w:sz w:val="18"/>
          <w:szCs w:val="18"/>
          <w:lang w:eastAsia="ru-RU"/>
        </w:rPr>
        <w:t> (Париж, Франция), в научной библиотеке Профессионального сообщества нотариусов </w:t>
      </w:r>
      <w:r w:rsidRPr="00CE4EB7">
        <w:rPr>
          <w:rFonts w:ascii="Verdana" w:eastAsia="Times New Roman" w:hAnsi="Verdana" w:cs="Times New Roman"/>
          <w:i/>
          <w:iCs/>
          <w:color w:val="000000"/>
          <w:kern w:val="0"/>
          <w:sz w:val="18"/>
          <w:szCs w:val="18"/>
          <w:lang w:eastAsia="ru-RU"/>
        </w:rPr>
        <w:t>Дэллесаллъ Дэпонд Арсёгэлъ-Мёнъе Галлъез Дэллесаллъ</w:t>
      </w:r>
      <w:r w:rsidRPr="00CE4EB7">
        <w:rPr>
          <w:rFonts w:ascii="Verdana" w:eastAsia="Times New Roman" w:hAnsi="Verdana" w:cs="Times New Roman"/>
          <w:color w:val="000000"/>
          <w:kern w:val="0"/>
          <w:sz w:val="18"/>
          <w:szCs w:val="18"/>
          <w:lang w:eastAsia="ru-RU"/>
        </w:rPr>
        <w:t> (Париж, Франция), в Центре нотариальных исследований, информации и документации </w:t>
      </w:r>
      <w:r w:rsidRPr="00CE4EB7">
        <w:rPr>
          <w:rFonts w:ascii="Verdana" w:eastAsia="Times New Roman" w:hAnsi="Verdana" w:cs="Times New Roman"/>
          <w:i/>
          <w:iCs/>
          <w:color w:val="000000"/>
          <w:kern w:val="0"/>
          <w:sz w:val="18"/>
          <w:szCs w:val="18"/>
          <w:lang w:eastAsia="ru-RU"/>
        </w:rPr>
        <w:t>Кридон</w:t>
      </w:r>
      <w:r w:rsidRPr="00CE4EB7">
        <w:rPr>
          <w:rFonts w:ascii="Verdana" w:eastAsia="Times New Roman" w:hAnsi="Verdana" w:cs="Times New Roman"/>
          <w:color w:val="000000"/>
          <w:kern w:val="0"/>
          <w:sz w:val="18"/>
          <w:szCs w:val="18"/>
          <w:lang w:eastAsia="ru-RU"/>
        </w:rPr>
        <w:t> (Париж, Франция), а также в российских библиотеках, в частности, в Российской государственной библиотеке, Свердловской областной универсальной научной библиотеке им. В.Г. Белинского, Научной библиотеке Уральской государственной юридической академии.</w:t>
      </w:r>
    </w:p>
    <w:p w14:paraId="11C6D596"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Основные теоретические выводы и научные положения диссертации изложены автором в ряде опубликованных статей, а также представлены в рамках участия на научных, научно-практических конференциях различного уровня, в частности на: IХ Всероссийской научной конференции студентов и молодых учных «Актуальные вопросы публичного права» (Екатеринбург, 2012), IV Выездной Конференции под эгидой Петербургского Международного Юридического Форума в Париже (Париж, 2013), Международном юридическом научном конгрессе «Новые перспективы модернизации правовой системы» (Киев, 2013).</w:t>
      </w:r>
    </w:p>
    <w:p w14:paraId="13FCA394"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Отдельные материалы были собраны автором в период с июня 2012 года по июнь 2013 года во время прохождения стажировки в нотариальной конторе г. Екатеринбурга Свердловской области, а также в период с октября по декабрь 2013 года во время прохождения стажировки в Профессиональном сообществе нотариусов </w:t>
      </w:r>
      <w:r w:rsidRPr="00CE4EB7">
        <w:rPr>
          <w:rFonts w:ascii="Verdana" w:eastAsia="Times New Roman" w:hAnsi="Verdana" w:cs="Times New Roman"/>
          <w:i/>
          <w:iCs/>
          <w:color w:val="000000"/>
          <w:kern w:val="0"/>
          <w:sz w:val="18"/>
          <w:szCs w:val="18"/>
          <w:lang w:eastAsia="ru-RU"/>
        </w:rPr>
        <w:t>Дэллесаллъ Дэпонд Арсёгэлъ-Мёнъе Галлъез Дэллесаллъ</w:t>
      </w:r>
      <w:r w:rsidRPr="00CE4EB7">
        <w:rPr>
          <w:rFonts w:ascii="Verdana" w:eastAsia="Times New Roman" w:hAnsi="Verdana" w:cs="Times New Roman"/>
          <w:color w:val="000000"/>
          <w:kern w:val="0"/>
          <w:sz w:val="18"/>
          <w:szCs w:val="18"/>
          <w:lang w:eastAsia="ru-RU"/>
        </w:rPr>
        <w:t> (Париж, Франция).</w:t>
      </w:r>
    </w:p>
    <w:p w14:paraId="5E1C0E33" w14:textId="77777777" w:rsidR="00CE4EB7" w:rsidRPr="00CE4EB7" w:rsidRDefault="00CE4EB7" w:rsidP="00CE4EB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4EB7">
        <w:rPr>
          <w:rFonts w:ascii="Verdana" w:eastAsia="Times New Roman" w:hAnsi="Verdana" w:cs="Times New Roman"/>
          <w:color w:val="000000"/>
          <w:kern w:val="0"/>
          <w:sz w:val="18"/>
          <w:szCs w:val="18"/>
          <w:lang w:eastAsia="ru-RU"/>
        </w:rPr>
        <w:t>16 </w:t>
      </w:r>
      <w:r w:rsidRPr="00CE4EB7">
        <w:rPr>
          <w:rFonts w:ascii="Verdana" w:eastAsia="Times New Roman" w:hAnsi="Verdana" w:cs="Times New Roman"/>
          <w:b/>
          <w:bCs/>
          <w:color w:val="000000"/>
          <w:kern w:val="0"/>
          <w:sz w:val="18"/>
          <w:szCs w:val="18"/>
          <w:lang w:eastAsia="ru-RU"/>
        </w:rPr>
        <w:t>Структура работы.</w:t>
      </w:r>
      <w:r w:rsidRPr="00CE4EB7">
        <w:rPr>
          <w:rFonts w:ascii="Verdana" w:eastAsia="Times New Roman" w:hAnsi="Verdana" w:cs="Times New Roman"/>
          <w:color w:val="000000"/>
          <w:kern w:val="0"/>
          <w:sz w:val="18"/>
          <w:szCs w:val="18"/>
          <w:lang w:eastAsia="ru-RU"/>
        </w:rPr>
        <w:t> Структура исследования определена исходя из цели и задач, поставленных в настоящей работе: диссертация состоит из введения, двух глав, заключения, библиографического списка литературы и приложения, в котором содержатся предложения по совершенствованию законодательства.</w:t>
      </w:r>
    </w:p>
    <w:p w14:paraId="01844D44" w14:textId="77777777" w:rsidR="00CE4EB7" w:rsidRPr="00CE4EB7" w:rsidRDefault="00CE4EB7" w:rsidP="00CE4EB7"/>
    <w:sectPr w:rsidR="00CE4EB7" w:rsidRPr="00CE4EB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52911" w14:textId="77777777" w:rsidR="00E80725" w:rsidRDefault="00E80725">
      <w:pPr>
        <w:spacing w:after="0" w:line="240" w:lineRule="auto"/>
      </w:pPr>
      <w:r>
        <w:separator/>
      </w:r>
    </w:p>
  </w:endnote>
  <w:endnote w:type="continuationSeparator" w:id="0">
    <w:p w14:paraId="214E2893" w14:textId="77777777" w:rsidR="00E80725" w:rsidRDefault="00E8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E4D6A" w14:textId="77777777" w:rsidR="00E80725" w:rsidRDefault="00E80725">
      <w:pPr>
        <w:spacing w:after="0" w:line="240" w:lineRule="auto"/>
      </w:pPr>
      <w:r>
        <w:separator/>
      </w:r>
    </w:p>
  </w:footnote>
  <w:footnote w:type="continuationSeparator" w:id="0">
    <w:p w14:paraId="1E2B2C5E" w14:textId="77777777" w:rsidR="00E80725" w:rsidRDefault="00E80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90E1B3D"/>
    <w:multiLevelType w:val="multilevel"/>
    <w:tmpl w:val="391C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80558F"/>
    <w:multiLevelType w:val="multilevel"/>
    <w:tmpl w:val="1820F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6" w15:restartNumberingAfterBreak="0">
    <w:nsid w:val="378529F8"/>
    <w:multiLevelType w:val="multilevel"/>
    <w:tmpl w:val="B528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39197E"/>
    <w:multiLevelType w:val="multilevel"/>
    <w:tmpl w:val="44140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35205EB"/>
    <w:multiLevelType w:val="multilevel"/>
    <w:tmpl w:val="60F898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 w:numId="7">
    <w:abstractNumId w:val="24"/>
  </w:num>
  <w:num w:numId="8">
    <w:abstractNumId w:val="23"/>
  </w:num>
  <w:num w:numId="9">
    <w:abstractNumId w:val="27"/>
  </w:num>
  <w:num w:numId="10">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163"/>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19E"/>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22"/>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4BC"/>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1"/>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6D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7AC"/>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DDD"/>
    <w:rsid w:val="00775F38"/>
    <w:rsid w:val="00775F6A"/>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BC2"/>
    <w:rsid w:val="00953029"/>
    <w:rsid w:val="0095353D"/>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086"/>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342A"/>
    <w:rsid w:val="00CE36A8"/>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A20"/>
    <w:rsid w:val="00DF3AF6"/>
    <w:rsid w:val="00DF3F81"/>
    <w:rsid w:val="00DF3FEC"/>
    <w:rsid w:val="00DF40BA"/>
    <w:rsid w:val="00DF42F5"/>
    <w:rsid w:val="00DF4494"/>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725"/>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0F33"/>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C92"/>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26223</TotalTime>
  <Pages>7</Pages>
  <Words>3577</Words>
  <Characters>20391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5107</cp:revision>
  <cp:lastPrinted>2009-02-06T05:36:00Z</cp:lastPrinted>
  <dcterms:created xsi:type="dcterms:W3CDTF">2016-09-19T15:12:00Z</dcterms:created>
  <dcterms:modified xsi:type="dcterms:W3CDTF">2017-02-10T07:44:00Z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