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3CD4" w14:textId="77777777" w:rsidR="00AF0C43" w:rsidRDefault="00AF0C43" w:rsidP="00AF0C4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Введение диссертации (часть автореферата)</w:t>
      </w:r>
      <w:r>
        <w:rPr>
          <w:rFonts w:ascii="Arial" w:hAnsi="Arial" w:cs="Arial"/>
          <w:color w:val="646B71"/>
          <w:sz w:val="18"/>
          <w:szCs w:val="18"/>
        </w:rPr>
        <w:t>на тему «Культурно-художественная сфера в условиях перехода к рыночным отношениям»</w:t>
      </w:r>
    </w:p>
    <w:p w14:paraId="18548C93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Актуальность темы исследования.</w:t>
      </w:r>
    </w:p>
    <w:p w14:paraId="7EA1AB1B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условиях формирования в России демократических правовых и нравственных норм, перехода к рыночным отношениям, пересмотра государством политики в отношении культуры, отказа от старых представлений и стандартов, необходимость всестороннего изучения и анализа влияния новых экономических отношений на культурно-художественную сферу становится как никогда актуальна.</w:t>
      </w:r>
    </w:p>
    <w:p w14:paraId="1B2E247F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настоящее время, когда переосмысливаются многие базовые принципы организации общественной жизни, проблема культуры и рынка приобретает особое значение, ибо экономические отношения - весьма существенный аспект реального бытия культуры.</w:t>
      </w:r>
    </w:p>
    <w:p w14:paraId="543ACF03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Переходный период, переживаемый сегодня, принес в сферу культуры противоречивые, деструктивно-конструктивные тенденции. Ослаблен интерес к традиционным формам и видам культурной деятельности. Не созданы защитные механизмы культуры со стороны государства. Не всегда обеспечиваются государственные гарантии по свободному доступу некоторых слоев населения к культурным благам и ценностям. Социально-экономическая эффективность деятельности многих учреждений культуры падает. Работники культуры заняли самую низкую ступень по шкале социального обеспечения среди персонала бюджетных организаций.</w:t>
      </w:r>
    </w:p>
    <w:p w14:paraId="6F248CBD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Значительные социально-психологические сдвиги в обществе во многом способствовали появлению новых форм социального и культурного общения, привели к необходимости активного поиска компенсирующих средств и способов для восполнения 4 отданных производственной и социальной деятельности физических, духовных и интеллектуальных сил.</w:t>
      </w:r>
    </w:p>
    <w:p w14:paraId="68382904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Основным содержанием культурной деятельности организаций и органов управления в последнее время были поиски путей и форм выживания и развития культуры в условиях перехода общества к рыночным отношениям и коррекция сложившихся реалий в этой сфере в соответствии с новыми нормативно-правовыми документами. Отказ государства от монополии в культурно-развлекательной сфере, возникновение и стремительное расширение теневого рынка привели к существованию, параллельно с официальной, неофициальной культуры. Наряду с функционированием сферы культуры в традиционном режиме возникли новые явления, начались новые процессы. Наиболее значительным среди них было начало процесса муниципализации учреждений и объектов культуры, приведение отношений собственности в соответствии с новыми правовыми актами. Появление многообразных, зачастую параллельных, конкурирующих новообразований, способствует демонополизации и демократизации в этой сфере. Многие муниципальные учреждения культуры инициативно искали пути вхождения в рыночные отношения, апробировали новые организационно-правовые и хозяйственные формы, меняли содержание своей работы. В целом надо отметить, что большинство крупных учреждений вынуждены, в результате дефицита бюджетного и другого дотационного финансирования, расширять платные услуги, коммерциализировать часть своей деятельности, сотрудничать с предпринимательскими структурами. Зачастую этот процесс приводит к тому, что текущие экономические интересы 5 учреждений вступают в противоречие с долговременными интересами общества. Однако нельзя не признать, что некоторые учреждения и объекты культуры стремятся не допустить перепрофилирования своей основной деятельности и обеспечить доступность (бесплатность) традиционных видов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культурного обслуживания для социально и экономически слабозащищенных слоев населения. Наблюдается появление коммерческих, предпринимательских организаций, различных организационно-правовых моделей и форм собственности в этой сфере. Наметилось робкое, но потенциально реальное в наших условиях, движение благотворителей и спонсоров как по линии финансирования отдельных коллективов, так и проектов, мероприятий. Меняются содержание и формы работы органов управления в сфере культуры. От «кураторства» и «бумажного» руководства они постепенно отходят и начинают искать экономико-правовые маркетинговые подходы.</w:t>
      </w:r>
    </w:p>
    <w:p w14:paraId="4D8A701E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развитии сферы культуры в последнее время проявились серьезные отрицательные, деструктивные процессы. Безусловно, причины такого положения дел в сфере культуры кроются в особенностях общероссийского социально-политического, экономического и духовного контекста.</w:t>
      </w:r>
    </w:p>
    <w:p w14:paraId="52FC1DCB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Основными противоречиями сегодня выступают такие реалии переходного периода в жизни общества и культуры, как:</w:t>
      </w:r>
    </w:p>
    <w:p w14:paraId="2D0FC7FE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•противоречие между необходимостью, неотвратимостью вступления в рыночные отношения и готовностью этой сферы, ее организаций, деятелей и потребителей к работе и взаимодействию в системе данных отношений;</w:t>
      </w:r>
    </w:p>
    <w:p w14:paraId="51782D8B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•между предложением существующего набора культурно-досуговых и образовательных услуг и изменившимся, 6 быстроменяющимся и не удовлетворяемом во многом, по номенклатуре и качеству, спросом на современные, высокотехнологические, высококомфортные услуги;</w:t>
      </w:r>
    </w:p>
    <w:p w14:paraId="0A781846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•необходимостью существенной государственной, муниципальной поддержки этой сферы и реально существующими сегодня экономическими, финансовыми, материально-техническими возможностями;</w:t>
      </w:r>
    </w:p>
    <w:p w14:paraId="3C47E2B0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•между старыми подходами (методологией) в организации управления (в первую очередь, финансирования) в сфере культуры и новыми реальностями и возможностями в социально-культурной и экономической областях, особенно, в связи с развитием местного самоуправления и новой региональной политикой.</w:t>
      </w:r>
    </w:p>
    <w:p w14:paraId="2CD048B0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Из описанной выше социокультурной ситуации напрашивается общий вывод - сфера культуры переживает вместе со всем обществом глубокий системный кризис и находится на этапе перехода к обновленному состоянию в условиях нарождающегося рынка и поиска демократических путей развития. Необходимость осмысления назревших противоречий и проблем в сфере культуры усиливается и в связи с повышением ее социально-духовной значимости и успешной реализации намеченных реформ в России. Тем более, что для этого имеются определенные условия и предпосылки: стабилизируется социально-политическая обстановка; формируется нормативно-правовая база; вырабатываются экономические механизмы и организационные процедуры; обретается опыт деятельности в рыночных условиях; развивается научно-методическое обеспечение культурной деятельности. 7</w:t>
      </w:r>
    </w:p>
    <w:p w14:paraId="4D815E1B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Степень научной разработанности. Проблемы функционирования культуры в условиях рыночных отношений исследуют многие современные отечественные и западные ученые. Большое количество исследований посвящено вопросам экономического развития отраслей социально-культурной сферы. К ним можно отнести труды А. Бабича, А.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Глаголева, Л. Демидова, В. Налимова, Н. Никандрова, К. Разлогова, Ф. Рыбакова, В. Шабанова, Л. Якобсона и др1.</w:t>
      </w:r>
    </w:p>
    <w:p w14:paraId="7704074C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работах таких исследователей, как В. Налимов, К. Разлогов и др., дается анализ состояния современной отечественной культуры и, ее тенденции и перспективы.2</w:t>
      </w:r>
    </w:p>
    <w:p w14:paraId="7098F87A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Большое внимание изучению проблем перехода учреждений культуры, в частности театрально-зрелищных предприятий на новые условия хозяйствования отражено в работах С. Вознесенского, Г. Дадамяна, Д. Дондурея, В. Жидкова, Е. Левшиной, А. Рубинштейна3.</w:t>
      </w:r>
    </w:p>
    <w:p w14:paraId="3781428D" w14:textId="77777777" w:rsidR="00AF0C43" w:rsidRDefault="00AF0C43" w:rsidP="00AF0C4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Различным аспектам функционирования зрелищных искусств посвящены работы В.Брабича, Н.Хренова, Я.Ратнера, А.Банфи. Следует оговорится, что, несмотря на более чем тридцатилетнюю историю существования данных изданий, они не потеряли своей актуальности и сегодня.</w:t>
      </w:r>
    </w:p>
    <w:p w14:paraId="346662C7" w14:textId="767C96BA" w:rsidR="00A7018D" w:rsidRPr="00AF0C43" w:rsidRDefault="00A7018D" w:rsidP="00AF0C43"/>
    <w:sectPr w:rsidR="00A7018D" w:rsidRPr="00AF0C4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AA98" w14:textId="77777777" w:rsidR="0089261C" w:rsidRDefault="0089261C">
      <w:pPr>
        <w:spacing w:after="0" w:line="240" w:lineRule="auto"/>
      </w:pPr>
      <w:r>
        <w:separator/>
      </w:r>
    </w:p>
  </w:endnote>
  <w:endnote w:type="continuationSeparator" w:id="0">
    <w:p w14:paraId="74BB5414" w14:textId="77777777" w:rsidR="0089261C" w:rsidRDefault="0089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934A2" w14:textId="77777777" w:rsidR="0089261C" w:rsidRDefault="0089261C">
      <w:pPr>
        <w:spacing w:after="0" w:line="240" w:lineRule="auto"/>
      </w:pPr>
      <w:r>
        <w:separator/>
      </w:r>
    </w:p>
  </w:footnote>
  <w:footnote w:type="continuationSeparator" w:id="0">
    <w:p w14:paraId="78292C5C" w14:textId="77777777" w:rsidR="0089261C" w:rsidRDefault="0089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26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61C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54871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10044</cp:revision>
  <dcterms:created xsi:type="dcterms:W3CDTF">2024-06-20T08:51:00Z</dcterms:created>
  <dcterms:modified xsi:type="dcterms:W3CDTF">2024-10-30T09:32:00Z</dcterms:modified>
  <cp:category/>
</cp:coreProperties>
</file>