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A6014" w:rsidRDefault="001A6014" w:rsidP="001A6014">
      <w:r w:rsidRPr="001A6014">
        <w:rPr>
          <w:rFonts w:ascii="Times New Roman" w:eastAsia="Calibri" w:hAnsi="Times New Roman" w:cs="Times New Roman"/>
          <w:b/>
          <w:kern w:val="0"/>
          <w:sz w:val="24"/>
          <w:szCs w:val="24"/>
          <w:lang w:val="uk-UA" w:eastAsia="en-US"/>
        </w:rPr>
        <w:t>Курінна Людмила Володимирівна</w:t>
      </w:r>
      <w:r w:rsidRPr="001A6014">
        <w:rPr>
          <w:rFonts w:ascii="Times New Roman" w:eastAsia="Calibri" w:hAnsi="Times New Roman" w:cs="Times New Roman"/>
          <w:kern w:val="0"/>
          <w:sz w:val="24"/>
          <w:szCs w:val="24"/>
          <w:lang w:val="uk-UA" w:eastAsia="en-US"/>
        </w:rPr>
        <w:t xml:space="preserve">, викладач кафедри соціальної роботи, методист науково-методичного відділу </w:t>
      </w:r>
      <w:r w:rsidRPr="001A6014">
        <w:rPr>
          <w:rFonts w:ascii="Times New Roman" w:eastAsia="Calibri" w:hAnsi="Times New Roman" w:cs="Times New Roman"/>
          <w:kern w:val="0"/>
          <w:sz w:val="24"/>
          <w:lang w:val="uk-UA" w:eastAsia="en-US"/>
        </w:rPr>
        <w:t>комунального закладу вищої освіти «Хортицька національна навчально-реабілітаційна академія» Запорізької обласної ради (м. Запоріжжя)</w:t>
      </w:r>
      <w:r w:rsidRPr="001A6014">
        <w:rPr>
          <w:rFonts w:ascii="Times New Roman" w:eastAsia="Calibri" w:hAnsi="Times New Roman" w:cs="Times New Roman"/>
          <w:kern w:val="0"/>
          <w:sz w:val="24"/>
          <w:szCs w:val="24"/>
          <w:lang w:val="uk-UA" w:eastAsia="en-US"/>
        </w:rPr>
        <w:t xml:space="preserve">. Назва дисертації – </w:t>
      </w:r>
      <w:r w:rsidRPr="001A6014">
        <w:rPr>
          <w:rFonts w:ascii="Times New Roman" w:eastAsia="Calibri" w:hAnsi="Times New Roman" w:cs="Times New Roman"/>
          <w:b/>
          <w:kern w:val="0"/>
          <w:sz w:val="24"/>
          <w:szCs w:val="24"/>
          <w:lang w:val="uk-UA" w:eastAsia="en-US"/>
        </w:rPr>
        <w:t xml:space="preserve">«Формування соціокультурної </w:t>
      </w:r>
      <w:r w:rsidRPr="001A6014">
        <w:rPr>
          <w:rFonts w:ascii="Times New Roman" w:eastAsia="Calibri" w:hAnsi="Times New Roman" w:cs="Times New Roman"/>
          <w:b/>
          <w:kern w:val="0"/>
          <w:sz w:val="24"/>
          <w:lang w:val="uk-UA" w:eastAsia="en-US"/>
        </w:rPr>
        <w:t>компетентності майбутніх соціальних працівників у процесі професійної підготовки</w:t>
      </w:r>
      <w:r w:rsidRPr="001A6014">
        <w:rPr>
          <w:rFonts w:ascii="Times New Roman" w:eastAsia="Calibri" w:hAnsi="Times New Roman" w:cs="Times New Roman"/>
          <w:b/>
          <w:kern w:val="0"/>
          <w:sz w:val="24"/>
          <w:szCs w:val="24"/>
          <w:lang w:val="uk-UA" w:eastAsia="en-US"/>
        </w:rPr>
        <w:t>»</w:t>
      </w:r>
      <w:r w:rsidRPr="001A6014">
        <w:rPr>
          <w:rFonts w:ascii="Times New Roman" w:eastAsia="Calibri" w:hAnsi="Times New Roman" w:cs="Times New Roman"/>
          <w:kern w:val="0"/>
          <w:sz w:val="24"/>
          <w:szCs w:val="24"/>
          <w:lang w:val="uk-UA" w:eastAsia="en-US"/>
        </w:rPr>
        <w:t>. Шифр та назва спеціальності – 13</w:t>
      </w:r>
      <w:r w:rsidRPr="001A6014">
        <w:rPr>
          <w:rFonts w:ascii="Times New Roman" w:eastAsia="Calibri" w:hAnsi="Times New Roman" w:cs="Times New Roman"/>
          <w:color w:val="000000"/>
          <w:kern w:val="0"/>
          <w:sz w:val="24"/>
          <w:szCs w:val="24"/>
          <w:lang w:val="uk-UA" w:eastAsia="en-US"/>
        </w:rPr>
        <w:t xml:space="preserve">.00.04 – </w:t>
      </w:r>
      <w:r w:rsidRPr="001A6014">
        <w:rPr>
          <w:rFonts w:ascii="Times New Roman" w:eastAsia="Calibri" w:hAnsi="Times New Roman" w:cs="Times New Roman"/>
          <w:kern w:val="0"/>
          <w:sz w:val="24"/>
          <w:szCs w:val="24"/>
          <w:lang w:val="uk-UA" w:eastAsia="en-US"/>
        </w:rPr>
        <w:t xml:space="preserve">теорія і методика професійної освіти. Спецрада Д 17.127.04 </w:t>
      </w:r>
      <w:r w:rsidRPr="001A6014">
        <w:rPr>
          <w:rFonts w:ascii="Times New Roman" w:eastAsia="Calibri" w:hAnsi="Times New Roman" w:cs="Times New Roman"/>
          <w:color w:val="000000"/>
          <w:kern w:val="0"/>
          <w:sz w:val="24"/>
          <w:szCs w:val="24"/>
          <w:lang w:val="uk-UA" w:eastAsia="en-US"/>
        </w:rPr>
        <w:t xml:space="preserve">Класичного приватного </w:t>
      </w:r>
      <w:r w:rsidRPr="001A6014">
        <w:rPr>
          <w:rFonts w:ascii="Times New Roman" w:eastAsia="Calibri" w:hAnsi="Times New Roman" w:cs="Times New Roman"/>
          <w:kern w:val="0"/>
          <w:sz w:val="24"/>
          <w:szCs w:val="24"/>
          <w:lang w:val="uk-UA" w:eastAsia="en-US"/>
        </w:rPr>
        <w:t>університету</w:t>
      </w:r>
    </w:p>
    <w:sectPr w:rsidR="00706318" w:rsidRPr="001A601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1A6014" w:rsidRPr="001A601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EACEC-8D27-4414-8FF2-D7E52C2D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2020-11-29T17:54:00Z</dcterms:created>
  <dcterms:modified xsi:type="dcterms:W3CDTF">2020-11-29T18:08:00Z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