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AA67" w14:textId="77777777" w:rsidR="00DF3027" w:rsidRDefault="00DF3027" w:rsidP="00DF3027">
      <w:pPr>
        <w:pStyle w:val="afffffffffffffffffffffffffff5"/>
        <w:rPr>
          <w:rFonts w:ascii="Verdana" w:hAnsi="Verdana"/>
          <w:color w:val="000000"/>
          <w:sz w:val="21"/>
          <w:szCs w:val="21"/>
        </w:rPr>
      </w:pPr>
      <w:r>
        <w:rPr>
          <w:rFonts w:ascii="Helvetica Neue" w:hAnsi="Helvetica Neue"/>
          <w:b/>
          <w:bCs w:val="0"/>
          <w:color w:val="222222"/>
          <w:sz w:val="21"/>
          <w:szCs w:val="21"/>
        </w:rPr>
        <w:t>Фомин, Валентин Владимирович.</w:t>
      </w:r>
    </w:p>
    <w:p w14:paraId="204B18D2" w14:textId="77777777" w:rsidR="00DF3027" w:rsidRDefault="00DF3027" w:rsidP="00DF3027">
      <w:pPr>
        <w:pStyle w:val="20"/>
        <w:spacing w:before="0" w:after="312"/>
        <w:rPr>
          <w:rFonts w:ascii="Arial" w:hAnsi="Arial" w:cs="Arial"/>
          <w:caps/>
          <w:color w:val="333333"/>
          <w:sz w:val="27"/>
          <w:szCs w:val="27"/>
        </w:rPr>
      </w:pPr>
      <w:r>
        <w:rPr>
          <w:rFonts w:ascii="Helvetica Neue" w:hAnsi="Helvetica Neue" w:cs="Arial"/>
          <w:caps/>
          <w:color w:val="222222"/>
          <w:sz w:val="21"/>
          <w:szCs w:val="21"/>
        </w:rPr>
        <w:t>Колебательно-вращательные переходы молекул OsO4 и их применение в стабилизированных по частоте СО2-</w:t>
      </w:r>
      <w:proofErr w:type="gramStart"/>
      <w:r>
        <w:rPr>
          <w:rFonts w:ascii="Helvetica Neue" w:hAnsi="Helvetica Neue" w:cs="Arial"/>
          <w:caps/>
          <w:color w:val="222222"/>
          <w:sz w:val="21"/>
          <w:szCs w:val="21"/>
        </w:rPr>
        <w:t>лазерах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1984. - 124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7C03FD3D" w14:textId="77777777" w:rsidR="00DF3027" w:rsidRDefault="00DF3027" w:rsidP="00DF302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Фомин, Валентин Владимирович</w:t>
      </w:r>
    </w:p>
    <w:p w14:paraId="4016FBE8"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CAB8BD"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Колебательно-вращательный спектр молекулы OsO^ в области генерации СО^-лазера.</w:t>
      </w:r>
    </w:p>
    <w:p w14:paraId="181E131D"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Вводные замечания.</w:t>
      </w:r>
    </w:p>
    <w:p w14:paraId="54CFFAF4"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Методика эксперимента.</w:t>
      </w:r>
    </w:p>
    <w:p w14:paraId="49DB3E0E"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Основные определения и рабочие формулы.</w:t>
      </w:r>
    </w:p>
    <w:p w14:paraId="7AE869A3"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Идентификация переходов OsO^. Расчет молекулярных констант.</w:t>
      </w:r>
    </w:p>
    <w:p w14:paraId="41298827"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Метрологический волноводный С^-лазер высокого давления.</w:t>
      </w:r>
    </w:p>
    <w:p w14:paraId="71591668"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Предварительные соображения.</w:t>
      </w:r>
    </w:p>
    <w:p w14:paraId="01BD969C"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Конструктивные особенности и параметры метрологического волноводного С0£-лазера.</w:t>
      </w:r>
    </w:p>
    <w:p w14:paraId="614797D7"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Система предстабилизации частоты С02~лазера по резонансу пропускания </w:t>
      </w:r>
      <w:proofErr w:type="gramStart"/>
      <w:r>
        <w:rPr>
          <w:rFonts w:ascii="Arial" w:hAnsi="Arial" w:cs="Arial"/>
          <w:color w:val="333333"/>
          <w:sz w:val="21"/>
          <w:szCs w:val="21"/>
        </w:rPr>
        <w:t>интерферометра</w:t>
      </w:r>
      <w:proofErr w:type="gramEnd"/>
      <w:r>
        <w:rPr>
          <w:rFonts w:ascii="Arial" w:hAnsi="Arial" w:cs="Arial"/>
          <w:color w:val="333333"/>
          <w:sz w:val="21"/>
          <w:szCs w:val="21"/>
        </w:rPr>
        <w:t xml:space="preserve"> Фабри-Перо.</w:t>
      </w:r>
    </w:p>
    <w:p w14:paraId="129903A7"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Метрологические характеристики волноводного С0</w:t>
      </w:r>
      <w:proofErr w:type="gramStart"/>
      <w:r>
        <w:rPr>
          <w:rFonts w:ascii="Arial" w:hAnsi="Arial" w:cs="Arial"/>
          <w:color w:val="333333"/>
          <w:sz w:val="21"/>
          <w:szCs w:val="21"/>
        </w:rPr>
        <w:t>.?-</w:t>
      </w:r>
      <w:proofErr w:type="gramEnd"/>
      <w:r>
        <w:rPr>
          <w:rFonts w:ascii="Arial" w:hAnsi="Arial" w:cs="Arial"/>
          <w:color w:val="333333"/>
          <w:sz w:val="21"/>
          <w:szCs w:val="21"/>
        </w:rPr>
        <w:t>лазера с системой предстабилизации частоты.</w:t>
      </w:r>
    </w:p>
    <w:p w14:paraId="132DE168"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Параметры резонансов насыщенного поглощения молекулы QsO^ в области 28,46 ТГц при низком давлении.</w:t>
      </w:r>
    </w:p>
    <w:p w14:paraId="622D0E0C"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Введение.</w:t>
      </w:r>
    </w:p>
    <w:p w14:paraId="7580D632"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Ударное уширение резонансов.</w:t>
      </w:r>
    </w:p>
    <w:p w14:paraId="6AA63552"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Интенсивность насыщения переходов.</w:t>
      </w:r>
    </w:p>
    <w:p w14:paraId="0558800E"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Контраст резонансов.</w:t>
      </w:r>
    </w:p>
    <w:p w14:paraId="2F3556D4"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Стабилизация частоты СС^-лазеров по узким резонансам I920s04.</w:t>
      </w:r>
    </w:p>
    <w:p w14:paraId="2C50D045"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Вводные замечания.</w:t>
      </w:r>
    </w:p>
    <w:p w14:paraId="3352A4F5"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Волноводный C02/0s04 лазер.</w:t>
      </w:r>
    </w:p>
    <w:p w14:paraId="048F2632"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Транспортабельный COg/OsO^ лазер.</w:t>
      </w:r>
    </w:p>
    <w:p w14:paraId="02B901D1"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дестабилизирующих факторов в</w:t>
      </w:r>
    </w:p>
    <w:p w14:paraId="0E876481"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COg/OsO^ лазере.</w:t>
      </w:r>
    </w:p>
    <w:p w14:paraId="7B275778"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Предварительные соображения.</w:t>
      </w:r>
    </w:p>
    <w:p w14:paraId="2F5386B0"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Паразитная амплитудная модуляция.</w:t>
      </w:r>
    </w:p>
    <w:p w14:paraId="3262DD96" w14:textId="77777777" w:rsidR="00DF3027" w:rsidRDefault="00DF3027" w:rsidP="00DF30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Асимметрия резонанса и сдвиги частоты стабилизированного COg/OsO^ лазера в условиях самофокусировки излучения в нелинейно-поглощающей среде.</w:t>
      </w:r>
    </w:p>
    <w:p w14:paraId="071EBB05" w14:textId="73375769" w:rsidR="00E67B85" w:rsidRPr="00DF3027" w:rsidRDefault="00E67B85" w:rsidP="00DF3027"/>
    <w:sectPr w:rsidR="00E67B85" w:rsidRPr="00DF30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7DA4" w14:textId="77777777" w:rsidR="00F44448" w:rsidRDefault="00F44448">
      <w:pPr>
        <w:spacing w:after="0" w:line="240" w:lineRule="auto"/>
      </w:pPr>
      <w:r>
        <w:separator/>
      </w:r>
    </w:p>
  </w:endnote>
  <w:endnote w:type="continuationSeparator" w:id="0">
    <w:p w14:paraId="6D55B8AB" w14:textId="77777777" w:rsidR="00F44448" w:rsidRDefault="00F4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426C" w14:textId="77777777" w:rsidR="00F44448" w:rsidRDefault="00F44448"/>
    <w:p w14:paraId="484703AC" w14:textId="77777777" w:rsidR="00F44448" w:rsidRDefault="00F44448"/>
    <w:p w14:paraId="6764C08A" w14:textId="77777777" w:rsidR="00F44448" w:rsidRDefault="00F44448"/>
    <w:p w14:paraId="1F3B4CEB" w14:textId="77777777" w:rsidR="00F44448" w:rsidRDefault="00F44448"/>
    <w:p w14:paraId="4102A498" w14:textId="77777777" w:rsidR="00F44448" w:rsidRDefault="00F44448"/>
    <w:p w14:paraId="1D71312A" w14:textId="77777777" w:rsidR="00F44448" w:rsidRDefault="00F44448"/>
    <w:p w14:paraId="1A77D8D9" w14:textId="77777777" w:rsidR="00F44448" w:rsidRDefault="00F444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9A9CA7" wp14:editId="05789A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BF990" w14:textId="77777777" w:rsidR="00F44448" w:rsidRDefault="00F444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9A9C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4BF990" w14:textId="77777777" w:rsidR="00F44448" w:rsidRDefault="00F444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C6C657" w14:textId="77777777" w:rsidR="00F44448" w:rsidRDefault="00F44448"/>
    <w:p w14:paraId="1EB3B25A" w14:textId="77777777" w:rsidR="00F44448" w:rsidRDefault="00F44448"/>
    <w:p w14:paraId="6ECDE9C2" w14:textId="77777777" w:rsidR="00F44448" w:rsidRDefault="00F444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CCB0B6" wp14:editId="0DA432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E6B81" w14:textId="77777777" w:rsidR="00F44448" w:rsidRDefault="00F44448"/>
                          <w:p w14:paraId="5CAEF174" w14:textId="77777777" w:rsidR="00F44448" w:rsidRDefault="00F444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CCB0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3E6B81" w14:textId="77777777" w:rsidR="00F44448" w:rsidRDefault="00F44448"/>
                    <w:p w14:paraId="5CAEF174" w14:textId="77777777" w:rsidR="00F44448" w:rsidRDefault="00F444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8D97C2" w14:textId="77777777" w:rsidR="00F44448" w:rsidRDefault="00F44448"/>
    <w:p w14:paraId="0F03D70E" w14:textId="77777777" w:rsidR="00F44448" w:rsidRDefault="00F44448">
      <w:pPr>
        <w:rPr>
          <w:sz w:val="2"/>
          <w:szCs w:val="2"/>
        </w:rPr>
      </w:pPr>
    </w:p>
    <w:p w14:paraId="215DE504" w14:textId="77777777" w:rsidR="00F44448" w:rsidRDefault="00F44448"/>
    <w:p w14:paraId="2A279562" w14:textId="77777777" w:rsidR="00F44448" w:rsidRDefault="00F44448">
      <w:pPr>
        <w:spacing w:after="0" w:line="240" w:lineRule="auto"/>
      </w:pPr>
    </w:p>
  </w:footnote>
  <w:footnote w:type="continuationSeparator" w:id="0">
    <w:p w14:paraId="7104A4D5" w14:textId="77777777" w:rsidR="00F44448" w:rsidRDefault="00F4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48"/>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118852</TotalTime>
  <Pages>2</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2631</cp:revision>
  <cp:lastPrinted>2009-02-06T05:36:00Z</cp:lastPrinted>
  <dcterms:created xsi:type="dcterms:W3CDTF">2024-01-07T13:43:00Z</dcterms:created>
  <dcterms:modified xsi:type="dcterms:W3CDTF">2025-06-20T15:26:00Z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