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65D46" w14:textId="02613ACC" w:rsidR="008A6422" w:rsidRDefault="002322D6" w:rsidP="002322D6">
      <w:pPr>
        <w:rPr>
          <w:rFonts w:ascii="Verdana" w:hAnsi="Verdana"/>
          <w:b/>
          <w:bCs/>
          <w:color w:val="000000"/>
          <w:shd w:val="clear" w:color="auto" w:fill="FFFFFF"/>
        </w:rPr>
      </w:pPr>
      <w:r>
        <w:rPr>
          <w:rFonts w:ascii="Verdana" w:hAnsi="Verdana"/>
          <w:b/>
          <w:bCs/>
          <w:color w:val="000000"/>
          <w:shd w:val="clear" w:color="auto" w:fill="FFFFFF"/>
        </w:rPr>
        <w:t xml:space="preserve">Білик Інна Анатоліївна. Управлінський облік витрат основної діяльності на плодоовочевих переробних підприємствах : Дис... канд. наук: 08.00.09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322D6" w:rsidRPr="002322D6" w14:paraId="0E81ED96" w14:textId="77777777" w:rsidTr="002322D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322D6" w:rsidRPr="002322D6" w14:paraId="0634621A" w14:textId="77777777">
              <w:trPr>
                <w:tblCellSpacing w:w="0" w:type="dxa"/>
              </w:trPr>
              <w:tc>
                <w:tcPr>
                  <w:tcW w:w="0" w:type="auto"/>
                  <w:vAlign w:val="center"/>
                  <w:hideMark/>
                </w:tcPr>
                <w:p w14:paraId="17362C00" w14:textId="77777777" w:rsidR="002322D6" w:rsidRPr="002322D6" w:rsidRDefault="002322D6" w:rsidP="002322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2D6">
                    <w:rPr>
                      <w:rFonts w:ascii="Times New Roman" w:eastAsia="Times New Roman" w:hAnsi="Times New Roman" w:cs="Times New Roman"/>
                      <w:b/>
                      <w:bCs/>
                      <w:sz w:val="24"/>
                      <w:szCs w:val="24"/>
                    </w:rPr>
                    <w:lastRenderedPageBreak/>
                    <w:t>Білик І. А. Управлінський облік витрат основної діяльності на плодоовочевих переробних підприємствах. – Рукопис.</w:t>
                  </w:r>
                </w:p>
                <w:p w14:paraId="1442C67B" w14:textId="77777777" w:rsidR="002322D6" w:rsidRPr="002322D6" w:rsidRDefault="002322D6" w:rsidP="002322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2D6">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08.00.09 – бухгалтерський облік, аналіз та аудит (за видами економічної діяльності). – Національний університет біоресурсів і природокористу-вання України, Київ, 2009.</w:t>
                  </w:r>
                </w:p>
                <w:p w14:paraId="60C5254A" w14:textId="77777777" w:rsidR="002322D6" w:rsidRPr="002322D6" w:rsidRDefault="002322D6" w:rsidP="002322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2D6">
                    <w:rPr>
                      <w:rFonts w:ascii="Times New Roman" w:eastAsia="Times New Roman" w:hAnsi="Times New Roman" w:cs="Times New Roman"/>
                      <w:sz w:val="24"/>
                      <w:szCs w:val="24"/>
                    </w:rPr>
                    <w:t>Дисертація присвячена висвітленню актуальних проблем управлінського обліку витрат основної діяльності плодоовочевих переробних підприємств. У роботі вдосконалено теоретичні засади організації управлінського обліку. Узагальнено та проаналізовано вплив організаційно-технологічних факторів на організацію управлінського обліку витрат основної діяльності плодоовочевих переробних підприємств. Запропоновано модель формування системи управлінського обліку витрат основної діяльності, реалізація якої на практиці дозволяє врахувати індивідуальні особливості особистості менеджера в процесі управління. Розроблено рекомендації щодо впровадження запропонованої моделі в практику плодоовочевих переробних підприємств. В процесі дослідження отримала подальший розвиток методика організації внутрішнього аудиту витрат основної діяльності плодоовочевих переробних підприємств. Розроблено практичні рекомендації щодо організації та проведення внутрішнього аудиту витрат основної діяльності.</w:t>
                  </w:r>
                </w:p>
              </w:tc>
            </w:tr>
          </w:tbl>
          <w:p w14:paraId="22A4273C" w14:textId="77777777" w:rsidR="002322D6" w:rsidRPr="002322D6" w:rsidRDefault="002322D6" w:rsidP="002322D6">
            <w:pPr>
              <w:spacing w:after="0" w:line="240" w:lineRule="auto"/>
              <w:rPr>
                <w:rFonts w:ascii="Times New Roman" w:eastAsia="Times New Roman" w:hAnsi="Times New Roman" w:cs="Times New Roman"/>
                <w:sz w:val="24"/>
                <w:szCs w:val="24"/>
              </w:rPr>
            </w:pPr>
          </w:p>
        </w:tc>
      </w:tr>
      <w:tr w:rsidR="002322D6" w:rsidRPr="002322D6" w14:paraId="1DEC5520" w14:textId="77777777" w:rsidTr="002322D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322D6" w:rsidRPr="002322D6" w14:paraId="4575B62F" w14:textId="77777777">
              <w:trPr>
                <w:tblCellSpacing w:w="0" w:type="dxa"/>
              </w:trPr>
              <w:tc>
                <w:tcPr>
                  <w:tcW w:w="0" w:type="auto"/>
                  <w:vAlign w:val="center"/>
                  <w:hideMark/>
                </w:tcPr>
                <w:p w14:paraId="29843D3B" w14:textId="77777777" w:rsidR="002322D6" w:rsidRPr="002322D6" w:rsidRDefault="002322D6" w:rsidP="002322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2D6">
                    <w:rPr>
                      <w:rFonts w:ascii="Times New Roman" w:eastAsia="Times New Roman" w:hAnsi="Times New Roman" w:cs="Times New Roman"/>
                      <w:sz w:val="24"/>
                      <w:szCs w:val="24"/>
                    </w:rPr>
                    <w:t>У дисертації наведене нове вирішення наукової задачі щодо впровадження управлінського обліку в практику плодоовочевих переробних підприємств. Проведені дослідження відображені у таких висновках:</w:t>
                  </w:r>
                </w:p>
                <w:p w14:paraId="512DBA94" w14:textId="77777777" w:rsidR="002322D6" w:rsidRPr="002322D6" w:rsidRDefault="002322D6" w:rsidP="002322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2D6">
                    <w:rPr>
                      <w:rFonts w:ascii="Times New Roman" w:eastAsia="Times New Roman" w:hAnsi="Times New Roman" w:cs="Times New Roman"/>
                      <w:sz w:val="24"/>
                      <w:szCs w:val="24"/>
                    </w:rPr>
                    <w:t>1. З метою удосконалення теоретичних засад управлінського обліку уточнено зміст управлінського обліку, перелік його функцій та принципів організації, що дозволило обґрунтувати доцільність впровадження управлінського обліку в практику плодоовочевих переробних підприємств.</w:t>
                  </w:r>
                </w:p>
                <w:p w14:paraId="625B97CE" w14:textId="77777777" w:rsidR="002322D6" w:rsidRPr="002322D6" w:rsidRDefault="002322D6" w:rsidP="002322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2D6">
                    <w:rPr>
                      <w:rFonts w:ascii="Times New Roman" w:eastAsia="Times New Roman" w:hAnsi="Times New Roman" w:cs="Times New Roman"/>
                      <w:sz w:val="24"/>
                      <w:szCs w:val="24"/>
                    </w:rPr>
                    <w:t>2. Спростовано доцільність класифікації витрат у системі управлінського обліку в розрізі трьох окремих напрямів, оскільки всі групи витрат, виділені в межах кожного із напрямів, можуть бути використані для прийняття управлінських рішень. Тому запропоновано виділяти один напрям: «Класифікація витрат для визначення й управління собівартістю та фінансовими результатами», в межах якого уточнено групи витрат та ознаки їх класифікації, що дозволяє уникнути утворення надлишкової інформації в системі управлінського обліку.</w:t>
                  </w:r>
                </w:p>
                <w:p w14:paraId="6EDBA415" w14:textId="77777777" w:rsidR="002322D6" w:rsidRPr="002322D6" w:rsidRDefault="002322D6" w:rsidP="002322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2D6">
                    <w:rPr>
                      <w:rFonts w:ascii="Times New Roman" w:eastAsia="Times New Roman" w:hAnsi="Times New Roman" w:cs="Times New Roman"/>
                      <w:sz w:val="24"/>
                      <w:szCs w:val="24"/>
                    </w:rPr>
                    <w:t>3. Визначено основні групи факторів, що впливають на формування системи управлінського обліку витрат основної діяльності. Аналіз характеру впливу сировини на формування матеріальної основи продукції, її споживчих та якісних властивостей забезпечив формулювання критеріїв визначення групи, до якої належить конкретний вид матеріальних ресурсів та уточнення статей калькулювання собівартості продукції.</w:t>
                  </w:r>
                </w:p>
                <w:p w14:paraId="7B32A932" w14:textId="77777777" w:rsidR="002322D6" w:rsidRPr="002322D6" w:rsidRDefault="002322D6" w:rsidP="002322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2D6">
                    <w:rPr>
                      <w:rFonts w:ascii="Times New Roman" w:eastAsia="Times New Roman" w:hAnsi="Times New Roman" w:cs="Times New Roman"/>
                      <w:sz w:val="24"/>
                      <w:szCs w:val="24"/>
                    </w:rPr>
                    <w:t>4. Розроблено й обґрунтовано модель формування системи управлінського обліку витрат основної діяльності. Модель являє собою сукупність самостійних моделей, які відображають особливості формування інформації про витрати основної діяльності в системі управлінського обліку відповідно до цілей управління. Це дозволяє враховувати індивідуальний підхід менеджера до процесу управління.</w:t>
                  </w:r>
                </w:p>
                <w:p w14:paraId="6191CED6" w14:textId="77777777" w:rsidR="002322D6" w:rsidRPr="002322D6" w:rsidRDefault="002322D6" w:rsidP="002322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2D6">
                    <w:rPr>
                      <w:rFonts w:ascii="Times New Roman" w:eastAsia="Times New Roman" w:hAnsi="Times New Roman" w:cs="Times New Roman"/>
                      <w:sz w:val="24"/>
                      <w:szCs w:val="24"/>
                    </w:rPr>
                    <w:lastRenderedPageBreak/>
                    <w:t>5. Запропоновано для обліку і калькулювання собівартості продукції застосовувати інтеграційний метод. Його використання в практиці плодоовочевих переробних підприємств забезпечує формування достатніх інформаційних масивів, необхідних для прийняття управлінських рішень.</w:t>
                  </w:r>
                </w:p>
                <w:p w14:paraId="31B8C255" w14:textId="77777777" w:rsidR="002322D6" w:rsidRPr="002322D6" w:rsidRDefault="002322D6" w:rsidP="002322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2D6">
                    <w:rPr>
                      <w:rFonts w:ascii="Times New Roman" w:eastAsia="Times New Roman" w:hAnsi="Times New Roman" w:cs="Times New Roman"/>
                      <w:sz w:val="24"/>
                      <w:szCs w:val="24"/>
                    </w:rPr>
                    <w:t>6. Обґрунтовано доцільність впровадження в практику плодоовочевих переробних підприємств таких облікових регістрів: «Відомість обліку відходів» та «Відомість заготівлі сировини». Їх використання сприяє формуванню достатніх та достовірних інформаційних масивів, що необхідні в процесі управління витратами основної діяльності плодоовочевих переробних підприємств.</w:t>
                  </w:r>
                </w:p>
                <w:p w14:paraId="18040183" w14:textId="77777777" w:rsidR="002322D6" w:rsidRPr="002322D6" w:rsidRDefault="002322D6" w:rsidP="002322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2D6">
                    <w:rPr>
                      <w:rFonts w:ascii="Times New Roman" w:eastAsia="Times New Roman" w:hAnsi="Times New Roman" w:cs="Times New Roman"/>
                      <w:sz w:val="24"/>
                      <w:szCs w:val="24"/>
                    </w:rPr>
                    <w:t>7. Обґрунтовано доцільність розподілу загально виробничих витрат з урахуванням сезонного характеру роботи плодоовочевих переробних підприємств. Запропонований підхід передбачає накопичення загальновиробничих витрати, час виникнення яких не співпадає з випуском продукції, на рахунку 39 «Витрати майбутніх періодів» і списувати їх на собівартість продукції в період її виготовлення пропорційно до запланованих обсягів виробництва.</w:t>
                  </w:r>
                </w:p>
                <w:p w14:paraId="6CBAAEC4" w14:textId="77777777" w:rsidR="002322D6" w:rsidRPr="002322D6" w:rsidRDefault="002322D6" w:rsidP="002322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2D6">
                    <w:rPr>
                      <w:rFonts w:ascii="Times New Roman" w:eastAsia="Times New Roman" w:hAnsi="Times New Roman" w:cs="Times New Roman"/>
                      <w:sz w:val="24"/>
                      <w:szCs w:val="24"/>
                    </w:rPr>
                    <w:t>8. Обґрунтовано доцільність використання в практиці плодоовочевих переробних підприємств методу середньозваженої собівартості та періодичної системи списання виробничих запасів, що дозволяє підвищити рівень контролю за їх використанням та зберіганням.</w:t>
                  </w:r>
                </w:p>
                <w:p w14:paraId="50CF8D8A" w14:textId="77777777" w:rsidR="002322D6" w:rsidRPr="002322D6" w:rsidRDefault="002322D6" w:rsidP="002322D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22D6">
                    <w:rPr>
                      <w:rFonts w:ascii="Times New Roman" w:eastAsia="Times New Roman" w:hAnsi="Times New Roman" w:cs="Times New Roman"/>
                      <w:sz w:val="24"/>
                      <w:szCs w:val="24"/>
                    </w:rPr>
                    <w:t>9. Розроблено рекомендації з організації та проведення внутрішнього аудиту як дієвої форми внутрішнього контролю в контексті реалізації інформаційно-контрольної функції управлінського обліку, що дають змогу провести оцінку організації системи управлінського обліку витрат основної діяльності та контроль достовірності інформації, сформованої в її межах. Запропоновано організаційну модель внутрішнього аудиту витрат основної діяльності для плодоовочевих переробних підприємств, обґрунтовано її ключові елементи та програми внутрішнього аудиту.</w:t>
                  </w:r>
                </w:p>
              </w:tc>
            </w:tr>
          </w:tbl>
          <w:p w14:paraId="4FDAF4C0" w14:textId="77777777" w:rsidR="002322D6" w:rsidRPr="002322D6" w:rsidRDefault="002322D6" w:rsidP="002322D6">
            <w:pPr>
              <w:spacing w:after="0" w:line="240" w:lineRule="auto"/>
              <w:rPr>
                <w:rFonts w:ascii="Times New Roman" w:eastAsia="Times New Roman" w:hAnsi="Times New Roman" w:cs="Times New Roman"/>
                <w:sz w:val="24"/>
                <w:szCs w:val="24"/>
              </w:rPr>
            </w:pPr>
          </w:p>
        </w:tc>
      </w:tr>
    </w:tbl>
    <w:p w14:paraId="10E75695" w14:textId="77777777" w:rsidR="002322D6" w:rsidRPr="002322D6" w:rsidRDefault="002322D6" w:rsidP="002322D6"/>
    <w:sectPr w:rsidR="002322D6" w:rsidRPr="002322D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91660" w14:textId="77777777" w:rsidR="00EC5E35" w:rsidRDefault="00EC5E35">
      <w:pPr>
        <w:spacing w:after="0" w:line="240" w:lineRule="auto"/>
      </w:pPr>
      <w:r>
        <w:separator/>
      </w:r>
    </w:p>
  </w:endnote>
  <w:endnote w:type="continuationSeparator" w:id="0">
    <w:p w14:paraId="29CAC52D" w14:textId="77777777" w:rsidR="00EC5E35" w:rsidRDefault="00EC5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CFFEE" w14:textId="77777777" w:rsidR="00EC5E35" w:rsidRDefault="00EC5E35">
      <w:pPr>
        <w:spacing w:after="0" w:line="240" w:lineRule="auto"/>
      </w:pPr>
      <w:r>
        <w:separator/>
      </w:r>
    </w:p>
  </w:footnote>
  <w:footnote w:type="continuationSeparator" w:id="0">
    <w:p w14:paraId="597D14B9" w14:textId="77777777" w:rsidR="00EC5E35" w:rsidRDefault="00EC5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C5E3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123DA"/>
    <w:multiLevelType w:val="multilevel"/>
    <w:tmpl w:val="276A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8920F9"/>
    <w:multiLevelType w:val="multilevel"/>
    <w:tmpl w:val="6E8C8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231788"/>
    <w:multiLevelType w:val="multilevel"/>
    <w:tmpl w:val="07C2F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291AE2"/>
    <w:multiLevelType w:val="multilevel"/>
    <w:tmpl w:val="136449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2A03D0"/>
    <w:multiLevelType w:val="multilevel"/>
    <w:tmpl w:val="CB563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4F78A8"/>
    <w:multiLevelType w:val="multilevel"/>
    <w:tmpl w:val="283E26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5B0D9E"/>
    <w:multiLevelType w:val="multilevel"/>
    <w:tmpl w:val="2EC2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344647"/>
    <w:multiLevelType w:val="multilevel"/>
    <w:tmpl w:val="A5D4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984921"/>
    <w:multiLevelType w:val="multilevel"/>
    <w:tmpl w:val="88F0E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A434B0"/>
    <w:multiLevelType w:val="multilevel"/>
    <w:tmpl w:val="E048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FC71D7"/>
    <w:multiLevelType w:val="multilevel"/>
    <w:tmpl w:val="40381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065B15"/>
    <w:multiLevelType w:val="multilevel"/>
    <w:tmpl w:val="E2D461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722AD0"/>
    <w:multiLevelType w:val="multilevel"/>
    <w:tmpl w:val="389C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2"/>
  </w:num>
  <w:num w:numId="3">
    <w:abstractNumId w:val="5"/>
  </w:num>
  <w:num w:numId="4">
    <w:abstractNumId w:val="7"/>
  </w:num>
  <w:num w:numId="5">
    <w:abstractNumId w:val="1"/>
  </w:num>
  <w:num w:numId="6">
    <w:abstractNumId w:val="8"/>
  </w:num>
  <w:num w:numId="7">
    <w:abstractNumId w:val="9"/>
  </w:num>
  <w:num w:numId="8">
    <w:abstractNumId w:val="0"/>
  </w:num>
  <w:num w:numId="9">
    <w:abstractNumId w:val="2"/>
  </w:num>
  <w:num w:numId="10">
    <w:abstractNumId w:val="3"/>
  </w:num>
  <w:num w:numId="11">
    <w:abstractNumId w:val="1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0E28"/>
    <w:rsid w:val="001D1270"/>
    <w:rsid w:val="001D1C5C"/>
    <w:rsid w:val="001D1F69"/>
    <w:rsid w:val="001D1F7D"/>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EB6"/>
    <w:rsid w:val="003F70F3"/>
    <w:rsid w:val="003F73D9"/>
    <w:rsid w:val="003F73F7"/>
    <w:rsid w:val="003F7CDD"/>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E79"/>
    <w:rsid w:val="004061A6"/>
    <w:rsid w:val="00406528"/>
    <w:rsid w:val="004067B0"/>
    <w:rsid w:val="0040680F"/>
    <w:rsid w:val="0040693C"/>
    <w:rsid w:val="004069A1"/>
    <w:rsid w:val="00406E33"/>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35"/>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37D"/>
    <w:rsid w:val="00F4053E"/>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53181</TotalTime>
  <Pages>3</Pages>
  <Words>765</Words>
  <Characters>4367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10933</cp:revision>
  <dcterms:created xsi:type="dcterms:W3CDTF">2024-06-20T08:51:00Z</dcterms:created>
  <dcterms:modified xsi:type="dcterms:W3CDTF">2024-08-15T22:33:00Z</dcterms:modified>
  <cp:category/>
</cp:coreProperties>
</file>