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A7AB" w14:textId="77777777" w:rsidR="00E102D4" w:rsidRDefault="00E102D4" w:rsidP="00E102D4">
      <w:pPr>
        <w:pStyle w:val="afffffffffffffffffffffffffff5"/>
        <w:rPr>
          <w:rFonts w:ascii="Verdana" w:hAnsi="Verdana"/>
          <w:color w:val="000000"/>
          <w:sz w:val="21"/>
          <w:szCs w:val="21"/>
        </w:rPr>
      </w:pPr>
      <w:r>
        <w:rPr>
          <w:rFonts w:ascii="Helvetica" w:hAnsi="Helvetica" w:cs="Helvetica"/>
          <w:b/>
          <w:bCs w:val="0"/>
          <w:color w:val="222222"/>
          <w:sz w:val="21"/>
          <w:szCs w:val="21"/>
        </w:rPr>
        <w:t>Абуталыбова, Татьяна Николаевна.</w:t>
      </w:r>
    </w:p>
    <w:p w14:paraId="45FA003F" w14:textId="77777777" w:rsidR="00E102D4" w:rsidRDefault="00E102D4" w:rsidP="00E102D4">
      <w:pPr>
        <w:pStyle w:val="20"/>
        <w:spacing w:before="0" w:after="312"/>
        <w:rPr>
          <w:rFonts w:ascii="Arial" w:hAnsi="Arial" w:cs="Arial"/>
          <w:caps/>
          <w:color w:val="333333"/>
          <w:sz w:val="27"/>
          <w:szCs w:val="27"/>
        </w:rPr>
      </w:pPr>
      <w:r>
        <w:rPr>
          <w:rFonts w:ascii="Helvetica" w:hAnsi="Helvetica" w:cs="Helvetica"/>
          <w:caps/>
          <w:color w:val="222222"/>
          <w:sz w:val="21"/>
          <w:szCs w:val="21"/>
        </w:rPr>
        <w:t>Столкновения релятивистских атомных ядер с учетом межнуклонного потенциального взаимодействия : диссертация ... кандидата физико-математических наук : 01.04.02. - Баку, 1984. - 129 с. : ил.</w:t>
      </w:r>
    </w:p>
    <w:p w14:paraId="22E8426A" w14:textId="77777777" w:rsidR="00E102D4" w:rsidRDefault="00E102D4" w:rsidP="00E102D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Абуталыбова, Татьяна Николаевна</w:t>
      </w:r>
    </w:p>
    <w:p w14:paraId="4348989A"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131958"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СОВРЕМЕННЫЕ МОДЕЛИ ЯДЕРНЫХ СТОЛКНОВЕНИЙ ПРИ</w:t>
      </w:r>
    </w:p>
    <w:p w14:paraId="1EC03729"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ЭНЕРГИЯХ НЕСКОЛЬКО ГэВ/НУКЛОН.</w:t>
      </w:r>
    </w:p>
    <w:p w14:paraId="4F10F2D7"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Феноменологические модели "файербола" и "файерстрика".</w:t>
      </w:r>
    </w:p>
    <w:p w14:paraId="5840FEDE"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Гидродинамические модели.II</w:t>
      </w:r>
    </w:p>
    <w:p w14:paraId="507E5F8B"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Каскадные модели и родственные им модели, использующие уравнение Больцмана.</w:t>
      </w:r>
    </w:p>
    <w:p w14:paraId="1B24299F"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Нерелятивистские классические микроскопические модели с независящим от спина и изоспина межнуклонным взаимодействием.</w:t>
      </w:r>
    </w:p>
    <w:p w14:paraId="555D6F3C"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Классическая микроскопическая модель ядерной фрагментации.</w:t>
      </w:r>
    </w:p>
    <w:p w14:paraId="7C812CA8"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П.РЕЛЯТИВИСТСКАЯ МИКРОСКОПИЧЕСКАЯ МОДЕЛЬ ЯДЕРНЫХ</w:t>
      </w:r>
    </w:p>
    <w:p w14:paraId="029B1D66"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СТОЛКНОВЕНИЙ С УЧЕТОМ МЕ&amp;НУКЛОННЫХ СИЛ.</w:t>
      </w:r>
    </w:p>
    <w:p w14:paraId="13C388FB"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Начальное распределение нуклонов в ядре.</w:t>
      </w:r>
    </w:p>
    <w:p w14:paraId="4F6ABE21"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Взаимодействие между нуклонами.</w:t>
      </w:r>
    </w:p>
    <w:p w14:paraId="4D0CEAA1"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Расчет эволюции столкновения.</w:t>
      </w:r>
    </w:p>
    <w:p w14:paraId="0391F8E2"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2Л. Численные характеристики модели.</w:t>
      </w:r>
    </w:p>
    <w:p w14:paraId="1205BA24"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Релятивизация модели.</w:t>
      </w:r>
    </w:p>
    <w:p w14:paraId="00C2A7DC"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Аппроксимация упругого рассеяния.</w:t>
      </w:r>
    </w:p>
    <w:p w14:paraId="46AE5FEA"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Моделирование неупругого взаимодействия.</w:t>
      </w:r>
    </w:p>
    <w:p w14:paraId="2AA2684E"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РАСЧЕТ ИНКЛЮЗИВНЫХ СЕЧЕНИЙ.</w:t>
      </w:r>
    </w:p>
    <w:p w14:paraId="3388448A"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Столкновения одинаковых ядер. Спектры протонов и дейтронов.</w:t>
      </w:r>
    </w:p>
    <w:p w14:paraId="0DBA318F"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Столкновения одинаковых ядер. Спектры пионов.</w:t>
      </w:r>
    </w:p>
    <w:p w14:paraId="3B0C031B"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Столкновение легкого ядра с тяжелым.</w:t>
      </w:r>
    </w:p>
    <w:p w14:paraId="56DFF993"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 Стр.</w:t>
      </w:r>
    </w:p>
    <w:p w14:paraId="69766347"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ДИНАМИКА СЖАТИЯ ЯДЕРНОГО ВЕЩЕСТВА.</w:t>
      </w:r>
    </w:p>
    <w:p w14:paraId="7DCB83B0"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Центральные столкновения легкого ядра с тяжелым.</w:t>
      </w:r>
    </w:p>
    <w:p w14:paraId="03880288"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Центральные столкновения одинаковых ядер.</w:t>
      </w:r>
    </w:p>
    <w:p w14:paraId="13D5DE2C" w14:textId="77777777" w:rsidR="00E102D4" w:rsidRDefault="00E102D4" w:rsidP="00E102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Литература.</w:t>
      </w:r>
    </w:p>
    <w:p w14:paraId="69F09626" w14:textId="6D58A847" w:rsidR="005E23AC" w:rsidRPr="00E102D4" w:rsidRDefault="005E23AC" w:rsidP="00E102D4"/>
    <w:sectPr w:rsidR="005E23AC" w:rsidRPr="00E102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DA53" w14:textId="77777777" w:rsidR="00ED508F" w:rsidRDefault="00ED508F">
      <w:pPr>
        <w:spacing w:after="0" w:line="240" w:lineRule="auto"/>
      </w:pPr>
      <w:r>
        <w:separator/>
      </w:r>
    </w:p>
  </w:endnote>
  <w:endnote w:type="continuationSeparator" w:id="0">
    <w:p w14:paraId="21AA8AF2" w14:textId="77777777" w:rsidR="00ED508F" w:rsidRDefault="00ED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9975" w14:textId="77777777" w:rsidR="00ED508F" w:rsidRDefault="00ED508F"/>
    <w:p w14:paraId="5367F817" w14:textId="77777777" w:rsidR="00ED508F" w:rsidRDefault="00ED508F"/>
    <w:p w14:paraId="56A57B59" w14:textId="77777777" w:rsidR="00ED508F" w:rsidRDefault="00ED508F"/>
    <w:p w14:paraId="2579DBE0" w14:textId="77777777" w:rsidR="00ED508F" w:rsidRDefault="00ED508F"/>
    <w:p w14:paraId="4EF4F259" w14:textId="77777777" w:rsidR="00ED508F" w:rsidRDefault="00ED508F"/>
    <w:p w14:paraId="26020F3C" w14:textId="77777777" w:rsidR="00ED508F" w:rsidRDefault="00ED508F"/>
    <w:p w14:paraId="380F2E8A" w14:textId="77777777" w:rsidR="00ED508F" w:rsidRDefault="00ED50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9761F" wp14:editId="5D954A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E7D9" w14:textId="77777777" w:rsidR="00ED508F" w:rsidRDefault="00ED5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976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54E7D9" w14:textId="77777777" w:rsidR="00ED508F" w:rsidRDefault="00ED5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793162" w14:textId="77777777" w:rsidR="00ED508F" w:rsidRDefault="00ED508F"/>
    <w:p w14:paraId="796860DA" w14:textId="77777777" w:rsidR="00ED508F" w:rsidRDefault="00ED508F"/>
    <w:p w14:paraId="34588CBF" w14:textId="77777777" w:rsidR="00ED508F" w:rsidRDefault="00ED50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6FF8B" wp14:editId="616654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E619B" w14:textId="77777777" w:rsidR="00ED508F" w:rsidRDefault="00ED508F"/>
                          <w:p w14:paraId="03637BA3" w14:textId="77777777" w:rsidR="00ED508F" w:rsidRDefault="00ED5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6FF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2E619B" w14:textId="77777777" w:rsidR="00ED508F" w:rsidRDefault="00ED508F"/>
                    <w:p w14:paraId="03637BA3" w14:textId="77777777" w:rsidR="00ED508F" w:rsidRDefault="00ED5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1C5779" w14:textId="77777777" w:rsidR="00ED508F" w:rsidRDefault="00ED508F"/>
    <w:p w14:paraId="0E549FDE" w14:textId="77777777" w:rsidR="00ED508F" w:rsidRDefault="00ED508F">
      <w:pPr>
        <w:rPr>
          <w:sz w:val="2"/>
          <w:szCs w:val="2"/>
        </w:rPr>
      </w:pPr>
    </w:p>
    <w:p w14:paraId="5F85B222" w14:textId="77777777" w:rsidR="00ED508F" w:rsidRDefault="00ED508F"/>
    <w:p w14:paraId="270F9BD1" w14:textId="77777777" w:rsidR="00ED508F" w:rsidRDefault="00ED508F">
      <w:pPr>
        <w:spacing w:after="0" w:line="240" w:lineRule="auto"/>
      </w:pPr>
    </w:p>
  </w:footnote>
  <w:footnote w:type="continuationSeparator" w:id="0">
    <w:p w14:paraId="754E5841" w14:textId="77777777" w:rsidR="00ED508F" w:rsidRDefault="00ED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8F"/>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151356</TotalTime>
  <Pages>2</Pages>
  <Words>228</Words>
  <Characters>1304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4364</cp:revision>
  <cp:lastPrinted>2009-02-06T05:36:00Z</cp:lastPrinted>
  <dcterms:created xsi:type="dcterms:W3CDTF">2024-01-07T13:43:00Z</dcterms:created>
  <dcterms:modified xsi:type="dcterms:W3CDTF">2025-08-22T17:13:00Z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