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D80F" w14:textId="2DDFCCE0" w:rsidR="007E19A8" w:rsidRDefault="00EE5E5E" w:rsidP="00EE5E5E">
      <w:pPr>
        <w:rPr>
          <w:rFonts w:ascii="Verdana" w:hAnsi="Verdana"/>
          <w:b/>
          <w:bCs/>
          <w:color w:val="000000"/>
          <w:shd w:val="clear" w:color="auto" w:fill="FFFFFF"/>
        </w:rPr>
      </w:pPr>
      <w:r>
        <w:rPr>
          <w:rFonts w:ascii="Verdana" w:hAnsi="Verdana"/>
          <w:b/>
          <w:bCs/>
          <w:color w:val="000000"/>
          <w:shd w:val="clear" w:color="auto" w:fill="FFFFFF"/>
        </w:rPr>
        <w:t xml:space="preserve">Іваненко Руслана Валеріївна. Організаційно-педагогічні умови професійної орієнтації старшокласників на медичні спеціальності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5478AAB8" w14:textId="77777777" w:rsidR="00EE5E5E" w:rsidRDefault="00EE5E5E" w:rsidP="00EE5E5E">
      <w:pPr>
        <w:pStyle w:val="aa"/>
        <w:shd w:val="clear" w:color="auto" w:fill="FFFFFF"/>
        <w:rPr>
          <w:color w:val="000000"/>
          <w:sz w:val="27"/>
          <w:szCs w:val="27"/>
        </w:rPr>
      </w:pPr>
      <w:r>
        <w:rPr>
          <w:b/>
          <w:bCs/>
          <w:color w:val="000000"/>
          <w:sz w:val="27"/>
          <w:szCs w:val="27"/>
        </w:rPr>
        <w:t>Іваненко Р.В. Організаційно-педагогічні умови професійної орієнтації старшокласників на медичні спеціальності. – Рукопис.</w:t>
      </w:r>
    </w:p>
    <w:p w14:paraId="343A2B03" w14:textId="77777777" w:rsidR="00EE5E5E" w:rsidRDefault="00EE5E5E" w:rsidP="00EE5E5E">
      <w:pPr>
        <w:pStyle w:val="aa"/>
        <w:shd w:val="clear" w:color="auto" w:fill="FFFFFF"/>
        <w:rPr>
          <w:color w:val="000000"/>
          <w:sz w:val="27"/>
          <w:szCs w:val="27"/>
        </w:rPr>
      </w:pPr>
      <w:r>
        <w:rPr>
          <w:color w:val="000000"/>
          <w:sz w:val="27"/>
          <w:szCs w:val="27"/>
        </w:rPr>
        <w:t>Дисертація на здобуття наукового ступеня кандидата педагогічних наук за спеціальністю 13.00.04 – теорія і методика професійної освіти. – Вінницький державний педагогічний університет імені Михайла Коцюбинського, Вінниця, 2008.</w:t>
      </w:r>
    </w:p>
    <w:p w14:paraId="3690E795" w14:textId="77777777" w:rsidR="00EE5E5E" w:rsidRDefault="00EE5E5E" w:rsidP="00EE5E5E">
      <w:pPr>
        <w:pStyle w:val="aa"/>
        <w:shd w:val="clear" w:color="auto" w:fill="FFFFFF"/>
        <w:rPr>
          <w:color w:val="000000"/>
          <w:sz w:val="27"/>
          <w:szCs w:val="27"/>
        </w:rPr>
      </w:pPr>
      <w:r>
        <w:rPr>
          <w:color w:val="000000"/>
          <w:sz w:val="27"/>
          <w:szCs w:val="27"/>
        </w:rPr>
        <w:t>У дослідженні викладено стан проблеми професійної орієнтації старшокласників на медичні спеціальності в педагогічній теорії та практиці, розкрито поняття “готовність особистості до навчання у вищому медичному навчальному закладі та майбутньої професійної діяльності”.</w:t>
      </w:r>
    </w:p>
    <w:p w14:paraId="701122A2" w14:textId="77777777" w:rsidR="00EE5E5E" w:rsidRDefault="00EE5E5E" w:rsidP="00EE5E5E">
      <w:pPr>
        <w:pStyle w:val="aa"/>
        <w:shd w:val="clear" w:color="auto" w:fill="FFFFFF"/>
        <w:rPr>
          <w:color w:val="000000"/>
          <w:sz w:val="27"/>
          <w:szCs w:val="27"/>
        </w:rPr>
      </w:pPr>
      <w:r>
        <w:rPr>
          <w:color w:val="000000"/>
          <w:sz w:val="27"/>
          <w:szCs w:val="27"/>
        </w:rPr>
        <w:t>У дисертації виявлено особливості професійної орієнтації на медичні спеціальності, які зумовили вибір методологічних підходів, адаптованих дидактичних та специфічних принципів. Теоретично обґрунтовано та експериментально перевірено розроблену модель організації професійної орієнтації старшокласників на медичні спеціальності, яка містить мотиваційний, когнітивний, інформаційний, професійно-технологічний, аксіологічний та операційно-діяльнісний компоненти і є реалізацією педагогічних умов. Визначено зміст такої роботи, запропоновано шляхи її впровадження у практику із врахуванням особливостей профільного навчання, забезпечення стійкої мотивації індивідума, що, в свою чергу, формує готовність до набуття майбутнього фаху. Педагогічний експеримент підтвердив ефективність запропонованої гіпотези, розробленої моделі та її компонентів, організаційно-педагогічних умов та визначеного змісту роботи. Основні результати впроваджено у навчально-виховні процеси вищих медичних навчальних закладів, педагогічних і класичних університетів України, медичних коледжів та училищ, профільних загальноосвітніх навчальних закладів.</w:t>
      </w:r>
    </w:p>
    <w:p w14:paraId="46B02E71" w14:textId="77777777" w:rsidR="00EE5E5E" w:rsidRPr="00EE5E5E" w:rsidRDefault="00EE5E5E" w:rsidP="00EE5E5E"/>
    <w:sectPr w:rsidR="00EE5E5E" w:rsidRPr="00EE5E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0C5B" w14:textId="77777777" w:rsidR="00451438" w:rsidRDefault="00451438">
      <w:pPr>
        <w:spacing w:after="0" w:line="240" w:lineRule="auto"/>
      </w:pPr>
      <w:r>
        <w:separator/>
      </w:r>
    </w:p>
  </w:endnote>
  <w:endnote w:type="continuationSeparator" w:id="0">
    <w:p w14:paraId="612944D9" w14:textId="77777777" w:rsidR="00451438" w:rsidRDefault="0045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F98D" w14:textId="77777777" w:rsidR="00451438" w:rsidRDefault="00451438">
      <w:pPr>
        <w:spacing w:after="0" w:line="240" w:lineRule="auto"/>
      </w:pPr>
      <w:r>
        <w:separator/>
      </w:r>
    </w:p>
  </w:footnote>
  <w:footnote w:type="continuationSeparator" w:id="0">
    <w:p w14:paraId="62F3D2CA" w14:textId="77777777" w:rsidR="00451438" w:rsidRDefault="0045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143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6"/>
  </w:num>
  <w:num w:numId="3">
    <w:abstractNumId w:val="15"/>
  </w:num>
  <w:num w:numId="4">
    <w:abstractNumId w:val="6"/>
  </w:num>
  <w:num w:numId="5">
    <w:abstractNumId w:val="14"/>
  </w:num>
  <w:num w:numId="6">
    <w:abstractNumId w:val="18"/>
  </w:num>
  <w:num w:numId="7">
    <w:abstractNumId w:val="9"/>
  </w:num>
  <w:num w:numId="8">
    <w:abstractNumId w:val="3"/>
  </w:num>
  <w:num w:numId="9">
    <w:abstractNumId w:val="7"/>
  </w:num>
  <w:num w:numId="10">
    <w:abstractNumId w:val="13"/>
  </w:num>
  <w:num w:numId="11">
    <w:abstractNumId w:val="5"/>
  </w:num>
  <w:num w:numId="12">
    <w:abstractNumId w:val="1"/>
  </w:num>
  <w:num w:numId="13">
    <w:abstractNumId w:val="11"/>
  </w:num>
  <w:num w:numId="14">
    <w:abstractNumId w:val="17"/>
  </w:num>
  <w:num w:numId="15">
    <w:abstractNumId w:val="4"/>
  </w:num>
  <w:num w:numId="16">
    <w:abstractNumId w:val="19"/>
  </w:num>
  <w:num w:numId="17">
    <w:abstractNumId w:val="0"/>
  </w:num>
  <w:num w:numId="18">
    <w:abstractNumId w:val="2"/>
  </w:num>
  <w:num w:numId="19">
    <w:abstractNumId w:val="8"/>
  </w:num>
  <w:num w:numId="20">
    <w:abstractNumId w:val="12"/>
  </w:num>
  <w:num w:numId="21">
    <w:abstractNumId w:val="12"/>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438"/>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28033</TotalTime>
  <Pages>1</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5679</cp:revision>
  <dcterms:created xsi:type="dcterms:W3CDTF">2024-06-20T08:51:00Z</dcterms:created>
  <dcterms:modified xsi:type="dcterms:W3CDTF">2024-07-20T13:53:00Z</dcterms:modified>
  <cp:category/>
</cp:coreProperties>
</file>