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D9F8"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Ніколенко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Людмила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Миколаївна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доцент</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кафедри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педагогіки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дошкільної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та</w:t>
      </w:r>
    </w:p>
    <w:p w14:paraId="4CBFC154"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спеціальної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освіти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Дніпровського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національного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університету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Олеся</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Гончара</w:t>
      </w:r>
      <w:r w:rsidRPr="00D177C3">
        <w:rPr>
          <w:rFonts w:ascii="Helvetica" w:hAnsi="Helvetica" w:cs="Helvetica"/>
          <w:b/>
          <w:bCs/>
          <w:color w:val="222222"/>
          <w:sz w:val="21"/>
          <w:szCs w:val="21"/>
        </w:rPr>
        <w:t>.</w:t>
      </w:r>
    </w:p>
    <w:p w14:paraId="7368A33B"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Назва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дисертації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w:t>
      </w:r>
      <w:r w:rsidRPr="00D177C3">
        <w:rPr>
          <w:rFonts w:ascii="Helvetica" w:hAnsi="Helvetica" w:cs="Helvetica" w:hint="eastAsia"/>
          <w:b/>
          <w:bCs/>
          <w:color w:val="222222"/>
          <w:sz w:val="21"/>
          <w:szCs w:val="21"/>
        </w:rPr>
        <w:t>Теоретичні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та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методичні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засади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формування</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інклюзивного</w:t>
      </w:r>
    </w:p>
    <w:p w14:paraId="104B07F8"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освітнього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простору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в</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закладах</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вищої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освіти</w:t>
      </w:r>
      <w:r w:rsidRPr="00D177C3">
        <w:rPr>
          <w:rFonts w:ascii="Helvetica" w:hAnsi="Helvetica" w:cs="Helvetica" w:hint="eastAsia"/>
          <w:b/>
          <w:bCs/>
          <w:color w:val="222222"/>
          <w:sz w:val="21"/>
          <w:szCs w:val="21"/>
        </w:rPr>
        <w:t>»</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Шифр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та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назва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спеціальності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w:t>
      </w:r>
    </w:p>
    <w:p w14:paraId="297D808C"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b/>
          <w:bCs/>
          <w:color w:val="222222"/>
          <w:sz w:val="21"/>
          <w:szCs w:val="21"/>
        </w:rPr>
        <w:t xml:space="preserve">13.00.03 </w:t>
      </w:r>
      <w:r w:rsidRPr="00D177C3">
        <w:rPr>
          <w:rFonts w:ascii="Helvetica" w:hAnsi="Helvetica" w:cs="Helvetica" w:hint="eastAsia"/>
          <w:b/>
          <w:bCs/>
          <w:color w:val="222222"/>
          <w:sz w:val="21"/>
          <w:szCs w:val="21"/>
        </w:rPr>
        <w:t>«</w:t>
      </w:r>
      <w:r w:rsidRPr="00D177C3">
        <w:rPr>
          <w:rFonts w:ascii="Helvetica" w:hAnsi="Helvetica" w:cs="Helvetica" w:hint="eastAsia"/>
          <w:b/>
          <w:bCs/>
          <w:color w:val="222222"/>
          <w:sz w:val="21"/>
          <w:szCs w:val="21"/>
        </w:rPr>
        <w:t>Корекційна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педагогіка</w:t>
      </w:r>
      <w:r w:rsidRPr="00D177C3">
        <w:rPr>
          <w:rFonts w:ascii="Helvetica" w:hAnsi="Helvetica" w:cs="Helvetica" w:hint="eastAsia"/>
          <w:b/>
          <w:bCs/>
          <w:color w:val="222222"/>
          <w:sz w:val="21"/>
          <w:szCs w:val="21"/>
        </w:rPr>
        <w:t>»</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Докторська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рада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w:t>
      </w:r>
      <w:r w:rsidRPr="00D177C3">
        <w:rPr>
          <w:rFonts w:ascii="Helvetica" w:hAnsi="Helvetica" w:cs="Helvetica"/>
          <w:b/>
          <w:bCs/>
          <w:color w:val="222222"/>
          <w:sz w:val="21"/>
          <w:szCs w:val="21"/>
        </w:rPr>
        <w:t xml:space="preserve"> 26.450.01 </w:t>
      </w:r>
      <w:r w:rsidRPr="00D177C3">
        <w:rPr>
          <w:rFonts w:ascii="Helvetica" w:hAnsi="Helvetica" w:cs="Helvetica" w:hint="eastAsia"/>
          <w:b/>
          <w:bCs/>
          <w:color w:val="222222"/>
          <w:sz w:val="21"/>
          <w:szCs w:val="21"/>
        </w:rPr>
        <w:t>Інституту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спеціальної</w:t>
      </w:r>
    </w:p>
    <w:p w14:paraId="4EB95153"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педагогіки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психології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Миколи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Ярмаченка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НАПН</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України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вул</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w:t>
      </w:r>
      <w:r w:rsidRPr="00D177C3">
        <w:rPr>
          <w:rFonts w:ascii="Helvetica" w:hAnsi="Helvetica" w:cs="Helvetica"/>
          <w:b/>
          <w:bCs/>
          <w:color w:val="222222"/>
          <w:sz w:val="21"/>
          <w:szCs w:val="21"/>
        </w:rPr>
        <w:t>.</w:t>
      </w:r>
      <w:r w:rsidRPr="00D177C3">
        <w:rPr>
          <w:rFonts w:ascii="Helvetica" w:hAnsi="Helvetica" w:cs="Helvetica" w:hint="eastAsia"/>
          <w:b/>
          <w:bCs/>
          <w:color w:val="222222"/>
          <w:sz w:val="21"/>
          <w:szCs w:val="21"/>
        </w:rPr>
        <w:t>Берлинського</w:t>
      </w:r>
      <w:r w:rsidRPr="00D177C3">
        <w:rPr>
          <w:rFonts w:ascii="Helvetica" w:hAnsi="Helvetica" w:cs="Helvetica"/>
          <w:b/>
          <w:bCs/>
          <w:color w:val="222222"/>
          <w:sz w:val="21"/>
          <w:szCs w:val="21"/>
        </w:rPr>
        <w:t>,</w:t>
      </w:r>
    </w:p>
    <w:p w14:paraId="3671CE85"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b/>
          <w:bCs/>
          <w:color w:val="222222"/>
          <w:sz w:val="21"/>
          <w:szCs w:val="21"/>
        </w:rPr>
        <w:t xml:space="preserve">9, </w:t>
      </w:r>
      <w:r w:rsidRPr="00D177C3">
        <w:rPr>
          <w:rFonts w:ascii="Helvetica" w:hAnsi="Helvetica" w:cs="Helvetica" w:hint="eastAsia"/>
          <w:b/>
          <w:bCs/>
          <w:color w:val="222222"/>
          <w:sz w:val="21"/>
          <w:szCs w:val="21"/>
        </w:rPr>
        <w:t>Київ</w:t>
      </w:r>
      <w:r w:rsidRPr="00D177C3">
        <w:rPr>
          <w:rFonts w:ascii="Helvetica" w:hAnsi="Helvetica" w:cs="Helvetica"/>
          <w:b/>
          <w:bCs/>
          <w:color w:val="222222"/>
          <w:sz w:val="21"/>
          <w:szCs w:val="21"/>
        </w:rPr>
        <w:t xml:space="preserve">-60, 04060, </w:t>
      </w:r>
      <w:r w:rsidRPr="00D177C3">
        <w:rPr>
          <w:rFonts w:ascii="Helvetica" w:hAnsi="Helvetica" w:cs="Helvetica" w:hint="eastAsia"/>
          <w:b/>
          <w:bCs/>
          <w:color w:val="222222"/>
          <w:sz w:val="21"/>
          <w:szCs w:val="21"/>
        </w:rPr>
        <w:t>тел</w:t>
      </w:r>
      <w:r w:rsidRPr="00D177C3">
        <w:rPr>
          <w:rFonts w:ascii="Helvetica" w:hAnsi="Helvetica" w:cs="Helvetica"/>
          <w:b/>
          <w:bCs/>
          <w:color w:val="222222"/>
          <w:sz w:val="21"/>
          <w:szCs w:val="21"/>
        </w:rPr>
        <w:t xml:space="preserve">. (044) 467-22-70). </w:t>
      </w:r>
      <w:r w:rsidRPr="00D177C3">
        <w:rPr>
          <w:rFonts w:ascii="Helvetica" w:hAnsi="Helvetica" w:cs="Helvetica" w:hint="eastAsia"/>
          <w:b/>
          <w:bCs/>
          <w:color w:val="222222"/>
          <w:sz w:val="21"/>
          <w:szCs w:val="21"/>
        </w:rPr>
        <w:t>Науковий</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консультант</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Кульбіда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Світлана</w:t>
      </w:r>
    </w:p>
    <w:p w14:paraId="470C9756"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Вікторівна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педагогічних</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наук</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професор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завідувач</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відділу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української</w:t>
      </w:r>
    </w:p>
    <w:p w14:paraId="4916A1F9"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жестової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мови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Інституту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спеціальної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педагогіки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психології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Миколи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Ярмаченка</w:t>
      </w:r>
    </w:p>
    <w:p w14:paraId="04509E3C"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НАПН</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України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Опоненти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Бойчук</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Юрій</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Дмитрович</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педагогічних</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наук</w:t>
      </w:r>
      <w:r w:rsidRPr="00D177C3">
        <w:rPr>
          <w:rFonts w:ascii="Helvetica" w:hAnsi="Helvetica" w:cs="Helvetica"/>
          <w:b/>
          <w:bCs/>
          <w:color w:val="222222"/>
          <w:sz w:val="21"/>
          <w:szCs w:val="21"/>
        </w:rPr>
        <w:t>,</w:t>
      </w:r>
    </w:p>
    <w:p w14:paraId="23D30FEF"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професор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ректор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Харківського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національного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педагогічного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університету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Г</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w:t>
      </w:r>
      <w:r w:rsidRPr="00D177C3">
        <w:rPr>
          <w:rFonts w:ascii="Helvetica" w:hAnsi="Helvetica" w:cs="Helvetica"/>
          <w:b/>
          <w:bCs/>
          <w:color w:val="222222"/>
          <w:sz w:val="21"/>
          <w:szCs w:val="21"/>
        </w:rPr>
        <w:t>.</w:t>
      </w:r>
    </w:p>
    <w:p w14:paraId="7316F6C6"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Сковороди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Гладуш</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Віктор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Антонович</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педагогічних</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наук</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професор</w:t>
      </w:r>
      <w:r w:rsidRPr="00D177C3">
        <w:rPr>
          <w:rFonts w:ascii="Helvetica" w:hAnsi="Helvetica" w:cs="Helvetica"/>
          <w:b/>
          <w:bCs/>
          <w:color w:val="222222"/>
          <w:sz w:val="21"/>
          <w:szCs w:val="21"/>
        </w:rPr>
        <w:t>,</w:t>
      </w:r>
    </w:p>
    <w:p w14:paraId="5305F78D"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професор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кафедри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психології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логопедії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та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інклюзивної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освіти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Житомирського</w:t>
      </w:r>
    </w:p>
    <w:p w14:paraId="26F6AC2C"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державного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університету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Івана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Франка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Пахомова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Наталія</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Георгіївна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доктор</w:t>
      </w:r>
    </w:p>
    <w:p w14:paraId="6037E68E"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педагогічних</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наук</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професор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директор</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Навчально</w:t>
      </w:r>
      <w:r w:rsidRPr="00D177C3">
        <w:rPr>
          <w:rFonts w:ascii="Helvetica" w:hAnsi="Helvetica" w:cs="Helvetica"/>
          <w:b/>
          <w:bCs/>
          <w:color w:val="222222"/>
          <w:sz w:val="21"/>
          <w:szCs w:val="21"/>
        </w:rPr>
        <w:t>-</w:t>
      </w:r>
      <w:r w:rsidRPr="00D177C3">
        <w:rPr>
          <w:rFonts w:ascii="Helvetica" w:hAnsi="Helvetica" w:cs="Helvetica" w:hint="eastAsia"/>
          <w:b/>
          <w:bCs/>
          <w:color w:val="222222"/>
          <w:sz w:val="21"/>
          <w:szCs w:val="21"/>
        </w:rPr>
        <w:t>наукового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інституту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спеціальної</w:t>
      </w:r>
    </w:p>
    <w:p w14:paraId="1210550E" w14:textId="77777777" w:rsidR="00D177C3" w:rsidRPr="00D177C3" w:rsidRDefault="00D177C3" w:rsidP="00D177C3">
      <w:pPr>
        <w:rPr>
          <w:rFonts w:ascii="Helvetica" w:hAnsi="Helvetica" w:cs="Helvetica"/>
          <w:b/>
          <w:bCs/>
          <w:color w:val="222222"/>
          <w:sz w:val="21"/>
          <w:szCs w:val="21"/>
        </w:rPr>
      </w:pPr>
      <w:r w:rsidRPr="00D177C3">
        <w:rPr>
          <w:rFonts w:ascii="Helvetica" w:hAnsi="Helvetica" w:cs="Helvetica" w:hint="eastAsia"/>
          <w:b/>
          <w:bCs/>
          <w:color w:val="222222"/>
          <w:sz w:val="21"/>
          <w:szCs w:val="21"/>
        </w:rPr>
        <w:t>та</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інклюзивної</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освіти</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Полтавського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національного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педагогічного</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університету</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імені</w:t>
      </w:r>
    </w:p>
    <w:p w14:paraId="4CCADE6E" w14:textId="179BC23F" w:rsidR="004F7911" w:rsidRPr="00D177C3" w:rsidRDefault="00D177C3" w:rsidP="00D177C3">
      <w:r w:rsidRPr="00D177C3">
        <w:rPr>
          <w:rFonts w:ascii="Helvetica" w:hAnsi="Helvetica" w:cs="Helvetica" w:hint="eastAsia"/>
          <w:b/>
          <w:bCs/>
          <w:color w:val="222222"/>
          <w:sz w:val="21"/>
          <w:szCs w:val="21"/>
        </w:rPr>
        <w:lastRenderedPageBreak/>
        <w:t>В</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Г</w:t>
      </w:r>
      <w:r w:rsidRPr="00D177C3">
        <w:rPr>
          <w:rFonts w:ascii="Helvetica" w:hAnsi="Helvetica" w:cs="Helvetica"/>
          <w:b/>
          <w:bCs/>
          <w:color w:val="222222"/>
          <w:sz w:val="21"/>
          <w:szCs w:val="21"/>
        </w:rPr>
        <w:t xml:space="preserve">. </w:t>
      </w:r>
      <w:r w:rsidRPr="00D177C3">
        <w:rPr>
          <w:rFonts w:ascii="Helvetica" w:hAnsi="Helvetica" w:cs="Helvetica" w:hint="eastAsia"/>
          <w:b/>
          <w:bCs/>
          <w:color w:val="222222"/>
          <w:sz w:val="21"/>
          <w:szCs w:val="21"/>
        </w:rPr>
        <w:t>Короленка</w:t>
      </w:r>
      <w:r w:rsidRPr="00D177C3">
        <w:rPr>
          <w:rFonts w:ascii="Helvetica" w:hAnsi="Helvetica" w:cs="Helvetica"/>
          <w:b/>
          <w:bCs/>
          <w:color w:val="222222"/>
          <w:sz w:val="21"/>
          <w:szCs w:val="21"/>
        </w:rPr>
        <w:t>.</w:t>
      </w:r>
    </w:p>
    <w:sectPr w:rsidR="004F7911" w:rsidRPr="00D177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F8B3" w14:textId="77777777" w:rsidR="00BF20D3" w:rsidRDefault="00BF20D3">
      <w:pPr>
        <w:spacing w:after="0" w:line="240" w:lineRule="auto"/>
      </w:pPr>
      <w:r>
        <w:separator/>
      </w:r>
    </w:p>
  </w:endnote>
  <w:endnote w:type="continuationSeparator" w:id="0">
    <w:p w14:paraId="46E7402E" w14:textId="77777777" w:rsidR="00BF20D3" w:rsidRDefault="00BF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D756" w14:textId="77777777" w:rsidR="00BF20D3" w:rsidRDefault="00BF20D3"/>
    <w:p w14:paraId="26D2C67A" w14:textId="77777777" w:rsidR="00BF20D3" w:rsidRDefault="00BF20D3"/>
    <w:p w14:paraId="7F14EDB0" w14:textId="77777777" w:rsidR="00BF20D3" w:rsidRDefault="00BF20D3"/>
    <w:p w14:paraId="60EF820E" w14:textId="77777777" w:rsidR="00BF20D3" w:rsidRDefault="00BF20D3"/>
    <w:p w14:paraId="5F5D3C82" w14:textId="77777777" w:rsidR="00BF20D3" w:rsidRDefault="00BF20D3"/>
    <w:p w14:paraId="16E736DF" w14:textId="77777777" w:rsidR="00BF20D3" w:rsidRDefault="00BF20D3"/>
    <w:p w14:paraId="3F30D537" w14:textId="77777777" w:rsidR="00BF20D3" w:rsidRDefault="00BF20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F00052" wp14:editId="7E492A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497F" w14:textId="77777777" w:rsidR="00BF20D3" w:rsidRDefault="00BF2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000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6C497F" w14:textId="77777777" w:rsidR="00BF20D3" w:rsidRDefault="00BF2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06E67" w14:textId="77777777" w:rsidR="00BF20D3" w:rsidRDefault="00BF20D3"/>
    <w:p w14:paraId="274853F0" w14:textId="77777777" w:rsidR="00BF20D3" w:rsidRDefault="00BF20D3"/>
    <w:p w14:paraId="1CC8F4F5" w14:textId="77777777" w:rsidR="00BF20D3" w:rsidRDefault="00BF20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3FD22" wp14:editId="4642DB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49BFB" w14:textId="77777777" w:rsidR="00BF20D3" w:rsidRDefault="00BF20D3"/>
                          <w:p w14:paraId="48C0C4D3" w14:textId="77777777" w:rsidR="00BF20D3" w:rsidRDefault="00BF2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3F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49BFB" w14:textId="77777777" w:rsidR="00BF20D3" w:rsidRDefault="00BF20D3"/>
                    <w:p w14:paraId="48C0C4D3" w14:textId="77777777" w:rsidR="00BF20D3" w:rsidRDefault="00BF2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6A1B84" w14:textId="77777777" w:rsidR="00BF20D3" w:rsidRDefault="00BF20D3"/>
    <w:p w14:paraId="55AE7FDA" w14:textId="77777777" w:rsidR="00BF20D3" w:rsidRDefault="00BF20D3">
      <w:pPr>
        <w:rPr>
          <w:sz w:val="2"/>
          <w:szCs w:val="2"/>
        </w:rPr>
      </w:pPr>
    </w:p>
    <w:p w14:paraId="226BB36D" w14:textId="77777777" w:rsidR="00BF20D3" w:rsidRDefault="00BF20D3"/>
    <w:p w14:paraId="18CF1F49" w14:textId="77777777" w:rsidR="00BF20D3" w:rsidRDefault="00BF20D3">
      <w:pPr>
        <w:spacing w:after="0" w:line="240" w:lineRule="auto"/>
      </w:pPr>
    </w:p>
  </w:footnote>
  <w:footnote w:type="continuationSeparator" w:id="0">
    <w:p w14:paraId="5AB4D358" w14:textId="77777777" w:rsidR="00BF20D3" w:rsidRDefault="00BF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0D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185728</TotalTime>
  <Pages>2</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cp:revision>
  <cp:lastPrinted>2009-02-06T05:36:00Z</cp:lastPrinted>
  <dcterms:created xsi:type="dcterms:W3CDTF">2024-01-07T13:43:00Z</dcterms:created>
  <dcterms:modified xsi:type="dcterms:W3CDTF">2025-10-16T13:33:00Z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