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8410D" w14:textId="4EF5E995" w:rsidR="00981219" w:rsidRPr="00CF16C8" w:rsidRDefault="00CF16C8" w:rsidP="00CF16C8">
      <w:r>
        <w:rPr>
          <w:rFonts w:ascii="Verdana" w:hAnsi="Verdana"/>
          <w:b/>
          <w:bCs/>
          <w:color w:val="000000"/>
          <w:shd w:val="clear" w:color="auto" w:fill="FFFFFF"/>
        </w:rPr>
        <w:t xml:space="preserve">Онищенко Ольга Вячеславівна. Вдосконалення лабораторної діагностики в системі епіднагляду за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грипом.-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Дисертація канд. мед. наук: 14.02.02, Нац. акад. мед. наук України, Держ. установа "Ін-т епідеміології та інфекц. хвороб ім. Л. В. Громашевського Нац. акад. мед. наук України". - К., 2013.- 210 с.</w:t>
      </w:r>
    </w:p>
    <w:sectPr w:rsidR="00981219" w:rsidRPr="00CF16C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A0C88" w14:textId="77777777" w:rsidR="00626CB9" w:rsidRDefault="00626CB9">
      <w:pPr>
        <w:spacing w:after="0" w:line="240" w:lineRule="auto"/>
      </w:pPr>
      <w:r>
        <w:separator/>
      </w:r>
    </w:p>
  </w:endnote>
  <w:endnote w:type="continuationSeparator" w:id="0">
    <w:p w14:paraId="49C2A237" w14:textId="77777777" w:rsidR="00626CB9" w:rsidRDefault="00626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431E5" w14:textId="77777777" w:rsidR="00626CB9" w:rsidRDefault="00626CB9">
      <w:pPr>
        <w:spacing w:after="0" w:line="240" w:lineRule="auto"/>
      </w:pPr>
      <w:r>
        <w:separator/>
      </w:r>
    </w:p>
  </w:footnote>
  <w:footnote w:type="continuationSeparator" w:id="0">
    <w:p w14:paraId="60CEF85D" w14:textId="77777777" w:rsidR="00626CB9" w:rsidRDefault="00626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26CB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B9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120025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4146</cp:revision>
  <dcterms:created xsi:type="dcterms:W3CDTF">2024-06-20T08:51:00Z</dcterms:created>
  <dcterms:modified xsi:type="dcterms:W3CDTF">2025-01-17T20:04:00Z</dcterms:modified>
  <cp:category/>
</cp:coreProperties>
</file>