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BA5C" w14:textId="77777777" w:rsidR="00725047" w:rsidRDefault="00725047" w:rsidP="00725047">
      <w:pPr>
        <w:pStyle w:val="afffffffffffffffffffffffffff5"/>
        <w:rPr>
          <w:rFonts w:ascii="Verdana" w:hAnsi="Verdana"/>
          <w:color w:val="000000"/>
          <w:sz w:val="21"/>
          <w:szCs w:val="21"/>
        </w:rPr>
      </w:pPr>
      <w:r>
        <w:rPr>
          <w:rFonts w:ascii="Helvetica" w:hAnsi="Helvetica" w:cs="Helvetica"/>
          <w:b/>
          <w:bCs w:val="0"/>
          <w:color w:val="222222"/>
          <w:sz w:val="21"/>
          <w:szCs w:val="21"/>
        </w:rPr>
        <w:t>Гаранин, Дмитрий Александрович.</w:t>
      </w:r>
    </w:p>
    <w:p w14:paraId="6BC13B54" w14:textId="77777777" w:rsidR="00725047" w:rsidRDefault="00725047" w:rsidP="0072504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Нормальные моды и релаксационные процессы в магнитоупорядоченных веществах с одноионной </w:t>
      </w:r>
      <w:proofErr w:type="gramStart"/>
      <w:r>
        <w:rPr>
          <w:rFonts w:ascii="Helvetica" w:hAnsi="Helvetica" w:cs="Helvetica"/>
          <w:caps/>
          <w:color w:val="222222"/>
          <w:sz w:val="21"/>
          <w:szCs w:val="21"/>
        </w:rPr>
        <w:t>анизотропией :</w:t>
      </w:r>
      <w:proofErr w:type="gramEnd"/>
      <w:r>
        <w:rPr>
          <w:rFonts w:ascii="Helvetica" w:hAnsi="Helvetica" w:cs="Helvetica"/>
          <w:caps/>
          <w:color w:val="222222"/>
          <w:sz w:val="21"/>
          <w:szCs w:val="21"/>
        </w:rPr>
        <w:t xml:space="preserve"> диссертация ... кандидата физико-математических наук : 01.04.11. - Москва, 1984. - 107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0DF289" w14:textId="77777777" w:rsidR="00725047" w:rsidRDefault="00725047" w:rsidP="007250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Гаранин, Дмитрий Александрович</w:t>
      </w:r>
    </w:p>
    <w:p w14:paraId="051E56B4"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F0DE46"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6E8C2E0B"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СПИНОВЫЕ ВОЛНЫ И МАГНИТНЫЕ ЭКСИТОНЫ В ФЕРРОМАГНЕТИКАХ</w:t>
      </w:r>
    </w:p>
    <w:p w14:paraId="12CF5DB3"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Диаграммная техника для операторов универсального 15 базиса.</w:t>
      </w:r>
    </w:p>
    <w:p w14:paraId="384A5FB0"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Спектр магнитных возбуждений </w:t>
      </w:r>
      <w:proofErr w:type="spellStart"/>
      <w:r>
        <w:rPr>
          <w:rFonts w:ascii="Arial" w:hAnsi="Arial" w:cs="Arial"/>
          <w:color w:val="333333"/>
          <w:sz w:val="21"/>
          <w:szCs w:val="21"/>
        </w:rPr>
        <w:t>легкоосного</w:t>
      </w:r>
      <w:proofErr w:type="spellEnd"/>
      <w:r>
        <w:rPr>
          <w:rFonts w:ascii="Arial" w:hAnsi="Arial" w:cs="Arial"/>
          <w:color w:val="333333"/>
          <w:sz w:val="21"/>
          <w:szCs w:val="21"/>
        </w:rPr>
        <w:t xml:space="preserve"> </w:t>
      </w:r>
      <w:proofErr w:type="spellStart"/>
      <w:r>
        <w:rPr>
          <w:rFonts w:ascii="Arial" w:hAnsi="Arial" w:cs="Arial"/>
          <w:color w:val="333333"/>
          <w:sz w:val="21"/>
          <w:szCs w:val="21"/>
        </w:rPr>
        <w:t>ферромаг</w:t>
      </w:r>
      <w:proofErr w:type="spellEnd"/>
      <w:r>
        <w:rPr>
          <w:rFonts w:ascii="Arial" w:hAnsi="Arial" w:cs="Arial"/>
          <w:color w:val="333333"/>
          <w:sz w:val="21"/>
          <w:szCs w:val="21"/>
        </w:rPr>
        <w:t xml:space="preserve">- 20 </w:t>
      </w:r>
      <w:proofErr w:type="spellStart"/>
      <w:r>
        <w:rPr>
          <w:rFonts w:ascii="Arial" w:hAnsi="Arial" w:cs="Arial"/>
          <w:color w:val="333333"/>
          <w:sz w:val="21"/>
          <w:szCs w:val="21"/>
        </w:rPr>
        <w:t>нетика</w:t>
      </w:r>
      <w:proofErr w:type="spellEnd"/>
      <w:r>
        <w:rPr>
          <w:rFonts w:ascii="Arial" w:hAnsi="Arial" w:cs="Arial"/>
          <w:color w:val="333333"/>
          <w:sz w:val="21"/>
          <w:szCs w:val="21"/>
        </w:rPr>
        <w:t>. Устойчивость, затухание.</w:t>
      </w:r>
    </w:p>
    <w:p w14:paraId="1845BD9A"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Диагонализация спинового гамильтониана </w:t>
      </w:r>
      <w:proofErr w:type="spellStart"/>
      <w:r>
        <w:rPr>
          <w:rFonts w:ascii="Arial" w:hAnsi="Arial" w:cs="Arial"/>
          <w:color w:val="333333"/>
          <w:sz w:val="21"/>
          <w:szCs w:val="21"/>
        </w:rPr>
        <w:t>легкоплос</w:t>
      </w:r>
      <w:proofErr w:type="spellEnd"/>
      <w:r>
        <w:rPr>
          <w:rFonts w:ascii="Arial" w:hAnsi="Arial" w:cs="Arial"/>
          <w:color w:val="333333"/>
          <w:sz w:val="21"/>
          <w:szCs w:val="21"/>
        </w:rPr>
        <w:t>- 31 костного ферромагнетика.</w:t>
      </w:r>
    </w:p>
    <w:p w14:paraId="46878E8B"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Модифицированный вариант диаграммной техники для спиновых операторов.</w:t>
      </w:r>
    </w:p>
    <w:p w14:paraId="59743CEA"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Релаксация </w:t>
      </w:r>
      <w:proofErr w:type="spellStart"/>
      <w:r>
        <w:rPr>
          <w:rFonts w:ascii="Arial" w:hAnsi="Arial" w:cs="Arial"/>
          <w:color w:val="333333"/>
          <w:sz w:val="21"/>
          <w:szCs w:val="21"/>
        </w:rPr>
        <w:t>голдстоуновской</w:t>
      </w:r>
      <w:proofErr w:type="spellEnd"/>
      <w:r>
        <w:rPr>
          <w:rFonts w:ascii="Arial" w:hAnsi="Arial" w:cs="Arial"/>
          <w:color w:val="333333"/>
          <w:sz w:val="21"/>
          <w:szCs w:val="21"/>
        </w:rPr>
        <w:t xml:space="preserve"> моды в </w:t>
      </w:r>
      <w:proofErr w:type="spellStart"/>
      <w:r>
        <w:rPr>
          <w:rFonts w:ascii="Arial" w:hAnsi="Arial" w:cs="Arial"/>
          <w:color w:val="333333"/>
          <w:sz w:val="21"/>
          <w:szCs w:val="21"/>
        </w:rPr>
        <w:t>легкоплоскостном</w:t>
      </w:r>
      <w:proofErr w:type="spellEnd"/>
      <w:r>
        <w:rPr>
          <w:rFonts w:ascii="Arial" w:hAnsi="Arial" w:cs="Arial"/>
          <w:color w:val="333333"/>
          <w:sz w:val="21"/>
          <w:szCs w:val="21"/>
        </w:rPr>
        <w:t xml:space="preserve"> 44 ферромагнетике.</w:t>
      </w:r>
    </w:p>
    <w:p w14:paraId="5B51D5B7"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6D80BF38"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ДИНАМИЧЕСКИЕ СВОЙСТВА ДВУХПОДРЕШЕТОЧНЫХ АНТИФЕРРОМАГНЕТИКОВ</w:t>
      </w:r>
    </w:p>
    <w:p w14:paraId="7F34BD34"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Нормальные моды и амплитуды взаимодействия в легко- 48 </w:t>
      </w:r>
      <w:proofErr w:type="spellStart"/>
      <w:r>
        <w:rPr>
          <w:rFonts w:ascii="Arial" w:hAnsi="Arial" w:cs="Arial"/>
          <w:color w:val="333333"/>
          <w:sz w:val="21"/>
          <w:szCs w:val="21"/>
        </w:rPr>
        <w:t>осном</w:t>
      </w:r>
      <w:proofErr w:type="spellEnd"/>
      <w:r>
        <w:rPr>
          <w:rFonts w:ascii="Arial" w:hAnsi="Arial" w:cs="Arial"/>
          <w:color w:val="333333"/>
          <w:sz w:val="21"/>
          <w:szCs w:val="21"/>
        </w:rPr>
        <w:t xml:space="preserve"> антиферромагнетике.</w:t>
      </w:r>
    </w:p>
    <w:p w14:paraId="254B6974"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Динамика </w:t>
      </w:r>
      <w:proofErr w:type="spellStart"/>
      <w:r>
        <w:rPr>
          <w:rFonts w:ascii="Arial" w:hAnsi="Arial" w:cs="Arial"/>
          <w:color w:val="333333"/>
          <w:sz w:val="21"/>
          <w:szCs w:val="21"/>
        </w:rPr>
        <w:t>легкоосного</w:t>
      </w:r>
      <w:proofErr w:type="spellEnd"/>
      <w:r>
        <w:rPr>
          <w:rFonts w:ascii="Arial" w:hAnsi="Arial" w:cs="Arial"/>
          <w:color w:val="333333"/>
          <w:sz w:val="21"/>
          <w:szCs w:val="21"/>
        </w:rPr>
        <w:t xml:space="preserve"> АШ при повышенных температурах.</w:t>
      </w:r>
    </w:p>
    <w:p w14:paraId="591960D4"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Взаимодействие спиновых волн с ядерной подсистемой.</w:t>
      </w:r>
    </w:p>
    <w:p w14:paraId="3DA48F1D"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Сравнение с экспериментом.</w:t>
      </w:r>
    </w:p>
    <w:p w14:paraId="6D132D2A"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13B8981A"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ОДНОУЗЕЛЬНЫХ (КВАДРУПОЛЬНЫХ) ВЗАИМОДЕЙСТВИЙ НА М~ НАМИКУ ЯДЕРНЫХ СТЕПЕНЕЙ СВ0Б0ДО ФЕРРОМАГНЕТИКОВ</w:t>
      </w:r>
    </w:p>
    <w:p w14:paraId="2BAFCA07"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Квадрупольное расщепление спектра ядерных спиновых 63 волн ферромагнетика.</w:t>
      </w:r>
    </w:p>
    <w:p w14:paraId="11E64B4F"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Флуктуационное затухание ЯСВ в ферромагнетике.</w:t>
      </w:r>
    </w:p>
    <w:p w14:paraId="4AE3C43B"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Динамика ядерной подсистемы </w:t>
      </w:r>
      <w:proofErr w:type="gramStart"/>
      <w:r>
        <w:rPr>
          <w:rFonts w:ascii="Arial" w:hAnsi="Arial" w:cs="Arial"/>
          <w:color w:val="333333"/>
          <w:sz w:val="21"/>
          <w:szCs w:val="21"/>
        </w:rPr>
        <w:t>в без</w:t>
      </w:r>
      <w:proofErr w:type="gramEnd"/>
      <w:r>
        <w:rPr>
          <w:rFonts w:ascii="Arial" w:hAnsi="Arial" w:cs="Arial"/>
          <w:color w:val="333333"/>
          <w:sz w:val="21"/>
          <w:szCs w:val="21"/>
        </w:rPr>
        <w:t xml:space="preserve"> дисперсной области; 76 моменты квадрупольно расщепленных линий.</w:t>
      </w:r>
    </w:p>
    <w:p w14:paraId="1EEBDD8F"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w:t>
      </w:r>
    </w:p>
    <w:p w14:paraId="599F6D6C"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КВАДРУПОЛЬНЫЕ ЭФФЕКТЫ И ОБМЕННОЕ УСИЛЕНИЕ В ЯДЕРНОЙ ПОД</w:t>
      </w:r>
    </w:p>
    <w:p w14:paraId="5435A418"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СИСТЕМЕ ЛЕГКОПЛОСКОСТНЫХ АНТИФЕРРОМАГНЕТИКОВ</w:t>
      </w:r>
    </w:p>
    <w:p w14:paraId="28E52116"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Диагонализация ядерного гамильтониана при наличии 78 </w:t>
      </w:r>
      <w:proofErr w:type="spellStart"/>
      <w:r>
        <w:rPr>
          <w:rFonts w:ascii="Arial" w:hAnsi="Arial" w:cs="Arial"/>
          <w:color w:val="333333"/>
          <w:sz w:val="21"/>
          <w:szCs w:val="21"/>
        </w:rPr>
        <w:t>одноузельных</w:t>
      </w:r>
      <w:proofErr w:type="spellEnd"/>
      <w:r>
        <w:rPr>
          <w:rFonts w:ascii="Arial" w:hAnsi="Arial" w:cs="Arial"/>
          <w:color w:val="333333"/>
          <w:sz w:val="21"/>
          <w:szCs w:val="21"/>
        </w:rPr>
        <w:t xml:space="preserve"> взаимодействий.</w:t>
      </w:r>
    </w:p>
    <w:p w14:paraId="7932FFD6"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Флуктуационное затухание ЯСВ в АФЛП.</w:t>
      </w:r>
    </w:p>
    <w:p w14:paraId="348DB372" w14:textId="77777777" w:rsidR="00725047" w:rsidRDefault="00725047" w:rsidP="007250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Вторые моменты квадрупольных резонансов в АФЛП.</w:t>
      </w:r>
    </w:p>
    <w:p w14:paraId="77FDBE4B" w14:textId="77777777" w:rsidR="00410372" w:rsidRPr="00725047" w:rsidRDefault="00410372" w:rsidP="00725047"/>
    <w:sectPr w:rsidR="00410372" w:rsidRPr="007250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D58F" w14:textId="77777777" w:rsidR="00370B38" w:rsidRDefault="00370B38">
      <w:pPr>
        <w:spacing w:after="0" w:line="240" w:lineRule="auto"/>
      </w:pPr>
      <w:r>
        <w:separator/>
      </w:r>
    </w:p>
  </w:endnote>
  <w:endnote w:type="continuationSeparator" w:id="0">
    <w:p w14:paraId="0AD29549" w14:textId="77777777" w:rsidR="00370B38" w:rsidRDefault="0037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B86A" w14:textId="77777777" w:rsidR="00370B38" w:rsidRDefault="00370B38"/>
    <w:p w14:paraId="30C5A13D" w14:textId="77777777" w:rsidR="00370B38" w:rsidRDefault="00370B38"/>
    <w:p w14:paraId="28C76CC4" w14:textId="77777777" w:rsidR="00370B38" w:rsidRDefault="00370B38"/>
    <w:p w14:paraId="05A4593F" w14:textId="77777777" w:rsidR="00370B38" w:rsidRDefault="00370B38"/>
    <w:p w14:paraId="0D0088A7" w14:textId="77777777" w:rsidR="00370B38" w:rsidRDefault="00370B38"/>
    <w:p w14:paraId="68871C13" w14:textId="77777777" w:rsidR="00370B38" w:rsidRDefault="00370B38"/>
    <w:p w14:paraId="224CE197" w14:textId="77777777" w:rsidR="00370B38" w:rsidRDefault="00370B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918924" wp14:editId="4E4701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C010" w14:textId="77777777" w:rsidR="00370B38" w:rsidRDefault="00370B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189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DEC010" w14:textId="77777777" w:rsidR="00370B38" w:rsidRDefault="00370B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772BC7" w14:textId="77777777" w:rsidR="00370B38" w:rsidRDefault="00370B38"/>
    <w:p w14:paraId="48D76DE6" w14:textId="77777777" w:rsidR="00370B38" w:rsidRDefault="00370B38"/>
    <w:p w14:paraId="0B9FED18" w14:textId="77777777" w:rsidR="00370B38" w:rsidRDefault="00370B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17E3ED" wp14:editId="508FB6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70F0" w14:textId="77777777" w:rsidR="00370B38" w:rsidRDefault="00370B38"/>
                          <w:p w14:paraId="1BCF7E42" w14:textId="77777777" w:rsidR="00370B38" w:rsidRDefault="00370B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17E3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CE70F0" w14:textId="77777777" w:rsidR="00370B38" w:rsidRDefault="00370B38"/>
                    <w:p w14:paraId="1BCF7E42" w14:textId="77777777" w:rsidR="00370B38" w:rsidRDefault="00370B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771B6" w14:textId="77777777" w:rsidR="00370B38" w:rsidRDefault="00370B38"/>
    <w:p w14:paraId="62B20B3D" w14:textId="77777777" w:rsidR="00370B38" w:rsidRDefault="00370B38">
      <w:pPr>
        <w:rPr>
          <w:sz w:val="2"/>
          <w:szCs w:val="2"/>
        </w:rPr>
      </w:pPr>
    </w:p>
    <w:p w14:paraId="6365FEDF" w14:textId="77777777" w:rsidR="00370B38" w:rsidRDefault="00370B38"/>
    <w:p w14:paraId="5AEF9770" w14:textId="77777777" w:rsidR="00370B38" w:rsidRDefault="00370B38">
      <w:pPr>
        <w:spacing w:after="0" w:line="240" w:lineRule="auto"/>
      </w:pPr>
    </w:p>
  </w:footnote>
  <w:footnote w:type="continuationSeparator" w:id="0">
    <w:p w14:paraId="4EE8D17C" w14:textId="77777777" w:rsidR="00370B38" w:rsidRDefault="00370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38"/>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129811</TotalTime>
  <Pages>2</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3425</cp:revision>
  <cp:lastPrinted>2009-02-06T05:36:00Z</cp:lastPrinted>
  <dcterms:created xsi:type="dcterms:W3CDTF">2024-01-07T13:43:00Z</dcterms:created>
  <dcterms:modified xsi:type="dcterms:W3CDTF">2025-07-11T21:49:00Z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