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BEC7" w14:textId="77777777" w:rsidR="0021328B" w:rsidRPr="0021328B" w:rsidRDefault="0021328B" w:rsidP="0021328B">
      <w:pPr>
        <w:rPr>
          <w:rStyle w:val="3"/>
          <w:color w:val="000000"/>
        </w:rPr>
      </w:pPr>
      <w:r w:rsidRPr="0021328B">
        <w:rPr>
          <w:rStyle w:val="3"/>
          <w:color w:val="000000"/>
        </w:rPr>
        <w:t>Корнеева Татьяна Александровна. Сложные адъективные новообразования в языке поэзии русских символистов : диссертация ... кандидата филологических наук : 10.02.01.- Казань, 2001.- 218 с.: ил. РГБ ОД, 61 02-10/397-7</w:t>
      </w:r>
    </w:p>
    <w:p w14:paraId="4516A0D3" w14:textId="77777777" w:rsidR="0021328B" w:rsidRPr="0021328B" w:rsidRDefault="0021328B" w:rsidP="0021328B">
      <w:pPr>
        <w:rPr>
          <w:rStyle w:val="3"/>
          <w:color w:val="000000"/>
        </w:rPr>
      </w:pPr>
    </w:p>
    <w:p w14:paraId="102491E7" w14:textId="77777777" w:rsidR="0021328B" w:rsidRPr="0021328B" w:rsidRDefault="0021328B" w:rsidP="0021328B">
      <w:pPr>
        <w:rPr>
          <w:rStyle w:val="3"/>
          <w:color w:val="000000"/>
        </w:rPr>
      </w:pPr>
    </w:p>
    <w:p w14:paraId="65FDF6D3" w14:textId="77777777" w:rsidR="0021328B" w:rsidRPr="0021328B" w:rsidRDefault="0021328B" w:rsidP="0021328B">
      <w:pPr>
        <w:rPr>
          <w:rStyle w:val="3"/>
          <w:color w:val="000000"/>
        </w:rPr>
      </w:pPr>
      <w:r w:rsidRPr="0021328B">
        <w:rPr>
          <w:rStyle w:val="3"/>
          <w:color w:val="000000"/>
        </w:rPr>
        <w:t>КАЗАНСКИЙ ГОСУДАРСТВЕННЫЙ УНИВЕРСИТЕТ</w:t>
      </w:r>
    </w:p>
    <w:p w14:paraId="5AF2E76D" w14:textId="77777777" w:rsidR="0021328B" w:rsidRPr="0021328B" w:rsidRDefault="0021328B" w:rsidP="0021328B">
      <w:pPr>
        <w:rPr>
          <w:rStyle w:val="3"/>
          <w:color w:val="000000"/>
        </w:rPr>
      </w:pPr>
    </w:p>
    <w:p w14:paraId="33A51438" w14:textId="77777777" w:rsidR="0021328B" w:rsidRPr="0021328B" w:rsidRDefault="0021328B" w:rsidP="0021328B">
      <w:pPr>
        <w:rPr>
          <w:rStyle w:val="3"/>
          <w:color w:val="000000"/>
        </w:rPr>
      </w:pPr>
      <w:r w:rsidRPr="0021328B">
        <w:rPr>
          <w:rStyle w:val="3"/>
          <w:color w:val="000000"/>
        </w:rPr>
        <w:t>На правах рукописи Корнеева Татьяна Александровна</w:t>
      </w:r>
    </w:p>
    <w:p w14:paraId="5F057718" w14:textId="77777777" w:rsidR="0021328B" w:rsidRPr="0021328B" w:rsidRDefault="0021328B" w:rsidP="0021328B">
      <w:pPr>
        <w:rPr>
          <w:rStyle w:val="3"/>
          <w:color w:val="000000"/>
        </w:rPr>
      </w:pPr>
      <w:r w:rsidRPr="0021328B">
        <w:rPr>
          <w:rStyle w:val="3"/>
          <w:color w:val="000000"/>
        </w:rPr>
        <w:t>СЛОЖНЫЕ АДЪЕКТИВНЫЕ</w:t>
      </w:r>
    </w:p>
    <w:p w14:paraId="6FB6A9E2" w14:textId="77777777" w:rsidR="0021328B" w:rsidRPr="0021328B" w:rsidRDefault="0021328B" w:rsidP="0021328B">
      <w:pPr>
        <w:rPr>
          <w:rStyle w:val="3"/>
          <w:color w:val="000000"/>
        </w:rPr>
      </w:pPr>
      <w:r w:rsidRPr="0021328B">
        <w:rPr>
          <w:rStyle w:val="3"/>
          <w:color w:val="000000"/>
        </w:rPr>
        <w:t>НОВООБРАЗОВАНИЯ В ЯЗЫКЕ ПОЭЗИИ</w:t>
      </w:r>
    </w:p>
    <w:p w14:paraId="4DA03EF5" w14:textId="77777777" w:rsidR="0021328B" w:rsidRPr="0021328B" w:rsidRDefault="0021328B" w:rsidP="0021328B">
      <w:pPr>
        <w:rPr>
          <w:rStyle w:val="3"/>
          <w:color w:val="000000"/>
        </w:rPr>
      </w:pPr>
      <w:r w:rsidRPr="0021328B">
        <w:rPr>
          <w:rStyle w:val="3"/>
          <w:color w:val="000000"/>
        </w:rPr>
        <w:t>РУССКИХ СИМВОЛИСТОВ</w:t>
      </w:r>
    </w:p>
    <w:p w14:paraId="179C2096" w14:textId="77777777" w:rsidR="0021328B" w:rsidRPr="0021328B" w:rsidRDefault="0021328B" w:rsidP="0021328B">
      <w:pPr>
        <w:rPr>
          <w:rStyle w:val="3"/>
          <w:color w:val="000000"/>
        </w:rPr>
      </w:pPr>
      <w:r w:rsidRPr="0021328B">
        <w:rPr>
          <w:rStyle w:val="3"/>
          <w:color w:val="000000"/>
        </w:rPr>
        <w:t>10.02.1</w:t>
      </w:r>
      <w:r w:rsidRPr="0021328B">
        <w:rPr>
          <w:rStyle w:val="3"/>
          <w:color w:val="000000"/>
        </w:rPr>
        <w:tab/>
        <w:t>- русский язык</w:t>
      </w:r>
    </w:p>
    <w:p w14:paraId="5B9ADD54" w14:textId="77777777" w:rsidR="0021328B" w:rsidRPr="0021328B" w:rsidRDefault="0021328B" w:rsidP="0021328B">
      <w:pPr>
        <w:rPr>
          <w:rStyle w:val="3"/>
          <w:color w:val="000000"/>
        </w:rPr>
      </w:pPr>
      <w:r w:rsidRPr="0021328B">
        <w:rPr>
          <w:rStyle w:val="3"/>
          <w:color w:val="000000"/>
        </w:rPr>
        <w:t>ДИССЕРТАЦИЯ</w:t>
      </w:r>
    </w:p>
    <w:p w14:paraId="5F29BA41" w14:textId="77777777" w:rsidR="0021328B" w:rsidRPr="0021328B" w:rsidRDefault="0021328B" w:rsidP="0021328B">
      <w:pPr>
        <w:rPr>
          <w:rStyle w:val="3"/>
          <w:color w:val="000000"/>
        </w:rPr>
      </w:pPr>
      <w:r w:rsidRPr="0021328B">
        <w:rPr>
          <w:rStyle w:val="3"/>
          <w:color w:val="000000"/>
        </w:rPr>
        <w:t>на соискание ученой степени</w:t>
      </w:r>
    </w:p>
    <w:p w14:paraId="5EDB282D" w14:textId="77777777" w:rsidR="0021328B" w:rsidRPr="0021328B" w:rsidRDefault="0021328B" w:rsidP="0021328B">
      <w:pPr>
        <w:rPr>
          <w:rStyle w:val="3"/>
          <w:color w:val="000000"/>
        </w:rPr>
      </w:pPr>
      <w:r w:rsidRPr="0021328B">
        <w:rPr>
          <w:rStyle w:val="3"/>
          <w:color w:val="000000"/>
        </w:rPr>
        <w:t>кандидата филологических наук</w:t>
      </w:r>
    </w:p>
    <w:p w14:paraId="18A13B04" w14:textId="77777777" w:rsidR="0021328B" w:rsidRPr="0021328B" w:rsidRDefault="0021328B" w:rsidP="0021328B">
      <w:pPr>
        <w:rPr>
          <w:rStyle w:val="3"/>
          <w:color w:val="000000"/>
        </w:rPr>
      </w:pPr>
      <w:r w:rsidRPr="0021328B">
        <w:rPr>
          <w:rStyle w:val="3"/>
          <w:color w:val="000000"/>
        </w:rPr>
        <w:t>Научный руководитель - доктор филологических наук, профессор Николаев Г.А.</w:t>
      </w:r>
    </w:p>
    <w:p w14:paraId="7C61B4CF" w14:textId="77777777" w:rsidR="0021328B" w:rsidRPr="0021328B" w:rsidRDefault="0021328B" w:rsidP="0021328B">
      <w:pPr>
        <w:rPr>
          <w:rStyle w:val="3"/>
          <w:color w:val="000000"/>
        </w:rPr>
      </w:pPr>
      <w:r w:rsidRPr="0021328B">
        <w:rPr>
          <w:rStyle w:val="3"/>
          <w:color w:val="000000"/>
        </w:rPr>
        <w:t xml:space="preserve"> </w:t>
      </w:r>
    </w:p>
    <w:p w14:paraId="4B62576B" w14:textId="77777777" w:rsidR="0021328B" w:rsidRPr="0021328B" w:rsidRDefault="0021328B" w:rsidP="0021328B">
      <w:pPr>
        <w:rPr>
          <w:rStyle w:val="3"/>
          <w:color w:val="000000"/>
        </w:rPr>
      </w:pPr>
    </w:p>
    <w:p w14:paraId="16C08535" w14:textId="77777777" w:rsidR="0021328B" w:rsidRPr="0021328B" w:rsidRDefault="0021328B" w:rsidP="0021328B">
      <w:pPr>
        <w:rPr>
          <w:rStyle w:val="3"/>
          <w:color w:val="000000"/>
        </w:rPr>
      </w:pPr>
      <w:r w:rsidRPr="0021328B">
        <w:rPr>
          <w:rStyle w:val="3"/>
          <w:color w:val="000000"/>
        </w:rPr>
        <w:t xml:space="preserve">Казань - 2001 </w:t>
      </w:r>
    </w:p>
    <w:p w14:paraId="72C2F3DB" w14:textId="77777777" w:rsidR="0021328B" w:rsidRPr="0021328B" w:rsidRDefault="0021328B" w:rsidP="0021328B">
      <w:pPr>
        <w:rPr>
          <w:rStyle w:val="3"/>
          <w:color w:val="000000"/>
        </w:rPr>
      </w:pPr>
      <w:r w:rsidRPr="0021328B">
        <w:rPr>
          <w:rStyle w:val="3"/>
          <w:color w:val="000000"/>
        </w:rPr>
        <w:t>Оглавление</w:t>
      </w:r>
    </w:p>
    <w:p w14:paraId="3C11FBD7" w14:textId="77777777" w:rsidR="0021328B" w:rsidRPr="0021328B" w:rsidRDefault="0021328B" w:rsidP="0021328B">
      <w:pPr>
        <w:rPr>
          <w:rStyle w:val="3"/>
          <w:color w:val="000000"/>
        </w:rPr>
      </w:pPr>
      <w:r w:rsidRPr="0021328B">
        <w:rPr>
          <w:rStyle w:val="3"/>
          <w:color w:val="000000"/>
        </w:rPr>
        <w:t>Введение</w:t>
      </w:r>
      <w:r w:rsidRPr="0021328B">
        <w:rPr>
          <w:rStyle w:val="3"/>
          <w:color w:val="000000"/>
        </w:rPr>
        <w:tab/>
        <w:t>3</w:t>
      </w:r>
    </w:p>
    <w:p w14:paraId="18F73482" w14:textId="77777777" w:rsidR="0021328B" w:rsidRPr="0021328B" w:rsidRDefault="0021328B" w:rsidP="0021328B">
      <w:pPr>
        <w:rPr>
          <w:rStyle w:val="3"/>
          <w:color w:val="000000"/>
        </w:rPr>
      </w:pPr>
      <w:r w:rsidRPr="0021328B">
        <w:rPr>
          <w:rStyle w:val="3"/>
          <w:color w:val="000000"/>
        </w:rPr>
        <w:t>Глава I. Сложные прилагательные с</w:t>
      </w:r>
    </w:p>
    <w:p w14:paraId="5EA62B0D" w14:textId="77777777" w:rsidR="0021328B" w:rsidRPr="0021328B" w:rsidRDefault="0021328B" w:rsidP="0021328B">
      <w:pPr>
        <w:rPr>
          <w:rStyle w:val="3"/>
          <w:color w:val="000000"/>
        </w:rPr>
      </w:pPr>
      <w:r w:rsidRPr="0021328B">
        <w:rPr>
          <w:rStyle w:val="3"/>
          <w:color w:val="000000"/>
        </w:rPr>
        <w:t>соматическим опорным компонентом</w:t>
      </w:r>
      <w:r w:rsidRPr="0021328B">
        <w:rPr>
          <w:rStyle w:val="3"/>
          <w:color w:val="000000"/>
        </w:rPr>
        <w:tab/>
        <w:t>20</w:t>
      </w:r>
    </w:p>
    <w:p w14:paraId="27CE8B09" w14:textId="77777777" w:rsidR="0021328B" w:rsidRPr="0021328B" w:rsidRDefault="0021328B" w:rsidP="0021328B">
      <w:pPr>
        <w:rPr>
          <w:rStyle w:val="3"/>
          <w:color w:val="000000"/>
        </w:rPr>
      </w:pPr>
      <w:r w:rsidRPr="0021328B">
        <w:rPr>
          <w:rStyle w:val="3"/>
          <w:color w:val="000000"/>
        </w:rPr>
        <w:t>Глава II. Сложные прилагательные</w:t>
      </w:r>
    </w:p>
    <w:p w14:paraId="39B88EAB" w14:textId="77777777" w:rsidR="0021328B" w:rsidRPr="0021328B" w:rsidRDefault="0021328B" w:rsidP="0021328B">
      <w:pPr>
        <w:rPr>
          <w:rStyle w:val="3"/>
          <w:color w:val="000000"/>
        </w:rPr>
      </w:pPr>
      <w:r w:rsidRPr="0021328B">
        <w:rPr>
          <w:rStyle w:val="3"/>
          <w:color w:val="000000"/>
        </w:rPr>
        <w:t>с цветовым опорным компонентом</w:t>
      </w:r>
      <w:r w:rsidRPr="0021328B">
        <w:rPr>
          <w:rStyle w:val="3"/>
          <w:color w:val="000000"/>
        </w:rPr>
        <w:tab/>
        <w:t>55</w:t>
      </w:r>
    </w:p>
    <w:p w14:paraId="78460B03" w14:textId="77777777" w:rsidR="0021328B" w:rsidRPr="0021328B" w:rsidRDefault="0021328B" w:rsidP="0021328B">
      <w:pPr>
        <w:rPr>
          <w:rStyle w:val="3"/>
          <w:color w:val="000000"/>
        </w:rPr>
      </w:pPr>
      <w:r w:rsidRPr="0021328B">
        <w:rPr>
          <w:rStyle w:val="3"/>
          <w:color w:val="000000"/>
        </w:rPr>
        <w:t>Глава III. Сложные прилагательные</w:t>
      </w:r>
    </w:p>
    <w:p w14:paraId="32216A93" w14:textId="77777777" w:rsidR="0021328B" w:rsidRPr="0021328B" w:rsidRDefault="0021328B" w:rsidP="0021328B">
      <w:pPr>
        <w:rPr>
          <w:rStyle w:val="3"/>
          <w:color w:val="000000"/>
        </w:rPr>
      </w:pPr>
      <w:r w:rsidRPr="0021328B">
        <w:rPr>
          <w:rStyle w:val="3"/>
          <w:color w:val="000000"/>
        </w:rPr>
        <w:t>с рациональным опорным компонентом</w:t>
      </w:r>
      <w:r w:rsidRPr="0021328B">
        <w:rPr>
          <w:rStyle w:val="3"/>
          <w:color w:val="000000"/>
        </w:rPr>
        <w:tab/>
        <w:t>133</w:t>
      </w:r>
    </w:p>
    <w:p w14:paraId="4702663D" w14:textId="77777777" w:rsidR="0021328B" w:rsidRPr="0021328B" w:rsidRDefault="0021328B" w:rsidP="0021328B">
      <w:pPr>
        <w:rPr>
          <w:rStyle w:val="3"/>
          <w:color w:val="000000"/>
        </w:rPr>
      </w:pPr>
      <w:r w:rsidRPr="0021328B">
        <w:rPr>
          <w:rStyle w:val="3"/>
          <w:color w:val="000000"/>
        </w:rPr>
        <w:t>Заключение</w:t>
      </w:r>
      <w:r w:rsidRPr="0021328B">
        <w:rPr>
          <w:rStyle w:val="3"/>
          <w:color w:val="000000"/>
        </w:rPr>
        <w:tab/>
        <w:t xml:space="preserve">    205</w:t>
      </w:r>
    </w:p>
    <w:p w14:paraId="42190E06" w14:textId="77777777" w:rsidR="0021328B" w:rsidRPr="0021328B" w:rsidRDefault="0021328B" w:rsidP="0021328B">
      <w:pPr>
        <w:rPr>
          <w:rStyle w:val="3"/>
          <w:color w:val="000000"/>
        </w:rPr>
      </w:pPr>
      <w:r w:rsidRPr="0021328B">
        <w:rPr>
          <w:rStyle w:val="3"/>
          <w:color w:val="000000"/>
        </w:rPr>
        <w:t>Список литературы и сокращений</w:t>
      </w:r>
      <w:r w:rsidRPr="0021328B">
        <w:rPr>
          <w:rStyle w:val="3"/>
          <w:color w:val="000000"/>
        </w:rPr>
        <w:tab/>
        <w:t xml:space="preserve">208 </w:t>
      </w:r>
    </w:p>
    <w:p w14:paraId="088C0AEC" w14:textId="6F5A8232" w:rsidR="00C818CC" w:rsidRDefault="00C818CC" w:rsidP="0021328B"/>
    <w:p w14:paraId="7E41A51B" w14:textId="0FEC74FB" w:rsidR="0021328B" w:rsidRDefault="0021328B" w:rsidP="0021328B"/>
    <w:p w14:paraId="7D5079E7" w14:textId="13618004" w:rsidR="0021328B" w:rsidRDefault="0021328B" w:rsidP="0021328B"/>
    <w:p w14:paraId="0C163210" w14:textId="77777777" w:rsidR="0021328B" w:rsidRDefault="0021328B" w:rsidP="0021328B">
      <w:pPr>
        <w:pStyle w:val="15"/>
        <w:keepNext/>
        <w:keepLines/>
        <w:shd w:val="clear" w:color="auto" w:fill="auto"/>
        <w:spacing w:after="734" w:line="300" w:lineRule="exact"/>
      </w:pPr>
      <w:bookmarkStart w:id="0" w:name="bookmark19"/>
      <w:r>
        <w:rPr>
          <w:rStyle w:val="14"/>
          <w:b/>
          <w:bCs/>
          <w:color w:val="000000"/>
        </w:rPr>
        <w:t>Заключение</w:t>
      </w:r>
      <w:bookmarkEnd w:id="0"/>
    </w:p>
    <w:p w14:paraId="4A8B4BE8" w14:textId="77777777" w:rsidR="0021328B" w:rsidRDefault="0021328B" w:rsidP="0021328B">
      <w:pPr>
        <w:pStyle w:val="210"/>
        <w:shd w:val="clear" w:color="auto" w:fill="auto"/>
        <w:spacing w:before="0"/>
        <w:ind w:firstLine="740"/>
      </w:pPr>
      <w:r>
        <w:rPr>
          <w:rStyle w:val="21"/>
          <w:color w:val="000000"/>
        </w:rPr>
        <w:t>Активное использование сложных адъективных новообразований является одной из стилистических особенностей поэтической речи русских символистов.</w:t>
      </w:r>
    </w:p>
    <w:p w14:paraId="5CEBD0AE" w14:textId="77777777" w:rsidR="0021328B" w:rsidRDefault="0021328B" w:rsidP="0021328B">
      <w:pPr>
        <w:pStyle w:val="210"/>
        <w:shd w:val="clear" w:color="auto" w:fill="auto"/>
        <w:spacing w:before="0"/>
        <w:ind w:firstLine="740"/>
      </w:pPr>
      <w:r>
        <w:rPr>
          <w:rStyle w:val="21"/>
          <w:color w:val="000000"/>
        </w:rPr>
        <w:t>Возможность образной репрезентации мира заложена в самой структуре сложного слова: наличие двух или более основ предполагает первоначальную соотнесённость с двумя или более референтами, их сопоставление, сравнение, связи. Само сложное слово, таким образом, уже представляет минимальный контекст, в котором может реализоваться образное видение мира.</w:t>
      </w:r>
    </w:p>
    <w:p w14:paraId="5DB19566" w14:textId="77777777" w:rsidR="0021328B" w:rsidRDefault="0021328B" w:rsidP="0021328B">
      <w:pPr>
        <w:pStyle w:val="210"/>
        <w:shd w:val="clear" w:color="auto" w:fill="auto"/>
        <w:spacing w:before="0"/>
        <w:ind w:firstLine="740"/>
      </w:pPr>
      <w:r>
        <w:rPr>
          <w:rStyle w:val="21"/>
          <w:color w:val="000000"/>
        </w:rPr>
        <w:t>Разнообразные возможности причудливых сочетаний компонентов, позволяющих вкладывать особый смысл или более чем один смысл в сложные слова, открывает широкие возможнорти для осуществления эстетической функции языка, делает эту языковую единицу особенно удобной для раскрытия и воплощения творимого мира, отображения его призрачных отношений и закономерностей.</w:t>
      </w:r>
    </w:p>
    <w:p w14:paraId="00BD635E" w14:textId="77777777" w:rsidR="0021328B" w:rsidRDefault="0021328B" w:rsidP="0021328B">
      <w:pPr>
        <w:pStyle w:val="210"/>
        <w:shd w:val="clear" w:color="auto" w:fill="auto"/>
        <w:spacing w:before="0"/>
        <w:ind w:firstLine="740"/>
      </w:pPr>
      <w:r>
        <w:rPr>
          <w:rStyle w:val="21"/>
          <w:color w:val="000000"/>
        </w:rPr>
        <w:t>В контексте поэтического творчества символистов адъективные композиты играют двоякую роль: 1) способствуют созданию многозначной содержательности символа, смысл которого выводится не из языкового значения слов, а вытекает из непосредственного окружения слова, которое строится так, что указывает не столько на смысл слова, сколько на его иносказательный характер, иногда подсказывая направление его осмысления; 2) усиливают суггестивное воздействие символического произведения.</w:t>
      </w:r>
    </w:p>
    <w:p w14:paraId="7C99C38B" w14:textId="77777777" w:rsidR="0021328B" w:rsidRDefault="0021328B" w:rsidP="0021328B">
      <w:pPr>
        <w:pStyle w:val="210"/>
        <w:shd w:val="clear" w:color="auto" w:fill="auto"/>
        <w:spacing w:before="0"/>
        <w:ind w:firstLine="740"/>
      </w:pPr>
      <w:r>
        <w:rPr>
          <w:rStyle w:val="21"/>
          <w:color w:val="000000"/>
        </w:rPr>
        <w:t>Исследование особенностей образования потенциальных и окказиональных СП в языке поэзии русских символистов позволяет отметить следующие закономерности:</w:t>
      </w:r>
    </w:p>
    <w:p w14:paraId="31EFA6C1" w14:textId="77777777" w:rsidR="0021328B" w:rsidRDefault="0021328B" w:rsidP="0021328B">
      <w:pPr>
        <w:pStyle w:val="210"/>
        <w:numPr>
          <w:ilvl w:val="0"/>
          <w:numId w:val="2"/>
        </w:numPr>
        <w:shd w:val="clear" w:color="auto" w:fill="auto"/>
        <w:tabs>
          <w:tab w:val="left" w:pos="346"/>
        </w:tabs>
        <w:spacing w:before="0" w:after="0" w:line="360" w:lineRule="exact"/>
        <w:ind w:left="400" w:hanging="400"/>
        <w:jc w:val="both"/>
      </w:pPr>
      <w:r>
        <w:rPr>
          <w:rStyle w:val="21"/>
          <w:color w:val="000000"/>
        </w:rPr>
        <w:lastRenderedPageBreak/>
        <w:t>преимущественное большинство адъективных новообразований символистов представляют собой образования потенциальные, созданные по моделям, имеющимся в языке;</w:t>
      </w:r>
    </w:p>
    <w:p w14:paraId="51DD17D9" w14:textId="77777777" w:rsidR="0021328B" w:rsidRDefault="0021328B" w:rsidP="0021328B">
      <w:pPr>
        <w:pStyle w:val="210"/>
        <w:numPr>
          <w:ilvl w:val="0"/>
          <w:numId w:val="2"/>
        </w:numPr>
        <w:shd w:val="clear" w:color="auto" w:fill="auto"/>
        <w:tabs>
          <w:tab w:val="left" w:pos="346"/>
        </w:tabs>
        <w:spacing w:before="0" w:after="0" w:line="360" w:lineRule="exact"/>
        <w:ind w:left="400" w:hanging="400"/>
        <w:jc w:val="both"/>
      </w:pPr>
      <w:r>
        <w:rPr>
          <w:rStyle w:val="21"/>
          <w:color w:val="000000"/>
        </w:rPr>
        <w:t>окказиональным в них является приращение смысла или семантическое преобразование, осуществляющееся в контексте произведения как реализация философско-поэтической и эстетической концепции направления в целом и отдельных авторов;</w:t>
      </w:r>
    </w:p>
    <w:p w14:paraId="29E8C297" w14:textId="77777777" w:rsidR="0021328B" w:rsidRDefault="0021328B" w:rsidP="0021328B">
      <w:pPr>
        <w:pStyle w:val="210"/>
        <w:numPr>
          <w:ilvl w:val="0"/>
          <w:numId w:val="2"/>
        </w:numPr>
        <w:shd w:val="clear" w:color="auto" w:fill="auto"/>
        <w:tabs>
          <w:tab w:val="left" w:pos="346"/>
        </w:tabs>
        <w:spacing w:before="0" w:after="0" w:line="360" w:lineRule="exact"/>
        <w:ind w:left="400" w:hanging="400"/>
        <w:jc w:val="both"/>
      </w:pPr>
      <w:r>
        <w:rPr>
          <w:rStyle w:val="21"/>
          <w:color w:val="000000"/>
        </w:rPr>
        <w:t>наличие в тексте сложного адъективного новообразования влечет за собой появление одного или нескольких (у К.Бальмонта до 5-8) других сложных адъективных новообразований или употребление традиционных СП;</w:t>
      </w:r>
    </w:p>
    <w:p w14:paraId="617DDDC4" w14:textId="77777777" w:rsidR="0021328B" w:rsidRDefault="0021328B" w:rsidP="0021328B">
      <w:pPr>
        <w:pStyle w:val="210"/>
        <w:numPr>
          <w:ilvl w:val="0"/>
          <w:numId w:val="2"/>
        </w:numPr>
        <w:shd w:val="clear" w:color="auto" w:fill="auto"/>
        <w:tabs>
          <w:tab w:val="left" w:pos="346"/>
        </w:tabs>
        <w:spacing w:before="0" w:after="0" w:line="360" w:lineRule="exact"/>
        <w:ind w:left="400" w:hanging="400"/>
        <w:jc w:val="both"/>
        <w:sectPr w:rsidR="0021328B">
          <w:headerReference w:type="even" r:id="rId7"/>
          <w:headerReference w:type="default" r:id="rId8"/>
          <w:pgSz w:w="16840" w:h="23800"/>
          <w:pgMar w:top="5212" w:right="3374" w:bottom="3972" w:left="4006" w:header="0" w:footer="3" w:gutter="0"/>
          <w:cols w:space="720"/>
          <w:noEndnote/>
          <w:titlePg/>
          <w:docGrid w:linePitch="360"/>
        </w:sectPr>
      </w:pPr>
      <w:r>
        <w:rPr>
          <w:rStyle w:val="21"/>
          <w:color w:val="000000"/>
        </w:rPr>
        <w:t>основными производящими СС при образовании композитов являются трехэлементное субстантивное СС и адъективное СС с многообразием внутриструктурных оттенков семантики. Наблюдается активное взаимодействие данных производящих конструкций и возможность неединственной мотивации.</w:t>
      </w:r>
    </w:p>
    <w:p w14:paraId="34B189E9" w14:textId="77777777" w:rsidR="0021328B" w:rsidRDefault="0021328B" w:rsidP="0021328B">
      <w:pPr>
        <w:pStyle w:val="210"/>
        <w:shd w:val="clear" w:color="auto" w:fill="auto"/>
        <w:spacing w:before="0"/>
        <w:ind w:left="380"/>
      </w:pPr>
      <w:r>
        <w:rPr>
          <w:rStyle w:val="21"/>
          <w:color w:val="000000"/>
        </w:rPr>
        <w:lastRenderedPageBreak/>
        <w:t xml:space="preserve">В произведениях поэтов-символистов неоднократно отмечались случаи “параллельного” употребления сложного слова и адъективного СС в близлежащих стихах одной строфы. Сами поэты рассматривали адъективные СС как результат разложения сложного слова. И.Анненский называл их примером “разошедшегося сложного сочетания”. Характерно, что А.Блок, цитируя стихотворение И.Анненского “Дальние руки”, вместо адъективного СС </w:t>
      </w:r>
      <w:r>
        <w:rPr>
          <w:rStyle w:val="28"/>
          <w:color w:val="000000"/>
        </w:rPr>
        <w:t>{Две) ласково дружных (семьи)</w:t>
      </w:r>
      <w:r>
        <w:rPr>
          <w:rStyle w:val="21"/>
          <w:color w:val="000000"/>
        </w:rPr>
        <w:t xml:space="preserve"> (как у Анненского), вписывает композит - </w:t>
      </w:r>
      <w:r>
        <w:rPr>
          <w:rStyle w:val="28"/>
          <w:color w:val="000000"/>
        </w:rPr>
        <w:t>ласково-дружных</w:t>
      </w:r>
      <w:r>
        <w:rPr>
          <w:rStyle w:val="21"/>
          <w:color w:val="000000"/>
        </w:rPr>
        <w:t>, подчиняя синтагму общей тенденции сложения семантически однородных признаков и расширяя тем самым ассоциативные возможности образования. Различие между СП и адъективным СС заключается в характере конкретизации признака в ОК. В первом случае предшествующий словоэлемент дополняет признак, выраженный в ОК, и своеобразно уравнивается с ним. Во втором случае наречие выражает признак, замыкающийся в прилагательном, и указывает, каково свойство качества, выраженного этим прилагательным. Семантика адъективного СС более конкретна, чем семантика СП.</w:t>
      </w:r>
    </w:p>
    <w:p w14:paraId="1A048417" w14:textId="77777777" w:rsidR="0021328B" w:rsidRDefault="0021328B" w:rsidP="0021328B">
      <w:pPr>
        <w:pStyle w:val="210"/>
        <w:numPr>
          <w:ilvl w:val="0"/>
          <w:numId w:val="2"/>
        </w:numPr>
        <w:shd w:val="clear" w:color="auto" w:fill="auto"/>
        <w:tabs>
          <w:tab w:val="left" w:pos="339"/>
        </w:tabs>
        <w:spacing w:before="0" w:after="0" w:line="360" w:lineRule="exact"/>
        <w:ind w:left="380" w:hanging="380"/>
        <w:jc w:val="both"/>
      </w:pPr>
      <w:r>
        <w:rPr>
          <w:rStyle w:val="21"/>
          <w:color w:val="000000"/>
        </w:rPr>
        <w:t xml:space="preserve">В поэзии символистов увеличивается число образований, построенных на основе метатезы компонентов “традиционного” СП, по аналогии </w:t>
      </w:r>
      <w:r>
        <w:rPr>
          <w:rStyle w:val="28"/>
          <w:color w:val="000000"/>
        </w:rPr>
        <w:t>белоснежный - снежно-белый\ белокаменный - каменно-белый, ярко-малиновый - малиново</w:t>
      </w:r>
      <w:r>
        <w:rPr>
          <w:rStyle w:val="28"/>
          <w:color w:val="000000"/>
        </w:rPr>
        <w:softHyphen/>
        <w:t>яркий</w:t>
      </w:r>
      <w:r>
        <w:rPr>
          <w:rStyle w:val="21"/>
          <w:color w:val="000000"/>
        </w:rPr>
        <w:t xml:space="preserve"> (Бел.), </w:t>
      </w:r>
      <w:r>
        <w:rPr>
          <w:rStyle w:val="28"/>
          <w:color w:val="000000"/>
        </w:rPr>
        <w:t>нежно-лиловый - лиловато-нежный</w:t>
      </w:r>
      <w:r>
        <w:rPr>
          <w:rStyle w:val="21"/>
          <w:color w:val="000000"/>
        </w:rPr>
        <w:t xml:space="preserve"> (Бр.) и др. Как правило, метатеза происходит в СП, включающих цветовую семантику. В этом случае сравнительная семантика (‘такой, как указано в первом словоэ</w:t>
      </w:r>
      <w:r>
        <w:rPr>
          <w:rStyle w:val="21"/>
          <w:color w:val="000000"/>
          <w:lang w:val="uk-UA" w:eastAsia="uk-UA"/>
        </w:rPr>
        <w:t xml:space="preserve">лементе’) </w:t>
      </w:r>
      <w:r>
        <w:rPr>
          <w:rStyle w:val="21"/>
          <w:color w:val="000000"/>
        </w:rPr>
        <w:t xml:space="preserve">заменяется соединительной семантикой. Эту разницу между композитами ощущал А.Блок, который использовал адъектив </w:t>
      </w:r>
      <w:r>
        <w:rPr>
          <w:rStyle w:val="28"/>
          <w:color w:val="000000"/>
        </w:rPr>
        <w:t>снежно-белый</w:t>
      </w:r>
      <w:r>
        <w:rPr>
          <w:rStyle w:val="21"/>
          <w:color w:val="000000"/>
        </w:rPr>
        <w:t xml:space="preserve"> (‘покрытый белым снегом’, ‘снежный и белый’) для выражения заснеженных пространств и дальнейшего метонимического перенесения признака на этой основе. Сравнительная семантика композитов с метатезой элементов является вторичной.</w:t>
      </w:r>
    </w:p>
    <w:p w14:paraId="3A4C3508" w14:textId="77777777" w:rsidR="0021328B" w:rsidRDefault="0021328B" w:rsidP="0021328B">
      <w:pPr>
        <w:pStyle w:val="210"/>
        <w:numPr>
          <w:ilvl w:val="0"/>
          <w:numId w:val="2"/>
        </w:numPr>
        <w:shd w:val="clear" w:color="auto" w:fill="auto"/>
        <w:tabs>
          <w:tab w:val="left" w:pos="339"/>
        </w:tabs>
        <w:spacing w:before="0" w:after="0" w:line="360" w:lineRule="exact"/>
        <w:ind w:left="380" w:hanging="380"/>
        <w:jc w:val="both"/>
      </w:pPr>
      <w:r>
        <w:rPr>
          <w:rStyle w:val="21"/>
          <w:color w:val="000000"/>
        </w:rPr>
        <w:t>Вышеуказанное явление связано с активным использованием простых прилагательных как в роли ОК, так и в роли первого словоэлемента, что ярко проявляется в арсенале адъективных средств символистов (в частности, в СП с рациональным ОК).</w:t>
      </w:r>
    </w:p>
    <w:p w14:paraId="189B431C" w14:textId="77777777" w:rsidR="0021328B" w:rsidRDefault="0021328B" w:rsidP="0021328B">
      <w:pPr>
        <w:pStyle w:val="210"/>
        <w:numPr>
          <w:ilvl w:val="0"/>
          <w:numId w:val="2"/>
        </w:numPr>
        <w:shd w:val="clear" w:color="auto" w:fill="auto"/>
        <w:tabs>
          <w:tab w:val="left" w:pos="339"/>
        </w:tabs>
        <w:spacing w:before="0" w:after="0" w:line="360" w:lineRule="exact"/>
        <w:ind w:left="380" w:hanging="380"/>
        <w:jc w:val="both"/>
      </w:pPr>
      <w:r>
        <w:rPr>
          <w:rStyle w:val="21"/>
          <w:color w:val="000000"/>
        </w:rPr>
        <w:t>В поэзии символистов наблюдается большое количество композитов,</w:t>
      </w:r>
    </w:p>
    <w:p w14:paraId="176A3C6D" w14:textId="77777777" w:rsidR="0021328B" w:rsidRDefault="0021328B" w:rsidP="0021328B">
      <w:pPr>
        <w:pStyle w:val="210"/>
        <w:shd w:val="clear" w:color="auto" w:fill="auto"/>
        <w:tabs>
          <w:tab w:val="left" w:pos="2350"/>
          <w:tab w:val="left" w:pos="5127"/>
          <w:tab w:val="left" w:pos="6610"/>
          <w:tab w:val="left" w:pos="8218"/>
        </w:tabs>
        <w:spacing w:before="0"/>
        <w:ind w:left="380"/>
      </w:pPr>
      <w:r>
        <w:rPr>
          <w:rStyle w:val="21"/>
          <w:color w:val="000000"/>
        </w:rPr>
        <w:t>образованных на основе оксюморонного соединения производящих лексем и объединяющих</w:t>
      </w:r>
      <w:r>
        <w:rPr>
          <w:rStyle w:val="21"/>
          <w:color w:val="000000"/>
        </w:rPr>
        <w:tab/>
        <w:t>взаимоисключающие</w:t>
      </w:r>
      <w:r>
        <w:rPr>
          <w:rStyle w:val="21"/>
          <w:color w:val="000000"/>
        </w:rPr>
        <w:tab/>
        <w:t>признаки.</w:t>
      </w:r>
      <w:r>
        <w:rPr>
          <w:rStyle w:val="21"/>
          <w:color w:val="000000"/>
        </w:rPr>
        <w:tab/>
        <w:t>С одной</w:t>
      </w:r>
      <w:r>
        <w:rPr>
          <w:rStyle w:val="21"/>
          <w:color w:val="000000"/>
        </w:rPr>
        <w:tab/>
        <w:t>стороны,</w:t>
      </w:r>
    </w:p>
    <w:p w14:paraId="619CDE5D" w14:textId="77777777" w:rsidR="0021328B" w:rsidRDefault="0021328B" w:rsidP="0021328B">
      <w:pPr>
        <w:pStyle w:val="210"/>
        <w:shd w:val="clear" w:color="auto" w:fill="auto"/>
        <w:tabs>
          <w:tab w:val="left" w:pos="2350"/>
        </w:tabs>
        <w:spacing w:before="0"/>
        <w:ind w:left="380"/>
      </w:pPr>
      <w:r>
        <w:rPr>
          <w:rStyle w:val="21"/>
          <w:color w:val="000000"/>
        </w:rPr>
        <w:lastRenderedPageBreak/>
        <w:t>оксюморонные</w:t>
      </w:r>
      <w:r>
        <w:rPr>
          <w:rStyle w:val="21"/>
          <w:color w:val="000000"/>
        </w:rPr>
        <w:tab/>
        <w:t>и полуоксюморонные адъективы призваны передать</w:t>
      </w:r>
    </w:p>
    <w:p w14:paraId="5A0B7B89" w14:textId="77777777" w:rsidR="0021328B" w:rsidRDefault="0021328B" w:rsidP="0021328B">
      <w:pPr>
        <w:pStyle w:val="210"/>
        <w:shd w:val="clear" w:color="auto" w:fill="auto"/>
        <w:spacing w:before="0"/>
        <w:ind w:left="380"/>
        <w:sectPr w:rsidR="0021328B">
          <w:headerReference w:type="even" r:id="rId9"/>
          <w:headerReference w:type="default" r:id="rId10"/>
          <w:pgSz w:w="16840" w:h="23800"/>
          <w:pgMar w:top="5212" w:right="3374" w:bottom="3972" w:left="4006" w:header="0" w:footer="3" w:gutter="0"/>
          <w:cols w:space="720"/>
          <w:noEndnote/>
          <w:titlePg/>
          <w:docGrid w:linePitch="360"/>
        </w:sectPr>
      </w:pPr>
      <w:r>
        <w:rPr>
          <w:rStyle w:val="21"/>
          <w:color w:val="000000"/>
        </w:rPr>
        <w:t xml:space="preserve">противоречивость внешнего мира и внутреннего мира человека, с другой - они отражают тенденцию семантического переосмысления наречий с отрицательной коннотацией </w:t>
      </w:r>
      <w:r>
        <w:rPr>
          <w:rStyle w:val="28"/>
          <w:color w:val="000000"/>
        </w:rPr>
        <w:t>(ужасно, страшно, безумно</w:t>
      </w:r>
      <w:r>
        <w:rPr>
          <w:rStyle w:val="21"/>
          <w:color w:val="000000"/>
        </w:rPr>
        <w:t xml:space="preserve"> и др.) и реализации ими семантики</w:t>
      </w:r>
    </w:p>
    <w:p w14:paraId="058F2A3D" w14:textId="77777777" w:rsidR="0021328B" w:rsidRDefault="0021328B" w:rsidP="0021328B">
      <w:pPr>
        <w:pStyle w:val="210"/>
        <w:numPr>
          <w:ilvl w:val="0"/>
          <w:numId w:val="2"/>
        </w:numPr>
        <w:shd w:val="clear" w:color="auto" w:fill="auto"/>
        <w:tabs>
          <w:tab w:val="left" w:pos="355"/>
        </w:tabs>
        <w:spacing w:before="0" w:after="0" w:line="360" w:lineRule="exact"/>
        <w:ind w:left="400" w:hanging="400"/>
        <w:jc w:val="both"/>
      </w:pPr>
      <w:r>
        <w:rPr>
          <w:rStyle w:val="21"/>
          <w:color w:val="000000"/>
        </w:rPr>
        <w:lastRenderedPageBreak/>
        <w:t>Основные модели образования СП исследуемых лексико-семантических групп отражают особенности образования композитов в художественной литературе. Поэтические открытия символистов использовали в своем творчестве их современники и последователи.</w:t>
      </w:r>
    </w:p>
    <w:p w14:paraId="1E78DEEA" w14:textId="6054161D" w:rsidR="0021328B" w:rsidRPr="0021328B" w:rsidRDefault="0021328B" w:rsidP="0021328B">
      <w:r>
        <w:rPr>
          <w:rStyle w:val="21"/>
          <w:color w:val="000000"/>
        </w:rPr>
        <w:t xml:space="preserve">Особенности образования и функционирования сложных прилагательных в контексте поэтического словотворчества русских символистов представляет собой интересную и своеобразную тему, требующую дальнейшего рассмотрения. В перспективе исследования изучение СП с ОК других лексико-семантических групп, сопоставление особенностей образования и функционирования композитов в поэтических и прозаических произведениях символистов, в том числе и их литературно-критических выступлениях, углублённое изучение особенностей сочетаемости и функционирования в поэзии символистов лексем, входящих в словообразовательные гнёзда типа: </w:t>
      </w:r>
      <w:r>
        <w:rPr>
          <w:rStyle w:val="28"/>
          <w:color w:val="000000"/>
        </w:rPr>
        <w:t>звезда - звёздный - звездо...- ...-звёздный; страсть</w:t>
      </w:r>
      <w:r>
        <w:rPr>
          <w:rStyle w:val="21"/>
          <w:color w:val="000000"/>
        </w:rPr>
        <w:t xml:space="preserve"> - </w:t>
      </w:r>
      <w:r>
        <w:rPr>
          <w:rStyle w:val="28"/>
          <w:color w:val="000000"/>
        </w:rPr>
        <w:t>страстный, бесстрастный - страстно-...- ...-страстный, страстно</w:t>
      </w:r>
      <w:r>
        <w:rPr>
          <w:rStyle w:val="21"/>
          <w:color w:val="000000"/>
        </w:rPr>
        <w:t xml:space="preserve"> и т.п. Эти и другие аспекты изучения СП в языке поэзии русских символистов существенно расширят наши представления о художественном мире поэтов одного из наиболее интересных направлений в истории отечественной литературы, будут способствовать дальнейшему развитию учения о сложном слове.</w:t>
      </w:r>
    </w:p>
    <w:sectPr w:rsidR="0021328B" w:rsidRPr="0021328B">
      <w:headerReference w:type="default" r:id="rId11"/>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AE7C" w14:textId="77777777" w:rsidR="00D82CC7" w:rsidRDefault="00D82CC7">
      <w:pPr>
        <w:spacing w:after="0" w:line="240" w:lineRule="auto"/>
      </w:pPr>
      <w:r>
        <w:separator/>
      </w:r>
    </w:p>
  </w:endnote>
  <w:endnote w:type="continuationSeparator" w:id="0">
    <w:p w14:paraId="13DDECAB" w14:textId="77777777" w:rsidR="00D82CC7" w:rsidRDefault="00D82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6679" w14:textId="77777777" w:rsidR="00D82CC7" w:rsidRDefault="00D82CC7">
      <w:pPr>
        <w:spacing w:after="0" w:line="240" w:lineRule="auto"/>
      </w:pPr>
      <w:r>
        <w:separator/>
      </w:r>
    </w:p>
  </w:footnote>
  <w:footnote w:type="continuationSeparator" w:id="0">
    <w:p w14:paraId="4242CF01" w14:textId="77777777" w:rsidR="00D82CC7" w:rsidRDefault="00D82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3067" w14:textId="77777777" w:rsidR="0021328B" w:rsidRDefault="0021328B">
    <w:pPr>
      <w:rPr>
        <w:sz w:val="2"/>
        <w:szCs w:val="2"/>
      </w:rPr>
    </w:pPr>
    <w:r>
      <w:rPr>
        <w:noProof/>
      </w:rPr>
      <w:pict w14:anchorId="14E139F8">
        <v:shapetype id="_x0000_t202" coordsize="21600,21600" o:spt="202" path="m,l,21600r21600,l21600,xe">
          <v:stroke joinstyle="miter"/>
          <v:path gradientshapeok="t" o:connecttype="rect"/>
        </v:shapetype>
        <v:shape id="_x0000_s2070" type="#_x0000_t202" style="position:absolute;margin-left:430.75pt;margin-top:237.65pt;width:12.7pt;height:7.2pt;z-index:-251657216;mso-wrap-style:none;mso-wrap-distance-left:5pt;mso-wrap-distance-right:5pt;mso-position-horizontal-relative:page;mso-position-vertical-relative:page" filled="f" stroked="f">
          <v:textbox style="mso-fit-shape-to-text:t" inset="0,0,0,0">
            <w:txbxContent>
              <w:p w14:paraId="530F1C4E" w14:textId="77777777" w:rsidR="0021328B" w:rsidRDefault="0021328B">
                <w:pPr>
                  <w:pStyle w:val="218"/>
                  <w:shd w:val="clear" w:color="auto" w:fill="auto"/>
                  <w:spacing w:line="240" w:lineRule="auto"/>
                </w:pPr>
                <w:r>
                  <w:fldChar w:fldCharType="begin"/>
                </w:r>
                <w:r>
                  <w:instrText xml:space="preserve"> PAGE \* MERGEFORMAT </w:instrText>
                </w:r>
                <w:r>
                  <w:fldChar w:fldCharType="separate"/>
                </w:r>
                <w:r>
                  <w:rPr>
                    <w:rStyle w:val="20pt2"/>
                    <w:b/>
                    <w:bCs/>
                    <w:color w:val="000000"/>
                  </w:rPr>
                  <w:t>#</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99D5" w14:textId="77777777" w:rsidR="0021328B" w:rsidRDefault="0021328B">
    <w:pPr>
      <w:rPr>
        <w:sz w:val="2"/>
        <w:szCs w:val="2"/>
      </w:rPr>
    </w:pPr>
    <w:r>
      <w:rPr>
        <w:noProof/>
      </w:rPr>
      <w:pict w14:anchorId="1F7993FF">
        <v:shapetype id="_x0000_t202" coordsize="21600,21600" o:spt="202" path="m,l,21600r21600,l21600,xe">
          <v:stroke joinstyle="miter"/>
          <v:path gradientshapeok="t" o:connecttype="rect"/>
        </v:shapetype>
        <v:shape id="_x0000_s2071" type="#_x0000_t202" style="position:absolute;margin-left:430.75pt;margin-top:237.65pt;width:12.7pt;height:7.2pt;z-index:-251656192;mso-wrap-style:none;mso-wrap-distance-left:5pt;mso-wrap-distance-right:5pt;mso-position-horizontal-relative:page;mso-position-vertical-relative:page" filled="f" stroked="f">
          <v:textbox style="mso-fit-shape-to-text:t" inset="0,0,0,0">
            <w:txbxContent>
              <w:p w14:paraId="05BDB1E8" w14:textId="77777777" w:rsidR="0021328B" w:rsidRDefault="0021328B">
                <w:pPr>
                  <w:pStyle w:val="218"/>
                  <w:shd w:val="clear" w:color="auto" w:fill="auto"/>
                  <w:spacing w:line="240" w:lineRule="auto"/>
                </w:pPr>
                <w:r>
                  <w:fldChar w:fldCharType="begin"/>
                </w:r>
                <w:r>
                  <w:instrText xml:space="preserve"> PAGE \* MERGEFORMAT </w:instrText>
                </w:r>
                <w:r>
                  <w:fldChar w:fldCharType="separate"/>
                </w:r>
                <w:r>
                  <w:rPr>
                    <w:rStyle w:val="20pt2"/>
                    <w:b/>
                    <w:bCs/>
                    <w:color w:val="000000"/>
                  </w:rPr>
                  <w:t>#</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2452" w14:textId="227DE9B8" w:rsidR="0021328B" w:rsidRDefault="0021328B">
    <w:pPr>
      <w:rPr>
        <w:sz w:val="2"/>
        <w:szCs w:val="2"/>
      </w:rPr>
    </w:pPr>
    <w:r>
      <w:rPr>
        <w:noProof/>
      </w:rPr>
      <mc:AlternateContent>
        <mc:Choice Requires="wps">
          <w:drawing>
            <wp:anchor distT="0" distB="0" distL="63500" distR="63500" simplePos="0" relativeHeight="251661312" behindDoc="1" locked="0" layoutInCell="1" allowOverlap="1" wp14:anchorId="162F5A42" wp14:editId="655FAD08">
              <wp:simplePos x="0" y="0"/>
              <wp:positionH relativeFrom="page">
                <wp:posOffset>5470525</wp:posOffset>
              </wp:positionH>
              <wp:positionV relativeFrom="page">
                <wp:posOffset>3018155</wp:posOffset>
              </wp:positionV>
              <wp:extent cx="181610" cy="123825"/>
              <wp:effectExtent l="3175" t="0" r="0" b="127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D564" w14:textId="77777777" w:rsidR="0021328B" w:rsidRDefault="0021328B">
                          <w:pPr>
                            <w:pStyle w:val="218"/>
                            <w:shd w:val="clear" w:color="auto" w:fill="auto"/>
                            <w:spacing w:line="240" w:lineRule="auto"/>
                          </w:pPr>
                          <w:r>
                            <w:fldChar w:fldCharType="begin"/>
                          </w:r>
                          <w:r>
                            <w:instrText xml:space="preserve"> PAGE \* MERGEFORMAT </w:instrText>
                          </w:r>
                          <w:r>
                            <w:fldChar w:fldCharType="separate"/>
                          </w:r>
                          <w:r>
                            <w:rPr>
                              <w:rStyle w:val="20pt2"/>
                              <w:b/>
                              <w:bCs/>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2F5A42" id="_x0000_t202" coordsize="21600,21600" o:spt="202" path="m,l,21600r21600,l21600,xe">
              <v:stroke joinstyle="miter"/>
              <v:path gradientshapeok="t" o:connecttype="rect"/>
            </v:shapetype>
            <v:shape id="Надпись 5" o:spid="_x0000_s1026" type="#_x0000_t202" style="position:absolute;margin-left:430.75pt;margin-top:237.65pt;width:14.3pt;height:9.7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" filled="f" stroked="f">
              <v:textbox style="mso-fit-shape-to-text:t" inset="0,0,0,0">
                <w:txbxContent>
                  <w:p w14:paraId="595ED564" w14:textId="77777777" w:rsidR="0021328B" w:rsidRDefault="0021328B">
                    <w:pPr>
                      <w:pStyle w:val="218"/>
                      <w:shd w:val="clear" w:color="auto" w:fill="auto"/>
                      <w:spacing w:line="240" w:lineRule="auto"/>
                    </w:pPr>
                    <w:r>
                      <w:fldChar w:fldCharType="begin"/>
                    </w:r>
                    <w:r>
                      <w:instrText xml:space="preserve"> PAGE \* MERGEFORMAT </w:instrText>
                    </w:r>
                    <w:r>
                      <w:fldChar w:fldCharType="separate"/>
                    </w:r>
                    <w:r>
                      <w:rPr>
                        <w:rStyle w:val="20pt2"/>
                        <w:b/>
                        <w:bCs/>
                        <w:color w:val="000000"/>
                      </w:rPr>
                      <w:t>#</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32C7" w14:textId="1F7D7E03" w:rsidR="0021328B" w:rsidRDefault="0021328B">
    <w:pPr>
      <w:rPr>
        <w:sz w:val="2"/>
        <w:szCs w:val="2"/>
      </w:rPr>
    </w:pPr>
    <w:r>
      <w:rPr>
        <w:noProof/>
      </w:rPr>
      <mc:AlternateContent>
        <mc:Choice Requires="wps">
          <w:drawing>
            <wp:anchor distT="0" distB="0" distL="63500" distR="63500" simplePos="0" relativeHeight="251662336" behindDoc="1" locked="0" layoutInCell="1" allowOverlap="1" wp14:anchorId="31A6476E" wp14:editId="6385CFB0">
              <wp:simplePos x="0" y="0"/>
              <wp:positionH relativeFrom="page">
                <wp:posOffset>5470525</wp:posOffset>
              </wp:positionH>
              <wp:positionV relativeFrom="page">
                <wp:posOffset>3018155</wp:posOffset>
              </wp:positionV>
              <wp:extent cx="181610" cy="123825"/>
              <wp:effectExtent l="3175" t="0" r="0" b="127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D3B71" w14:textId="77777777" w:rsidR="0021328B" w:rsidRDefault="0021328B">
                          <w:pPr>
                            <w:pStyle w:val="218"/>
                            <w:shd w:val="clear" w:color="auto" w:fill="auto"/>
                            <w:spacing w:line="240" w:lineRule="auto"/>
                          </w:pPr>
                          <w:r>
                            <w:fldChar w:fldCharType="begin"/>
                          </w:r>
                          <w:r>
                            <w:instrText xml:space="preserve"> PAGE \* MERGEFORMAT </w:instrText>
                          </w:r>
                          <w:r>
                            <w:fldChar w:fldCharType="separate"/>
                          </w:r>
                          <w:r>
                            <w:rPr>
                              <w:rStyle w:val="20pt2"/>
                              <w:b/>
                              <w:bCs/>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A6476E" id="_x0000_t202" coordsize="21600,21600" o:spt="202" path="m,l,21600r21600,l21600,xe">
              <v:stroke joinstyle="miter"/>
              <v:path gradientshapeok="t" o:connecttype="rect"/>
            </v:shapetype>
            <v:shape id="Надпись 4" o:spid="_x0000_s1027" type="#_x0000_t202" style="position:absolute;margin-left:430.75pt;margin-top:237.65pt;width:14.3pt;height:9.7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" filled="f" stroked="f">
              <v:textbox style="mso-fit-shape-to-text:t" inset="0,0,0,0">
                <w:txbxContent>
                  <w:p w14:paraId="262D3B71" w14:textId="77777777" w:rsidR="0021328B" w:rsidRDefault="0021328B">
                    <w:pPr>
                      <w:pStyle w:val="218"/>
                      <w:shd w:val="clear" w:color="auto" w:fill="auto"/>
                      <w:spacing w:line="240" w:lineRule="auto"/>
                    </w:pPr>
                    <w:r>
                      <w:fldChar w:fldCharType="begin"/>
                    </w:r>
                    <w:r>
                      <w:instrText xml:space="preserve"> PAGE \* MERGEFORMAT </w:instrText>
                    </w:r>
                    <w:r>
                      <w:fldChar w:fldCharType="separate"/>
                    </w:r>
                    <w:r>
                      <w:rPr>
                        <w:rStyle w:val="20pt2"/>
                        <w:b/>
                        <w:bCs/>
                        <w:color w:val="000000"/>
                      </w:rPr>
                      <w:t>#</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82C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35"/>
    <w:multiLevelType w:val="multilevel"/>
    <w:tmpl w:val="0000003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8" w15:restartNumberingAfterBreak="0">
    <w:nsid w:val="00000039"/>
    <w:multiLevelType w:val="multilevel"/>
    <w:tmpl w:val="0000003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9" w15:restartNumberingAfterBreak="0">
    <w:nsid w:val="0000003B"/>
    <w:multiLevelType w:val="multilevel"/>
    <w:tmpl w:val="0000003A"/>
    <w:lvl w:ilvl="0">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1">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2">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3">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4">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5">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6">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7">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lvl w:ilvl="8">
      <w:start w:val="1"/>
      <w:numFmt w:val="decimal"/>
      <w:lvlText w:val="%1."/>
      <w:lvlJc w:val="left"/>
      <w:rPr>
        <w:rFonts w:ascii="Constantia" w:hAnsi="Constantia" w:cs="Constantia"/>
        <w:b/>
        <w:bCs/>
        <w:i w:val="0"/>
        <w:iCs w:val="0"/>
        <w:smallCaps w:val="0"/>
        <w:strike w:val="0"/>
        <w:color w:val="000000"/>
        <w:spacing w:val="0"/>
        <w:w w:val="70"/>
        <w:position w:val="0"/>
        <w:sz w:val="26"/>
        <w:szCs w:val="26"/>
        <w:u w:val="none"/>
      </w:rPr>
    </w:lvl>
  </w:abstractNum>
  <w:abstractNum w:abstractNumId="10" w15:restartNumberingAfterBreak="0">
    <w:nsid w:val="00000041"/>
    <w:multiLevelType w:val="multilevel"/>
    <w:tmpl w:val="00000040"/>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1" w15:restartNumberingAfterBreak="0">
    <w:nsid w:val="00000043"/>
    <w:multiLevelType w:val="multilevel"/>
    <w:tmpl w:val="00000042"/>
    <w:lvl w:ilvl="0">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2"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51"/>
    <w:multiLevelType w:val="multilevel"/>
    <w:tmpl w:val="0000005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5" w15:restartNumberingAfterBreak="0">
    <w:nsid w:val="00000053"/>
    <w:multiLevelType w:val="multilevel"/>
    <w:tmpl w:val="0000005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5B"/>
    <w:multiLevelType w:val="multilevel"/>
    <w:tmpl w:val="0000005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9"/>
    <w:multiLevelType w:val="multilevel"/>
    <w:tmpl w:val="00000068"/>
    <w:lvl w:ilvl="0">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6B"/>
    <w:multiLevelType w:val="multilevel"/>
    <w:tmpl w:val="0000006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8F"/>
    <w:multiLevelType w:val="multilevel"/>
    <w:tmpl w:val="0000008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15:restartNumberingAfterBreak="0">
    <w:nsid w:val="000000AB"/>
    <w:multiLevelType w:val="multilevel"/>
    <w:tmpl w:val="000000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9" w15:restartNumberingAfterBreak="0">
    <w:nsid w:val="000000AD"/>
    <w:multiLevelType w:val="multilevel"/>
    <w:tmpl w:val="000000A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0" w15:restartNumberingAfterBreak="0">
    <w:nsid w:val="000000B5"/>
    <w:multiLevelType w:val="multilevel"/>
    <w:tmpl w:val="000000B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B7"/>
    <w:multiLevelType w:val="multilevel"/>
    <w:tmpl w:val="000000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15:restartNumberingAfterBreak="0">
    <w:nsid w:val="000000B9"/>
    <w:multiLevelType w:val="multilevel"/>
    <w:tmpl w:val="000000B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3" w15:restartNumberingAfterBreak="0">
    <w:nsid w:val="000000BB"/>
    <w:multiLevelType w:val="multilevel"/>
    <w:tmpl w:val="000000BA"/>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20"/>
  </w:num>
  <w:num w:numId="2">
    <w:abstractNumId w:val="21"/>
  </w:num>
  <w:num w:numId="3">
    <w:abstractNumId w:val="7"/>
  </w:num>
  <w:num w:numId="4">
    <w:abstractNumId w:val="8"/>
  </w:num>
  <w:num w:numId="5">
    <w:abstractNumId w:val="23"/>
  </w:num>
  <w:num w:numId="6">
    <w:abstractNumId w:val="12"/>
  </w:num>
  <w:num w:numId="7">
    <w:abstractNumId w:val="13"/>
  </w:num>
  <w:num w:numId="8">
    <w:abstractNumId w:val="14"/>
  </w:num>
  <w:num w:numId="9">
    <w:abstractNumId w:val="18"/>
  </w:num>
  <w:num w:numId="10">
    <w:abstractNumId w:val="19"/>
  </w:num>
  <w:num w:numId="11">
    <w:abstractNumId w:val="5"/>
  </w:num>
  <w:num w:numId="12">
    <w:abstractNumId w:val="26"/>
  </w:num>
  <w:num w:numId="13">
    <w:abstractNumId w:val="27"/>
  </w:num>
  <w:num w:numId="14">
    <w:abstractNumId w:val="30"/>
  </w:num>
  <w:num w:numId="15">
    <w:abstractNumId w:val="31"/>
  </w:num>
  <w:num w:numId="16">
    <w:abstractNumId w:val="32"/>
  </w:num>
  <w:num w:numId="17">
    <w:abstractNumId w:val="33"/>
  </w:num>
  <w:num w:numId="18">
    <w:abstractNumId w:val="15"/>
  </w:num>
  <w:num w:numId="19">
    <w:abstractNumId w:val="16"/>
  </w:num>
  <w:num w:numId="20">
    <w:abstractNumId w:val="17"/>
  </w:num>
  <w:num w:numId="21">
    <w:abstractNumId w:val="24"/>
  </w:num>
  <w:num w:numId="22">
    <w:abstractNumId w:val="10"/>
  </w:num>
  <w:num w:numId="23">
    <w:abstractNumId w:val="11"/>
  </w:num>
  <w:num w:numId="24">
    <w:abstractNumId w:val="25"/>
  </w:num>
  <w:num w:numId="25">
    <w:abstractNumId w:val="22"/>
  </w:num>
  <w:num w:numId="26">
    <w:abstractNumId w:val="0"/>
  </w:num>
  <w:num w:numId="27">
    <w:abstractNumId w:val="1"/>
  </w:num>
  <w:num w:numId="28">
    <w:abstractNumId w:val="2"/>
  </w:num>
  <w:num w:numId="29">
    <w:abstractNumId w:val="28"/>
  </w:num>
  <w:num w:numId="30">
    <w:abstractNumId w:val="29"/>
  </w:num>
  <w:num w:numId="31">
    <w:abstractNumId w:val="6"/>
  </w:num>
  <w:num w:numId="32">
    <w:abstractNumId w:val="3"/>
  </w:num>
  <w:num w:numId="33">
    <w:abstractNumId w:val="4"/>
  </w:num>
  <w:num w:numId="3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216"/>
    <w:rsid w:val="000C232A"/>
    <w:rsid w:val="000C232E"/>
    <w:rsid w:val="000C23A0"/>
    <w:rsid w:val="000C256B"/>
    <w:rsid w:val="000C2850"/>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05"/>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CB1"/>
    <w:rsid w:val="001A2E64"/>
    <w:rsid w:val="001A30AB"/>
    <w:rsid w:val="001A312A"/>
    <w:rsid w:val="001A32D5"/>
    <w:rsid w:val="001A372D"/>
    <w:rsid w:val="001A3895"/>
    <w:rsid w:val="001A3A31"/>
    <w:rsid w:val="001A3BD8"/>
    <w:rsid w:val="001A3C01"/>
    <w:rsid w:val="001A3C5D"/>
    <w:rsid w:val="001A3E81"/>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8C7"/>
    <w:rsid w:val="001C3A58"/>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8D6"/>
    <w:rsid w:val="001E395F"/>
    <w:rsid w:val="001E3A34"/>
    <w:rsid w:val="001E3BB7"/>
    <w:rsid w:val="001E3C3F"/>
    <w:rsid w:val="001E3CB1"/>
    <w:rsid w:val="001E3E46"/>
    <w:rsid w:val="001E4056"/>
    <w:rsid w:val="001E419A"/>
    <w:rsid w:val="001E432F"/>
    <w:rsid w:val="001E4414"/>
    <w:rsid w:val="001E48D2"/>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50"/>
    <w:rsid w:val="00217BA6"/>
    <w:rsid w:val="00217E57"/>
    <w:rsid w:val="00217ED5"/>
    <w:rsid w:val="00217F8B"/>
    <w:rsid w:val="00220020"/>
    <w:rsid w:val="002200A7"/>
    <w:rsid w:val="0022066F"/>
    <w:rsid w:val="002206A6"/>
    <w:rsid w:val="00220807"/>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A25"/>
    <w:rsid w:val="00293CBD"/>
    <w:rsid w:val="002940A8"/>
    <w:rsid w:val="00294201"/>
    <w:rsid w:val="00294308"/>
    <w:rsid w:val="002944A5"/>
    <w:rsid w:val="002945C4"/>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C0"/>
    <w:rsid w:val="002A3659"/>
    <w:rsid w:val="002A36C1"/>
    <w:rsid w:val="002A3798"/>
    <w:rsid w:val="002A3975"/>
    <w:rsid w:val="002A397C"/>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F4"/>
    <w:rsid w:val="003C28F6"/>
    <w:rsid w:val="003C2944"/>
    <w:rsid w:val="003C2967"/>
    <w:rsid w:val="003C29B2"/>
    <w:rsid w:val="003C2ACB"/>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93F"/>
    <w:rsid w:val="003F7979"/>
    <w:rsid w:val="003F7ACE"/>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B8"/>
    <w:rsid w:val="004945D0"/>
    <w:rsid w:val="0049461A"/>
    <w:rsid w:val="0049466A"/>
    <w:rsid w:val="0049496B"/>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3CB3"/>
    <w:rsid w:val="004D3CFB"/>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E66"/>
    <w:rsid w:val="005201BE"/>
    <w:rsid w:val="00520249"/>
    <w:rsid w:val="0052030A"/>
    <w:rsid w:val="005203F6"/>
    <w:rsid w:val="0052043C"/>
    <w:rsid w:val="005205F6"/>
    <w:rsid w:val="00520649"/>
    <w:rsid w:val="005208D1"/>
    <w:rsid w:val="00520A7C"/>
    <w:rsid w:val="00520AFF"/>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0B"/>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07"/>
    <w:rsid w:val="00566564"/>
    <w:rsid w:val="0056666A"/>
    <w:rsid w:val="005666B4"/>
    <w:rsid w:val="00566776"/>
    <w:rsid w:val="00566953"/>
    <w:rsid w:val="00566985"/>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8D9"/>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DC0"/>
    <w:rsid w:val="00662F0B"/>
    <w:rsid w:val="00663093"/>
    <w:rsid w:val="0066319C"/>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9E7"/>
    <w:rsid w:val="00752A5D"/>
    <w:rsid w:val="00752E08"/>
    <w:rsid w:val="00752E3C"/>
    <w:rsid w:val="00752F2D"/>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CD"/>
    <w:rsid w:val="00777176"/>
    <w:rsid w:val="007773A4"/>
    <w:rsid w:val="007775BE"/>
    <w:rsid w:val="00777785"/>
    <w:rsid w:val="00777A18"/>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AA"/>
    <w:rsid w:val="00873903"/>
    <w:rsid w:val="00873A79"/>
    <w:rsid w:val="00873D8D"/>
    <w:rsid w:val="00873F35"/>
    <w:rsid w:val="00873FD3"/>
    <w:rsid w:val="00874006"/>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D3"/>
    <w:rsid w:val="008A2D60"/>
    <w:rsid w:val="008A2DC9"/>
    <w:rsid w:val="008A2E26"/>
    <w:rsid w:val="008A2F82"/>
    <w:rsid w:val="008A300C"/>
    <w:rsid w:val="008A3090"/>
    <w:rsid w:val="008A30A4"/>
    <w:rsid w:val="008A30DB"/>
    <w:rsid w:val="008A30EC"/>
    <w:rsid w:val="008A32B2"/>
    <w:rsid w:val="008A3300"/>
    <w:rsid w:val="008A3494"/>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1090"/>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5D"/>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8"/>
    <w:rsid w:val="009E2044"/>
    <w:rsid w:val="009E20A6"/>
    <w:rsid w:val="009E211E"/>
    <w:rsid w:val="009E21BF"/>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86F"/>
    <w:rsid w:val="00A1597F"/>
    <w:rsid w:val="00A15A71"/>
    <w:rsid w:val="00A15D0C"/>
    <w:rsid w:val="00A15D0D"/>
    <w:rsid w:val="00A15F72"/>
    <w:rsid w:val="00A16266"/>
    <w:rsid w:val="00A1628D"/>
    <w:rsid w:val="00A16557"/>
    <w:rsid w:val="00A16699"/>
    <w:rsid w:val="00A166E2"/>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38F"/>
    <w:rsid w:val="00A3541B"/>
    <w:rsid w:val="00A35464"/>
    <w:rsid w:val="00A35575"/>
    <w:rsid w:val="00A3567D"/>
    <w:rsid w:val="00A35784"/>
    <w:rsid w:val="00A359D0"/>
    <w:rsid w:val="00A35A74"/>
    <w:rsid w:val="00A35A99"/>
    <w:rsid w:val="00A35ACD"/>
    <w:rsid w:val="00A35DF7"/>
    <w:rsid w:val="00A35E4E"/>
    <w:rsid w:val="00A35F31"/>
    <w:rsid w:val="00A35F38"/>
    <w:rsid w:val="00A35FCB"/>
    <w:rsid w:val="00A35FF2"/>
    <w:rsid w:val="00A360A6"/>
    <w:rsid w:val="00A360BA"/>
    <w:rsid w:val="00A3636A"/>
    <w:rsid w:val="00A363CB"/>
    <w:rsid w:val="00A363DC"/>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084"/>
    <w:rsid w:val="00A461B5"/>
    <w:rsid w:val="00A461C7"/>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E0"/>
    <w:rsid w:val="00A52B22"/>
    <w:rsid w:val="00A52B9F"/>
    <w:rsid w:val="00A52CEA"/>
    <w:rsid w:val="00A52D9F"/>
    <w:rsid w:val="00A52E81"/>
    <w:rsid w:val="00A52EAA"/>
    <w:rsid w:val="00A52FEE"/>
    <w:rsid w:val="00A5312A"/>
    <w:rsid w:val="00A531E5"/>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115B"/>
    <w:rsid w:val="00A81378"/>
    <w:rsid w:val="00A813A3"/>
    <w:rsid w:val="00A81465"/>
    <w:rsid w:val="00A814F6"/>
    <w:rsid w:val="00A815B3"/>
    <w:rsid w:val="00A8165E"/>
    <w:rsid w:val="00A81696"/>
    <w:rsid w:val="00A8171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79C"/>
    <w:rsid w:val="00AB19A4"/>
    <w:rsid w:val="00AB1CC1"/>
    <w:rsid w:val="00AB1DF6"/>
    <w:rsid w:val="00AB1F17"/>
    <w:rsid w:val="00AB1FC0"/>
    <w:rsid w:val="00AB1FD9"/>
    <w:rsid w:val="00AB24E8"/>
    <w:rsid w:val="00AB2647"/>
    <w:rsid w:val="00AB2691"/>
    <w:rsid w:val="00AB26E7"/>
    <w:rsid w:val="00AB2738"/>
    <w:rsid w:val="00AB2866"/>
    <w:rsid w:val="00AB2F2F"/>
    <w:rsid w:val="00AB2F68"/>
    <w:rsid w:val="00AB3033"/>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88"/>
    <w:rsid w:val="00AC75E9"/>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838"/>
    <w:rsid w:val="00B01A78"/>
    <w:rsid w:val="00B01B9C"/>
    <w:rsid w:val="00B01D38"/>
    <w:rsid w:val="00B01D54"/>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C56"/>
    <w:rsid w:val="00BD0C9C"/>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4EE"/>
    <w:rsid w:val="00C835D0"/>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84"/>
    <w:rsid w:val="00CE3D6A"/>
    <w:rsid w:val="00CE3E5B"/>
    <w:rsid w:val="00CE3ECE"/>
    <w:rsid w:val="00CE407E"/>
    <w:rsid w:val="00CE411D"/>
    <w:rsid w:val="00CE41EB"/>
    <w:rsid w:val="00CE4204"/>
    <w:rsid w:val="00CE42E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3072"/>
    <w:rsid w:val="00D5331B"/>
    <w:rsid w:val="00D5343A"/>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C7"/>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92F"/>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CDA"/>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A64"/>
    <w:rsid w:val="00EA0CBF"/>
    <w:rsid w:val="00EA0D64"/>
    <w:rsid w:val="00EA0E0B"/>
    <w:rsid w:val="00EA0F5F"/>
    <w:rsid w:val="00EA1045"/>
    <w:rsid w:val="00EA108A"/>
    <w:rsid w:val="00EA10CF"/>
    <w:rsid w:val="00EA123D"/>
    <w:rsid w:val="00EA12B4"/>
    <w:rsid w:val="00EA1510"/>
    <w:rsid w:val="00EA15B1"/>
    <w:rsid w:val="00EA1608"/>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154823</TotalTime>
  <Pages>6</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9753</cp:revision>
  <dcterms:created xsi:type="dcterms:W3CDTF">2024-06-20T08:51:00Z</dcterms:created>
  <dcterms:modified xsi:type="dcterms:W3CDTF">2025-03-02T12:22:00Z</dcterms:modified>
  <cp:category/>
</cp:coreProperties>
</file>