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03" w:rsidRDefault="00920003" w:rsidP="009200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Пішта Вадим Іванович</w:t>
      </w:r>
      <w:r>
        <w:rPr>
          <w:rFonts w:ascii="CIDFont+F3" w:hAnsi="CIDFont+F3" w:cs="CIDFont+F3"/>
          <w:kern w:val="0"/>
          <w:sz w:val="28"/>
          <w:szCs w:val="28"/>
          <w:lang w:eastAsia="ru-RU"/>
        </w:rPr>
        <w:t>, аспірант ДВНЗ «Ужгородський національний</w:t>
      </w:r>
    </w:p>
    <w:p w:rsidR="00920003" w:rsidRDefault="00920003" w:rsidP="009200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тема дисертації «Адміністративно-правове регулювання</w:t>
      </w:r>
    </w:p>
    <w:p w:rsidR="00920003" w:rsidRDefault="00920003" w:rsidP="009200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трансплантації в Україні» (081 «Право»). Спеціалізована вчена рада</w:t>
      </w:r>
    </w:p>
    <w:p w:rsidR="00623B9C" w:rsidRPr="00920003" w:rsidRDefault="00920003" w:rsidP="00920003">
      <w:r>
        <w:rPr>
          <w:rFonts w:ascii="CIDFont+F3" w:hAnsi="CIDFont+F3" w:cs="CIDFont+F3"/>
          <w:kern w:val="0"/>
          <w:sz w:val="28"/>
          <w:szCs w:val="28"/>
          <w:lang w:eastAsia="ru-RU"/>
        </w:rPr>
        <w:t>ДФ 61.051.006 в ДВНЗ «Ужгородський національний університет»</w:t>
      </w:r>
    </w:p>
    <w:sectPr w:rsidR="00623B9C" w:rsidRPr="0092000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920003" w:rsidRPr="009200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D72A4-9DD6-48D2-B765-E592A33B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2021-12-17T08:06:00Z</dcterms:created>
  <dcterms:modified xsi:type="dcterms:W3CDTF">2021-12-17T21:09:00Z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