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00" w:rsidRPr="00BE3100" w:rsidRDefault="00BE3100" w:rsidP="00BE3100">
      <w:pPr>
        <w:tabs>
          <w:tab w:val="clear" w:pos="709"/>
        </w:tabs>
        <w:suppressAutoHyphens w:val="0"/>
        <w:spacing w:after="280" w:line="4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 учреждение высшего</w:t>
      </w:r>
      <w:r w:rsidRPr="00BE3100">
        <w:rPr>
          <w:rFonts w:ascii="Times New Roman" w:eastAsia="Times New Roman" w:hAnsi="Times New Roman" w:cs="Times New Roman"/>
          <w:color w:val="000000"/>
          <w:kern w:val="0"/>
          <w:sz w:val="28"/>
          <w:szCs w:val="28"/>
          <w:lang w:eastAsia="ru-RU" w:bidi="ru-RU"/>
        </w:rPr>
        <w:br/>
        <w:t>образования «Российский государственный гуманитарный университет»</w:t>
      </w:r>
    </w:p>
    <w:p w:rsidR="00BE3100" w:rsidRPr="00BE3100" w:rsidRDefault="00BE3100" w:rsidP="00BE3100">
      <w:pPr>
        <w:tabs>
          <w:tab w:val="clear" w:pos="709"/>
        </w:tabs>
        <w:suppressAutoHyphens w:val="0"/>
        <w:spacing w:after="1592" w:line="280" w:lineRule="exact"/>
        <w:ind w:right="200" w:firstLine="0"/>
        <w:jc w:val="right"/>
        <w:rPr>
          <w:rFonts w:ascii="Times New Roman" w:eastAsia="Times New Roman" w:hAnsi="Times New Roman" w:cs="Times New Roman"/>
          <w:i/>
          <w:iCs/>
          <w:color w:val="000000"/>
          <w:kern w:val="0"/>
          <w:sz w:val="28"/>
          <w:szCs w:val="28"/>
          <w:lang w:eastAsia="ru-RU" w:bidi="ru-RU"/>
        </w:rPr>
      </w:pPr>
      <w:r w:rsidRPr="00BE3100">
        <w:rPr>
          <w:rFonts w:ascii="Times New Roman" w:eastAsia="Times New Roman" w:hAnsi="Times New Roman" w:cs="Times New Roman"/>
          <w:i/>
          <w:iCs/>
          <w:color w:val="000000"/>
          <w:kern w:val="0"/>
          <w:sz w:val="28"/>
          <w:szCs w:val="28"/>
          <w:lang w:eastAsia="ru-RU" w:bidi="ru-RU"/>
        </w:rPr>
        <w:t>На правах рукописи</w:t>
      </w:r>
    </w:p>
    <w:p w:rsidR="00BE3100" w:rsidRPr="00BE3100" w:rsidRDefault="00BE3100" w:rsidP="00BE3100">
      <w:pPr>
        <w:tabs>
          <w:tab w:val="clear" w:pos="709"/>
        </w:tabs>
        <w:suppressAutoHyphens w:val="0"/>
        <w:spacing w:after="632" w:line="2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Ткаченко Дарья Павловна</w:t>
      </w:r>
    </w:p>
    <w:p w:rsidR="00BE3100" w:rsidRPr="00BE3100" w:rsidRDefault="00BE3100" w:rsidP="00BE3100">
      <w:pPr>
        <w:keepNext/>
        <w:keepLines/>
        <w:tabs>
          <w:tab w:val="clear" w:pos="709"/>
        </w:tabs>
        <w:suppressAutoHyphens w:val="0"/>
        <w:spacing w:after="152" w:line="280" w:lineRule="exact"/>
        <w:ind w:left="220" w:firstLine="0"/>
        <w:jc w:val="left"/>
        <w:outlineLvl w:val="0"/>
        <w:rPr>
          <w:rFonts w:ascii="Times New Roman" w:eastAsia="Times New Roman" w:hAnsi="Times New Roman" w:cs="Times New Roman"/>
          <w:b/>
          <w:bCs/>
          <w:color w:val="000000"/>
          <w:kern w:val="0"/>
          <w:sz w:val="28"/>
          <w:szCs w:val="28"/>
          <w:lang w:eastAsia="ru-RU" w:bidi="ru-RU"/>
        </w:rPr>
      </w:pPr>
      <w:bookmarkStart w:id="0" w:name="bookmark0"/>
      <w:r w:rsidRPr="00BE3100">
        <w:rPr>
          <w:rFonts w:ascii="Times New Roman" w:eastAsia="Times New Roman" w:hAnsi="Times New Roman" w:cs="Times New Roman"/>
          <w:b/>
          <w:bCs/>
          <w:color w:val="000000"/>
          <w:kern w:val="0"/>
          <w:sz w:val="28"/>
          <w:szCs w:val="28"/>
          <w:lang w:eastAsia="ru-RU" w:bidi="ru-RU"/>
        </w:rPr>
        <w:t>Психологические особенности социализации подростков в современном</w:t>
      </w:r>
      <w:bookmarkEnd w:id="0"/>
    </w:p>
    <w:p w:rsidR="00BE3100" w:rsidRPr="00BE3100" w:rsidRDefault="00BE3100" w:rsidP="00BE3100">
      <w:pPr>
        <w:tabs>
          <w:tab w:val="clear" w:pos="709"/>
        </w:tabs>
        <w:suppressAutoHyphens w:val="0"/>
        <w:spacing w:after="812" w:line="280" w:lineRule="exact"/>
        <w:ind w:left="2920" w:firstLine="0"/>
        <w:jc w:val="left"/>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транзитивном обществе</w:t>
      </w:r>
    </w:p>
    <w:p w:rsidR="00BE3100" w:rsidRPr="00BE3100" w:rsidRDefault="00BE3100" w:rsidP="00BE3100">
      <w:pPr>
        <w:tabs>
          <w:tab w:val="clear" w:pos="709"/>
        </w:tabs>
        <w:suppressAutoHyphens w:val="0"/>
        <w:spacing w:after="162" w:line="2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Специальность: 19.00.13 - «Психология развития, акмеология»</w:t>
      </w:r>
    </w:p>
    <w:p w:rsidR="00BE3100" w:rsidRPr="00BE3100" w:rsidRDefault="00BE3100" w:rsidP="00BE3100">
      <w:pPr>
        <w:tabs>
          <w:tab w:val="clear" w:pos="709"/>
        </w:tabs>
        <w:suppressAutoHyphens w:val="0"/>
        <w:spacing w:after="1432" w:line="2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(психологические науки)</w:t>
      </w:r>
    </w:p>
    <w:p w:rsidR="00BE3100" w:rsidRPr="00BE3100" w:rsidRDefault="00BE3100" w:rsidP="00BE3100">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Диссертация</w:t>
      </w:r>
    </w:p>
    <w:p w:rsidR="00BE3100" w:rsidRPr="00BE3100" w:rsidRDefault="00BE3100" w:rsidP="00BE3100">
      <w:pPr>
        <w:tabs>
          <w:tab w:val="clear" w:pos="709"/>
        </w:tabs>
        <w:suppressAutoHyphens w:val="0"/>
        <w:spacing w:after="1680" w:line="480" w:lineRule="exact"/>
        <w:ind w:left="2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на соискание ученой степени</w:t>
      </w:r>
      <w:r w:rsidRPr="00BE3100">
        <w:rPr>
          <w:rFonts w:ascii="Times New Roman" w:eastAsia="Times New Roman" w:hAnsi="Times New Roman" w:cs="Times New Roman"/>
          <w:color w:val="000000"/>
          <w:kern w:val="0"/>
          <w:sz w:val="28"/>
          <w:szCs w:val="28"/>
          <w:lang w:eastAsia="ru-RU" w:bidi="ru-RU"/>
        </w:rPr>
        <w:br/>
        <w:t>кандидата психологических наук</w:t>
      </w:r>
    </w:p>
    <w:p w:rsidR="00BE3100" w:rsidRPr="00BE3100" w:rsidRDefault="00BE3100" w:rsidP="00BE3100">
      <w:pPr>
        <w:tabs>
          <w:tab w:val="clear" w:pos="709"/>
        </w:tabs>
        <w:suppressAutoHyphens w:val="0"/>
        <w:spacing w:after="1420" w:line="480" w:lineRule="exact"/>
        <w:ind w:left="4580" w:right="200" w:firstLine="0"/>
        <w:jc w:val="righ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Научный руководитель: доктор психологических наук, профессор Марцинковская Татьяна Давидовна</w:t>
      </w:r>
    </w:p>
    <w:p w:rsidR="00BE3100" w:rsidRPr="00BE3100" w:rsidRDefault="00BE3100" w:rsidP="00BE3100">
      <w:pPr>
        <w:tabs>
          <w:tab w:val="clear" w:pos="709"/>
        </w:tabs>
        <w:suppressAutoHyphens w:val="0"/>
        <w:spacing w:after="0" w:line="280" w:lineRule="exact"/>
        <w:ind w:left="280" w:firstLine="0"/>
        <w:jc w:val="center"/>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Москва - 2020</w:t>
      </w:r>
    </w:p>
    <w:p w:rsidR="00BE3100" w:rsidRPr="00BE3100" w:rsidRDefault="00BE3100" w:rsidP="00BE3100">
      <w:pPr>
        <w:tabs>
          <w:tab w:val="clear" w:pos="709"/>
        </w:tabs>
        <w:suppressAutoHyphens w:val="0"/>
        <w:spacing w:after="152" w:line="280" w:lineRule="exact"/>
        <w:ind w:right="100" w:firstLine="0"/>
        <w:jc w:val="center"/>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Оглавление</w:t>
      </w:r>
    </w:p>
    <w:p w:rsidR="00BE3100" w:rsidRPr="00BE3100" w:rsidRDefault="00BE3100" w:rsidP="00BE3100">
      <w:pPr>
        <w:tabs>
          <w:tab w:val="clear" w:pos="709"/>
          <w:tab w:val="right" w:leader="dot" w:pos="9916"/>
        </w:tabs>
        <w:suppressAutoHyphens w:val="0"/>
        <w:spacing w:after="157" w:line="280" w:lineRule="exact"/>
        <w:ind w:firstLine="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fldChar w:fldCharType="begin"/>
      </w:r>
      <w:r w:rsidRPr="00BE3100">
        <w:rPr>
          <w:rFonts w:ascii="Times New Roman" w:eastAsia="Times New Roman" w:hAnsi="Times New Roman" w:cs="Times New Roman"/>
          <w:b/>
          <w:bCs/>
          <w:color w:val="000000"/>
          <w:kern w:val="0"/>
          <w:sz w:val="28"/>
          <w:szCs w:val="28"/>
          <w:lang w:eastAsia="ru-RU" w:bidi="ru-RU"/>
        </w:rPr>
        <w:instrText xml:space="preserve"> TOC \o "1-5" \h \z </w:instrText>
      </w:r>
      <w:r w:rsidRPr="00BE3100">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BE3100">
          <w:rPr>
            <w:rFonts w:ascii="Times New Roman" w:eastAsia="Times New Roman" w:hAnsi="Times New Roman" w:cs="Times New Roman"/>
            <w:b/>
            <w:bCs/>
            <w:color w:val="000000"/>
            <w:kern w:val="0"/>
            <w:sz w:val="28"/>
            <w:szCs w:val="28"/>
            <w:lang w:eastAsia="ru-RU" w:bidi="ru-RU"/>
          </w:rPr>
          <w:t>ОБЩАЯ ХАРАКТЕРИСТИКА РАБОТЫ</w:t>
        </w:r>
        <w:r w:rsidRPr="00BE3100">
          <w:rPr>
            <w:rFonts w:ascii="Times New Roman" w:eastAsia="Times New Roman" w:hAnsi="Times New Roman" w:cs="Times New Roman"/>
            <w:b/>
            <w:bCs/>
            <w:color w:val="000000"/>
            <w:kern w:val="0"/>
            <w:sz w:val="28"/>
            <w:szCs w:val="28"/>
            <w:lang w:eastAsia="ru-RU" w:bidi="ru-RU"/>
          </w:rPr>
          <w:tab/>
          <w:t>3</w:t>
        </w:r>
      </w:hyperlink>
    </w:p>
    <w:p w:rsidR="00BE3100" w:rsidRPr="00BE3100" w:rsidRDefault="00BE3100" w:rsidP="00BE3100">
      <w:pPr>
        <w:tabs>
          <w:tab w:val="clear" w:pos="709"/>
          <w:tab w:val="right" w:leader="dot" w:pos="9656"/>
        </w:tabs>
        <w:suppressAutoHyphens w:val="0"/>
        <w:spacing w:after="103" w:line="280" w:lineRule="exact"/>
        <w:ind w:firstLine="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Введение</w:t>
      </w:r>
      <w:r w:rsidRPr="00BE3100">
        <w:rPr>
          <w:rFonts w:ascii="Times New Roman" w:eastAsia="Times New Roman" w:hAnsi="Times New Roman" w:cs="Times New Roman"/>
          <w:b/>
          <w:bCs/>
          <w:color w:val="000000"/>
          <w:kern w:val="0"/>
          <w:sz w:val="28"/>
          <w:szCs w:val="28"/>
          <w:lang w:eastAsia="ru-RU" w:bidi="ru-RU"/>
        </w:rPr>
        <w:tab/>
        <w:t>3</w:t>
      </w:r>
    </w:p>
    <w:p w:rsidR="00BE3100" w:rsidRPr="00BE3100" w:rsidRDefault="00BE3100" w:rsidP="00BE3100">
      <w:pPr>
        <w:tabs>
          <w:tab w:val="clear" w:pos="709"/>
          <w:tab w:val="right" w:leader="dot" w:pos="9916"/>
        </w:tabs>
        <w:suppressAutoHyphens w:val="0"/>
        <w:spacing w:after="109" w:line="341" w:lineRule="exact"/>
        <w:ind w:firstLine="0"/>
        <w:jc w:val="left"/>
        <w:rPr>
          <w:rFonts w:ascii="Times New Roman" w:eastAsia="Times New Roman" w:hAnsi="Times New Roman" w:cs="Times New Roman"/>
          <w:b/>
          <w:bCs/>
          <w:color w:val="000000"/>
          <w:kern w:val="0"/>
          <w:sz w:val="28"/>
          <w:szCs w:val="28"/>
          <w:lang w:eastAsia="ru-RU" w:bidi="ru-RU"/>
        </w:rPr>
      </w:pPr>
      <w:hyperlink w:anchor="bookmark8" w:tooltip="Current Document">
        <w:r w:rsidRPr="00BE3100">
          <w:rPr>
            <w:rFonts w:ascii="Times New Roman" w:eastAsia="Times New Roman" w:hAnsi="Times New Roman" w:cs="Times New Roman"/>
            <w:b/>
            <w:bCs/>
            <w:color w:val="000000"/>
            <w:kern w:val="0"/>
            <w:sz w:val="28"/>
            <w:szCs w:val="28"/>
            <w:lang w:eastAsia="ru-RU" w:bidi="ru-RU"/>
          </w:rPr>
          <w:t>Глава I. Теоретический анализ отечественных и зарубежных подходов к социализации подростков в современном транзитивном мире</w:t>
        </w:r>
        <w:r w:rsidRPr="00BE3100">
          <w:rPr>
            <w:rFonts w:ascii="Times New Roman" w:eastAsia="Times New Roman" w:hAnsi="Times New Roman" w:cs="Times New Roman"/>
            <w:b/>
            <w:bCs/>
            <w:color w:val="000000"/>
            <w:kern w:val="0"/>
            <w:sz w:val="28"/>
            <w:szCs w:val="28"/>
            <w:lang w:eastAsia="ru-RU" w:bidi="ru-RU"/>
          </w:rPr>
          <w:tab/>
          <w:t>15</w:t>
        </w:r>
      </w:hyperlink>
    </w:p>
    <w:p w:rsidR="00BE3100" w:rsidRPr="00BE3100" w:rsidRDefault="00BE3100" w:rsidP="00BE3100">
      <w:pPr>
        <w:numPr>
          <w:ilvl w:val="0"/>
          <w:numId w:val="9"/>
        </w:numPr>
        <w:tabs>
          <w:tab w:val="clear" w:pos="709"/>
          <w:tab w:val="left" w:pos="839"/>
          <w:tab w:val="right" w:leader="dot" w:pos="9916"/>
        </w:tabs>
        <w:suppressAutoHyphens w:val="0"/>
        <w:spacing w:after="103" w:line="280"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9" w:tooltip="Current Document">
        <w:r w:rsidRPr="00BE3100">
          <w:rPr>
            <w:rFonts w:ascii="Times New Roman" w:eastAsia="Times New Roman" w:hAnsi="Times New Roman" w:cs="Times New Roman"/>
            <w:b/>
            <w:bCs/>
            <w:color w:val="000000"/>
            <w:kern w:val="0"/>
            <w:sz w:val="28"/>
            <w:szCs w:val="28"/>
            <w:lang w:eastAsia="ru-RU" w:bidi="ru-RU"/>
          </w:rPr>
          <w:t>Транзитивность социального мира: современный контекст</w:t>
        </w:r>
        <w:r w:rsidRPr="00BE3100">
          <w:rPr>
            <w:rFonts w:ascii="Times New Roman" w:eastAsia="Times New Roman" w:hAnsi="Times New Roman" w:cs="Times New Roman"/>
            <w:b/>
            <w:bCs/>
            <w:color w:val="000000"/>
            <w:kern w:val="0"/>
            <w:sz w:val="28"/>
            <w:szCs w:val="28"/>
            <w:lang w:eastAsia="ru-RU" w:bidi="ru-RU"/>
          </w:rPr>
          <w:tab/>
          <w:t>15</w:t>
        </w:r>
      </w:hyperlink>
    </w:p>
    <w:p w:rsidR="00BE3100" w:rsidRPr="00BE3100" w:rsidRDefault="00BE3100" w:rsidP="00BE3100">
      <w:pPr>
        <w:numPr>
          <w:ilvl w:val="0"/>
          <w:numId w:val="9"/>
        </w:numPr>
        <w:tabs>
          <w:tab w:val="clear" w:pos="709"/>
          <w:tab w:val="left" w:pos="839"/>
        </w:tabs>
        <w:suppressAutoHyphens w:val="0"/>
        <w:spacing w:after="0" w:line="341"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10" w:tooltip="Current Document">
        <w:r w:rsidRPr="00BE3100">
          <w:rPr>
            <w:rFonts w:ascii="Times New Roman" w:eastAsia="Times New Roman" w:hAnsi="Times New Roman" w:cs="Times New Roman"/>
            <w:b/>
            <w:bCs/>
            <w:color w:val="000000"/>
            <w:kern w:val="0"/>
            <w:sz w:val="28"/>
            <w:szCs w:val="28"/>
            <w:lang w:eastAsia="ru-RU" w:bidi="ru-RU"/>
          </w:rPr>
          <w:t>Становление личности и социализация подростков в условиях</w:t>
        </w:r>
      </w:hyperlink>
    </w:p>
    <w:p w:rsidR="00BE3100" w:rsidRPr="00BE3100" w:rsidRDefault="00BE3100" w:rsidP="00BE3100">
      <w:pPr>
        <w:tabs>
          <w:tab w:val="clear" w:pos="709"/>
          <w:tab w:val="right" w:leader="dot" w:pos="9656"/>
        </w:tabs>
        <w:suppressAutoHyphens w:val="0"/>
        <w:spacing w:after="60" w:line="341" w:lineRule="exact"/>
        <w:ind w:firstLine="0"/>
        <w:rPr>
          <w:rFonts w:ascii="Times New Roman" w:eastAsia="Times New Roman" w:hAnsi="Times New Roman" w:cs="Times New Roman"/>
          <w:b/>
          <w:bCs/>
          <w:color w:val="000000"/>
          <w:kern w:val="0"/>
          <w:sz w:val="28"/>
          <w:szCs w:val="28"/>
          <w:lang w:eastAsia="ru-RU" w:bidi="ru-RU"/>
        </w:rPr>
      </w:pPr>
      <w:hyperlink w:anchor="bookmark12" w:tooltip="Current Document">
        <w:r w:rsidRPr="00BE3100">
          <w:rPr>
            <w:rFonts w:ascii="Times New Roman" w:eastAsia="Times New Roman" w:hAnsi="Times New Roman" w:cs="Times New Roman"/>
            <w:b/>
            <w:bCs/>
            <w:color w:val="000000"/>
            <w:kern w:val="0"/>
            <w:sz w:val="28"/>
            <w:szCs w:val="28"/>
            <w:lang w:eastAsia="ru-RU" w:bidi="ru-RU"/>
          </w:rPr>
          <w:t>транзитивности</w:t>
        </w:r>
        <w:r w:rsidRPr="00BE3100">
          <w:rPr>
            <w:rFonts w:ascii="Times New Roman" w:eastAsia="Times New Roman" w:hAnsi="Times New Roman" w:cs="Times New Roman"/>
            <w:b/>
            <w:bCs/>
            <w:color w:val="000000"/>
            <w:kern w:val="0"/>
            <w:sz w:val="28"/>
            <w:szCs w:val="28"/>
            <w:lang w:eastAsia="ru-RU" w:bidi="ru-RU"/>
          </w:rPr>
          <w:tab/>
          <w:t>37</w:t>
        </w:r>
      </w:hyperlink>
    </w:p>
    <w:p w:rsidR="00BE3100" w:rsidRPr="00BE3100" w:rsidRDefault="00BE3100" w:rsidP="00BE3100">
      <w:pPr>
        <w:numPr>
          <w:ilvl w:val="0"/>
          <w:numId w:val="9"/>
        </w:numPr>
        <w:tabs>
          <w:tab w:val="clear" w:pos="709"/>
          <w:tab w:val="left" w:pos="839"/>
        </w:tabs>
        <w:suppressAutoHyphens w:val="0"/>
        <w:spacing w:after="0" w:line="341"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13" w:tooltip="Current Document">
        <w:r w:rsidRPr="00BE3100">
          <w:rPr>
            <w:rFonts w:ascii="Times New Roman" w:eastAsia="Times New Roman" w:hAnsi="Times New Roman" w:cs="Times New Roman"/>
            <w:b/>
            <w:bCs/>
            <w:color w:val="000000"/>
            <w:kern w:val="0"/>
            <w:sz w:val="28"/>
            <w:szCs w:val="28"/>
            <w:lang w:eastAsia="ru-RU" w:bidi="ru-RU"/>
          </w:rPr>
          <w:t>Эмоциональный интеллект как фактор успешной социализации в</w:t>
        </w:r>
      </w:hyperlink>
    </w:p>
    <w:p w:rsidR="00BE3100" w:rsidRPr="00BE3100" w:rsidRDefault="00BE3100" w:rsidP="00BE3100">
      <w:pPr>
        <w:tabs>
          <w:tab w:val="clear" w:pos="709"/>
          <w:tab w:val="right" w:leader="dot" w:pos="9916"/>
        </w:tabs>
        <w:suppressAutoHyphens w:val="0"/>
        <w:spacing w:after="60" w:line="341" w:lineRule="exact"/>
        <w:ind w:left="260" w:firstLine="0"/>
        <w:rPr>
          <w:rFonts w:ascii="Times New Roman" w:eastAsia="Times New Roman" w:hAnsi="Times New Roman" w:cs="Times New Roman"/>
          <w:b/>
          <w:bCs/>
          <w:color w:val="000000"/>
          <w:kern w:val="0"/>
          <w:sz w:val="28"/>
          <w:szCs w:val="28"/>
          <w:lang w:eastAsia="ru-RU" w:bidi="ru-RU"/>
        </w:rPr>
      </w:pPr>
      <w:hyperlink w:anchor="bookmark15" w:tooltip="Current Document">
        <w:r w:rsidRPr="00BE3100">
          <w:rPr>
            <w:rFonts w:ascii="Times New Roman" w:eastAsia="Times New Roman" w:hAnsi="Times New Roman" w:cs="Times New Roman"/>
            <w:b/>
            <w:bCs/>
            <w:color w:val="000000"/>
            <w:kern w:val="0"/>
            <w:sz w:val="28"/>
            <w:szCs w:val="28"/>
            <w:lang w:eastAsia="ru-RU" w:bidi="ru-RU"/>
          </w:rPr>
          <w:t>условиях неопределенности</w:t>
        </w:r>
        <w:r w:rsidRPr="00BE3100">
          <w:rPr>
            <w:rFonts w:ascii="Times New Roman" w:eastAsia="Times New Roman" w:hAnsi="Times New Roman" w:cs="Times New Roman"/>
            <w:b/>
            <w:bCs/>
            <w:color w:val="000000"/>
            <w:kern w:val="0"/>
            <w:sz w:val="28"/>
            <w:szCs w:val="28"/>
            <w:lang w:eastAsia="ru-RU" w:bidi="ru-RU"/>
          </w:rPr>
          <w:tab/>
          <w:t>51</w:t>
        </w:r>
      </w:hyperlink>
    </w:p>
    <w:p w:rsidR="00BE3100" w:rsidRPr="00BE3100" w:rsidRDefault="00BE3100" w:rsidP="00BE3100">
      <w:pPr>
        <w:tabs>
          <w:tab w:val="clear" w:pos="709"/>
          <w:tab w:val="right" w:leader="dot" w:pos="9916"/>
        </w:tabs>
        <w:suppressAutoHyphens w:val="0"/>
        <w:spacing w:after="109" w:line="341" w:lineRule="exact"/>
        <w:ind w:firstLine="0"/>
        <w:jc w:val="left"/>
        <w:rPr>
          <w:rFonts w:ascii="Times New Roman" w:eastAsia="Times New Roman" w:hAnsi="Times New Roman" w:cs="Times New Roman"/>
          <w:b/>
          <w:bCs/>
          <w:color w:val="000000"/>
          <w:kern w:val="0"/>
          <w:sz w:val="28"/>
          <w:szCs w:val="28"/>
          <w:lang w:eastAsia="ru-RU" w:bidi="ru-RU"/>
        </w:rPr>
      </w:pPr>
      <w:hyperlink w:anchor="bookmark18" w:tooltip="Current Document">
        <w:r w:rsidRPr="00BE3100">
          <w:rPr>
            <w:rFonts w:ascii="Times New Roman" w:eastAsia="Times New Roman" w:hAnsi="Times New Roman" w:cs="Times New Roman"/>
            <w:b/>
            <w:bCs/>
            <w:color w:val="000000"/>
            <w:kern w:val="0"/>
            <w:sz w:val="28"/>
            <w:szCs w:val="28"/>
            <w:lang w:eastAsia="ru-RU" w:bidi="ru-RU"/>
          </w:rPr>
          <w:t>Глава II. Организация эмпирического исследования психологических особенностей социализации современных подростков в условиях транзитивности</w:t>
        </w:r>
        <w:r w:rsidRPr="00BE3100">
          <w:rPr>
            <w:rFonts w:ascii="Times New Roman" w:eastAsia="Times New Roman" w:hAnsi="Times New Roman" w:cs="Times New Roman"/>
            <w:b/>
            <w:bCs/>
            <w:color w:val="000000"/>
            <w:kern w:val="0"/>
            <w:sz w:val="28"/>
            <w:szCs w:val="28"/>
            <w:lang w:eastAsia="ru-RU" w:bidi="ru-RU"/>
          </w:rPr>
          <w:tab/>
          <w:t>63</w:t>
        </w:r>
      </w:hyperlink>
    </w:p>
    <w:p w:rsidR="00BE3100" w:rsidRPr="00BE3100" w:rsidRDefault="00BE3100" w:rsidP="00BE3100">
      <w:pPr>
        <w:numPr>
          <w:ilvl w:val="0"/>
          <w:numId w:val="10"/>
        </w:numPr>
        <w:tabs>
          <w:tab w:val="clear" w:pos="709"/>
          <w:tab w:val="left" w:pos="786"/>
          <w:tab w:val="right" w:leader="dot" w:pos="9916"/>
        </w:tabs>
        <w:suppressAutoHyphens w:val="0"/>
        <w:spacing w:after="152" w:line="280"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20" w:tooltip="Current Document">
        <w:r w:rsidRPr="00BE3100">
          <w:rPr>
            <w:rFonts w:ascii="Times New Roman" w:eastAsia="Times New Roman" w:hAnsi="Times New Roman" w:cs="Times New Roman"/>
            <w:b/>
            <w:bCs/>
            <w:color w:val="000000"/>
            <w:kern w:val="0"/>
            <w:sz w:val="28"/>
            <w:szCs w:val="28"/>
            <w:lang w:eastAsia="ru-RU" w:bidi="ru-RU"/>
          </w:rPr>
          <w:t>Описание выборки и структуры исследования</w:t>
        </w:r>
        <w:r w:rsidRPr="00BE3100">
          <w:rPr>
            <w:rFonts w:ascii="Times New Roman" w:eastAsia="Times New Roman" w:hAnsi="Times New Roman" w:cs="Times New Roman"/>
            <w:b/>
            <w:bCs/>
            <w:color w:val="000000"/>
            <w:kern w:val="0"/>
            <w:sz w:val="28"/>
            <w:szCs w:val="28"/>
            <w:lang w:eastAsia="ru-RU" w:bidi="ru-RU"/>
          </w:rPr>
          <w:tab/>
          <w:t>63</w:t>
        </w:r>
      </w:hyperlink>
    </w:p>
    <w:p w:rsidR="00BE3100" w:rsidRPr="00BE3100" w:rsidRDefault="00BE3100" w:rsidP="00BE3100">
      <w:pPr>
        <w:numPr>
          <w:ilvl w:val="0"/>
          <w:numId w:val="10"/>
        </w:numPr>
        <w:tabs>
          <w:tab w:val="clear" w:pos="709"/>
          <w:tab w:val="left" w:pos="796"/>
          <w:tab w:val="right" w:leader="dot" w:pos="9916"/>
        </w:tabs>
        <w:suppressAutoHyphens w:val="0"/>
        <w:spacing w:after="107" w:line="280"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22" w:tooltip="Current Document">
        <w:r w:rsidRPr="00BE3100">
          <w:rPr>
            <w:rFonts w:ascii="Times New Roman" w:eastAsia="Times New Roman" w:hAnsi="Times New Roman" w:cs="Times New Roman"/>
            <w:b/>
            <w:bCs/>
            <w:color w:val="000000"/>
            <w:kern w:val="0"/>
            <w:sz w:val="28"/>
            <w:szCs w:val="28"/>
            <w:lang w:eastAsia="ru-RU" w:bidi="ru-RU"/>
          </w:rPr>
          <w:t>Методы исследования</w:t>
        </w:r>
        <w:r w:rsidRPr="00BE3100">
          <w:rPr>
            <w:rFonts w:ascii="Times New Roman" w:eastAsia="Times New Roman" w:hAnsi="Times New Roman" w:cs="Times New Roman"/>
            <w:b/>
            <w:bCs/>
            <w:color w:val="000000"/>
            <w:kern w:val="0"/>
            <w:sz w:val="28"/>
            <w:szCs w:val="28"/>
            <w:lang w:eastAsia="ru-RU" w:bidi="ru-RU"/>
          </w:rPr>
          <w:tab/>
          <w:t>65</w:t>
        </w:r>
      </w:hyperlink>
    </w:p>
    <w:p w:rsidR="00BE3100" w:rsidRPr="00BE3100" w:rsidRDefault="00BE3100" w:rsidP="00BE3100">
      <w:pPr>
        <w:tabs>
          <w:tab w:val="clear" w:pos="709"/>
          <w:tab w:val="right" w:leader="dot" w:pos="9916"/>
        </w:tabs>
        <w:suppressAutoHyphens w:val="0"/>
        <w:spacing w:after="56" w:line="336" w:lineRule="exact"/>
        <w:ind w:firstLine="0"/>
        <w:jc w:val="left"/>
        <w:rPr>
          <w:rFonts w:ascii="Times New Roman" w:eastAsia="Times New Roman" w:hAnsi="Times New Roman" w:cs="Times New Roman"/>
          <w:b/>
          <w:bCs/>
          <w:color w:val="000000"/>
          <w:kern w:val="0"/>
          <w:sz w:val="28"/>
          <w:szCs w:val="28"/>
          <w:lang w:eastAsia="ru-RU" w:bidi="ru-RU"/>
        </w:rPr>
      </w:pPr>
      <w:hyperlink w:anchor="bookmark27" w:tooltip="Current Document">
        <w:r w:rsidRPr="00BE3100">
          <w:rPr>
            <w:rFonts w:ascii="Times New Roman" w:eastAsia="Times New Roman" w:hAnsi="Times New Roman" w:cs="Times New Roman"/>
            <w:b/>
            <w:bCs/>
            <w:color w:val="000000"/>
            <w:kern w:val="0"/>
            <w:sz w:val="28"/>
            <w:szCs w:val="28"/>
            <w:lang w:eastAsia="ru-RU" w:bidi="ru-RU"/>
          </w:rPr>
          <w:t xml:space="preserve">Глава </w:t>
        </w:r>
        <w:r w:rsidRPr="00BE3100">
          <w:rPr>
            <w:rFonts w:ascii="Times New Roman" w:eastAsia="Times New Roman" w:hAnsi="Times New Roman" w:cs="Times New Roman"/>
            <w:b/>
            <w:bCs/>
            <w:color w:val="000000"/>
            <w:kern w:val="0"/>
            <w:sz w:val="28"/>
            <w:szCs w:val="28"/>
            <w:lang w:val="en-US" w:eastAsia="en-US" w:bidi="en-US"/>
          </w:rPr>
          <w:t xml:space="preserve">III. </w:t>
        </w:r>
        <w:r w:rsidRPr="00BE3100">
          <w:rPr>
            <w:rFonts w:ascii="Times New Roman" w:eastAsia="Times New Roman" w:hAnsi="Times New Roman" w:cs="Times New Roman"/>
            <w:b/>
            <w:bCs/>
            <w:color w:val="000000"/>
            <w:kern w:val="0"/>
            <w:sz w:val="28"/>
            <w:szCs w:val="28"/>
            <w:lang w:eastAsia="ru-RU" w:bidi="ru-RU"/>
          </w:rPr>
          <w:t>Анализ результатов исследования психологических особенностей социализации подростков в современном транзитивном обществе</w:t>
        </w:r>
        <w:r w:rsidRPr="00BE3100">
          <w:rPr>
            <w:rFonts w:ascii="Times New Roman" w:eastAsia="Times New Roman" w:hAnsi="Times New Roman" w:cs="Times New Roman"/>
            <w:b/>
            <w:bCs/>
            <w:color w:val="000000"/>
            <w:kern w:val="0"/>
            <w:sz w:val="28"/>
            <w:szCs w:val="28"/>
            <w:lang w:eastAsia="ru-RU" w:bidi="ru-RU"/>
          </w:rPr>
          <w:tab/>
          <w:t>70</w:t>
        </w:r>
      </w:hyperlink>
    </w:p>
    <w:p w:rsidR="00BE3100" w:rsidRPr="00BE3100" w:rsidRDefault="00BE3100" w:rsidP="00BE3100">
      <w:pPr>
        <w:numPr>
          <w:ilvl w:val="0"/>
          <w:numId w:val="11"/>
        </w:numPr>
        <w:tabs>
          <w:tab w:val="clear" w:pos="709"/>
          <w:tab w:val="left" w:pos="786"/>
          <w:tab w:val="right" w:leader="dot" w:pos="9668"/>
        </w:tabs>
        <w:suppressAutoHyphens w:val="0"/>
        <w:spacing w:after="60" w:line="341"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28" w:tooltip="Current Document">
        <w:r w:rsidRPr="00BE3100">
          <w:rPr>
            <w:rFonts w:ascii="Times New Roman" w:eastAsia="Times New Roman" w:hAnsi="Times New Roman" w:cs="Times New Roman"/>
            <w:b/>
            <w:bCs/>
            <w:color w:val="000000"/>
            <w:kern w:val="0"/>
            <w:sz w:val="28"/>
            <w:szCs w:val="28"/>
            <w:lang w:eastAsia="ru-RU" w:bidi="ru-RU"/>
          </w:rPr>
          <w:t>Результаты изучения и сравнения показателей социально</w:t>
        </w:r>
        <w:r w:rsidRPr="00BE3100">
          <w:rPr>
            <w:rFonts w:ascii="Times New Roman" w:eastAsia="Times New Roman" w:hAnsi="Times New Roman" w:cs="Times New Roman"/>
            <w:b/>
            <w:bCs/>
            <w:color w:val="000000"/>
            <w:kern w:val="0"/>
            <w:sz w:val="28"/>
            <w:szCs w:val="28"/>
            <w:lang w:eastAsia="ru-RU" w:bidi="ru-RU"/>
          </w:rPr>
          <w:softHyphen/>
          <w:t>психологической адаптации подростков-представителей трех групп</w:t>
        </w:r>
        <w:r w:rsidRPr="00BE3100">
          <w:rPr>
            <w:rFonts w:ascii="Times New Roman" w:eastAsia="Times New Roman" w:hAnsi="Times New Roman" w:cs="Times New Roman"/>
            <w:b/>
            <w:bCs/>
            <w:color w:val="000000"/>
            <w:kern w:val="0"/>
            <w:sz w:val="28"/>
            <w:szCs w:val="28"/>
            <w:lang w:eastAsia="ru-RU" w:bidi="ru-RU"/>
          </w:rPr>
          <w:tab/>
          <w:t>70</w:t>
        </w:r>
      </w:hyperlink>
    </w:p>
    <w:p w:rsidR="00BE3100" w:rsidRPr="00BE3100" w:rsidRDefault="00BE3100" w:rsidP="00BE3100">
      <w:pPr>
        <w:numPr>
          <w:ilvl w:val="0"/>
          <w:numId w:val="11"/>
        </w:numPr>
        <w:tabs>
          <w:tab w:val="clear" w:pos="709"/>
          <w:tab w:val="left" w:pos="796"/>
        </w:tabs>
        <w:suppressAutoHyphens w:val="0"/>
        <w:spacing w:after="0" w:line="341"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29" w:tooltip="Current Document">
        <w:r w:rsidRPr="00BE3100">
          <w:rPr>
            <w:rFonts w:ascii="Times New Roman" w:eastAsia="Times New Roman" w:hAnsi="Times New Roman" w:cs="Times New Roman"/>
            <w:b/>
            <w:bCs/>
            <w:color w:val="000000"/>
            <w:kern w:val="0"/>
            <w:sz w:val="28"/>
            <w:szCs w:val="28"/>
            <w:lang w:eastAsia="ru-RU" w:bidi="ru-RU"/>
          </w:rPr>
          <w:t>Результаты изучения и сравнения показателей темпераментальных</w:t>
        </w:r>
      </w:hyperlink>
    </w:p>
    <w:p w:rsidR="00BE3100" w:rsidRPr="00BE3100" w:rsidRDefault="00BE3100" w:rsidP="00BE3100">
      <w:pPr>
        <w:tabs>
          <w:tab w:val="clear" w:pos="709"/>
          <w:tab w:val="right" w:leader="dot" w:pos="9916"/>
        </w:tabs>
        <w:suppressAutoHyphens w:val="0"/>
        <w:spacing w:after="60" w:line="341" w:lineRule="exact"/>
        <w:ind w:left="260" w:firstLine="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свойств подростков-представителей разных когорт</w:t>
      </w:r>
      <w:r w:rsidRPr="00BE3100">
        <w:rPr>
          <w:rFonts w:ascii="Times New Roman" w:eastAsia="Times New Roman" w:hAnsi="Times New Roman" w:cs="Times New Roman"/>
          <w:b/>
          <w:bCs/>
          <w:color w:val="000000"/>
          <w:kern w:val="0"/>
          <w:sz w:val="28"/>
          <w:szCs w:val="28"/>
          <w:lang w:eastAsia="ru-RU" w:bidi="ru-RU"/>
        </w:rPr>
        <w:tab/>
        <w:t>75</w:t>
      </w:r>
    </w:p>
    <w:p w:rsidR="00BE3100" w:rsidRPr="00BE3100" w:rsidRDefault="00BE3100" w:rsidP="00BE3100">
      <w:pPr>
        <w:numPr>
          <w:ilvl w:val="0"/>
          <w:numId w:val="11"/>
        </w:numPr>
        <w:tabs>
          <w:tab w:val="clear" w:pos="709"/>
          <w:tab w:val="left" w:pos="796"/>
        </w:tabs>
        <w:suppressAutoHyphens w:val="0"/>
        <w:spacing w:after="0" w:line="341"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31" w:tooltip="Current Document">
        <w:r w:rsidRPr="00BE3100">
          <w:rPr>
            <w:rFonts w:ascii="Times New Roman" w:eastAsia="Times New Roman" w:hAnsi="Times New Roman" w:cs="Times New Roman"/>
            <w:b/>
            <w:bCs/>
            <w:color w:val="000000"/>
            <w:kern w:val="0"/>
            <w:sz w:val="28"/>
            <w:szCs w:val="28"/>
            <w:lang w:eastAsia="ru-RU" w:bidi="ru-RU"/>
          </w:rPr>
          <w:t>Результаты изучения и сравнения показателей эмоционального</w:t>
        </w:r>
      </w:hyperlink>
    </w:p>
    <w:p w:rsidR="00BE3100" w:rsidRPr="00BE3100" w:rsidRDefault="00BE3100" w:rsidP="00BE3100">
      <w:pPr>
        <w:tabs>
          <w:tab w:val="clear" w:pos="709"/>
          <w:tab w:val="right" w:leader="dot" w:pos="9916"/>
        </w:tabs>
        <w:suppressAutoHyphens w:val="0"/>
        <w:spacing w:after="60" w:line="341" w:lineRule="exact"/>
        <w:ind w:left="260" w:firstLine="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интеллекта подростков-представителей разных когорт</w:t>
      </w:r>
      <w:r w:rsidRPr="00BE3100">
        <w:rPr>
          <w:rFonts w:ascii="Times New Roman" w:eastAsia="Times New Roman" w:hAnsi="Times New Roman" w:cs="Times New Roman"/>
          <w:b/>
          <w:bCs/>
          <w:color w:val="000000"/>
          <w:kern w:val="0"/>
          <w:sz w:val="28"/>
          <w:szCs w:val="28"/>
          <w:lang w:eastAsia="ru-RU" w:bidi="ru-RU"/>
        </w:rPr>
        <w:tab/>
        <w:t>77</w:t>
      </w:r>
    </w:p>
    <w:p w:rsidR="00BE3100" w:rsidRPr="00BE3100" w:rsidRDefault="00BE3100" w:rsidP="00BE3100">
      <w:pPr>
        <w:numPr>
          <w:ilvl w:val="0"/>
          <w:numId w:val="12"/>
        </w:numPr>
        <w:tabs>
          <w:tab w:val="clear" w:pos="709"/>
          <w:tab w:val="left" w:pos="1213"/>
          <w:tab w:val="right" w:leader="dot" w:pos="9916"/>
        </w:tabs>
        <w:suppressAutoHyphens w:val="0"/>
        <w:spacing w:after="0" w:line="341" w:lineRule="exact"/>
        <w:ind w:left="480" w:firstLine="0"/>
        <w:jc w:val="left"/>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Результаты исследования связи компонентов эмоционального интеллекта с показателями социально-психологической адаптации у подростков-представителей кризисной и докризисной когорт</w:t>
      </w:r>
      <w:r w:rsidRPr="00BE3100">
        <w:rPr>
          <w:rFonts w:ascii="Times New Roman" w:eastAsia="Times New Roman" w:hAnsi="Times New Roman" w:cs="Times New Roman"/>
          <w:b/>
          <w:bCs/>
          <w:color w:val="000000"/>
          <w:kern w:val="0"/>
          <w:sz w:val="28"/>
          <w:szCs w:val="28"/>
          <w:lang w:eastAsia="ru-RU" w:bidi="ru-RU"/>
        </w:rPr>
        <w:tab/>
        <w:t>83</w:t>
      </w:r>
    </w:p>
    <w:p w:rsidR="00BE3100" w:rsidRPr="00BE3100" w:rsidRDefault="00BE3100" w:rsidP="00BE3100">
      <w:pPr>
        <w:numPr>
          <w:ilvl w:val="0"/>
          <w:numId w:val="13"/>
        </w:numPr>
        <w:tabs>
          <w:tab w:val="clear" w:pos="709"/>
          <w:tab w:val="left" w:pos="858"/>
          <w:tab w:val="right" w:leader="dot" w:pos="9916"/>
        </w:tabs>
        <w:suppressAutoHyphens w:val="0"/>
        <w:spacing w:after="0" w:line="446"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35" w:tooltip="Current Document">
        <w:r w:rsidRPr="00BE3100">
          <w:rPr>
            <w:rFonts w:ascii="Times New Roman" w:eastAsia="Times New Roman" w:hAnsi="Times New Roman" w:cs="Times New Roman"/>
            <w:b/>
            <w:bCs/>
            <w:color w:val="000000"/>
            <w:kern w:val="0"/>
            <w:sz w:val="28"/>
            <w:szCs w:val="28"/>
            <w:lang w:eastAsia="ru-RU" w:bidi="ru-RU"/>
          </w:rPr>
          <w:t>Обсуждение результатов эмпирического исследования</w:t>
        </w:r>
        <w:r w:rsidRPr="00BE3100">
          <w:rPr>
            <w:rFonts w:ascii="Times New Roman" w:eastAsia="Times New Roman" w:hAnsi="Times New Roman" w:cs="Times New Roman"/>
            <w:b/>
            <w:bCs/>
            <w:color w:val="000000"/>
            <w:kern w:val="0"/>
            <w:sz w:val="28"/>
            <w:szCs w:val="28"/>
            <w:lang w:eastAsia="ru-RU" w:bidi="ru-RU"/>
          </w:rPr>
          <w:tab/>
          <w:t>89</w:t>
        </w:r>
      </w:hyperlink>
    </w:p>
    <w:p w:rsidR="00BE3100" w:rsidRPr="00BE3100" w:rsidRDefault="00BE3100" w:rsidP="00BE3100">
      <w:pPr>
        <w:tabs>
          <w:tab w:val="clear" w:pos="709"/>
          <w:tab w:val="right" w:leader="dot" w:pos="9916"/>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hyperlink w:anchor="bookmark37" w:tooltip="Current Document">
        <w:r w:rsidRPr="00BE3100">
          <w:rPr>
            <w:rFonts w:ascii="Times New Roman" w:eastAsia="Times New Roman" w:hAnsi="Times New Roman" w:cs="Times New Roman"/>
            <w:b/>
            <w:bCs/>
            <w:color w:val="000000"/>
            <w:kern w:val="0"/>
            <w:sz w:val="28"/>
            <w:szCs w:val="28"/>
            <w:lang w:eastAsia="ru-RU" w:bidi="ru-RU"/>
          </w:rPr>
          <w:t>Выводы</w:t>
        </w:r>
        <w:r w:rsidRPr="00BE3100">
          <w:rPr>
            <w:rFonts w:ascii="Times New Roman" w:eastAsia="Times New Roman" w:hAnsi="Times New Roman" w:cs="Times New Roman"/>
            <w:b/>
            <w:bCs/>
            <w:color w:val="000000"/>
            <w:kern w:val="0"/>
            <w:sz w:val="28"/>
            <w:szCs w:val="28"/>
            <w:lang w:eastAsia="ru-RU" w:bidi="ru-RU"/>
          </w:rPr>
          <w:tab/>
          <w:t>98</w:t>
        </w:r>
      </w:hyperlink>
    </w:p>
    <w:p w:rsidR="00BE3100" w:rsidRPr="00BE3100" w:rsidRDefault="00BE3100" w:rsidP="00BE3100">
      <w:pPr>
        <w:tabs>
          <w:tab w:val="clear" w:pos="709"/>
          <w:tab w:val="center" w:leader="dot" w:pos="9707"/>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hyperlink w:anchor="bookmark40" w:tooltip="Current Document">
        <w:r w:rsidRPr="00BE3100">
          <w:rPr>
            <w:rFonts w:ascii="Times New Roman" w:eastAsia="Times New Roman" w:hAnsi="Times New Roman" w:cs="Times New Roman"/>
            <w:b/>
            <w:bCs/>
            <w:color w:val="000000"/>
            <w:kern w:val="0"/>
            <w:sz w:val="28"/>
            <w:szCs w:val="28"/>
            <w:lang w:eastAsia="ru-RU" w:bidi="ru-RU"/>
          </w:rPr>
          <w:t>Литература</w:t>
        </w:r>
        <w:r w:rsidRPr="00BE3100">
          <w:rPr>
            <w:rFonts w:ascii="Times New Roman" w:eastAsia="Times New Roman" w:hAnsi="Times New Roman" w:cs="Times New Roman"/>
            <w:b/>
            <w:bCs/>
            <w:color w:val="000000"/>
            <w:kern w:val="0"/>
            <w:sz w:val="28"/>
            <w:szCs w:val="28"/>
            <w:lang w:eastAsia="ru-RU" w:bidi="ru-RU"/>
          </w:rPr>
          <w:tab/>
          <w:t>100</w:t>
        </w:r>
      </w:hyperlink>
    </w:p>
    <w:p w:rsidR="00BE3100" w:rsidRPr="00BE3100" w:rsidRDefault="00BE3100" w:rsidP="00BE3100">
      <w:pPr>
        <w:tabs>
          <w:tab w:val="clear" w:pos="709"/>
          <w:tab w:val="center" w:leader="dot" w:pos="9707"/>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hyperlink w:anchor="bookmark41" w:tooltip="Current Document">
        <w:r w:rsidRPr="00BE3100">
          <w:rPr>
            <w:rFonts w:ascii="Times New Roman" w:eastAsia="Times New Roman" w:hAnsi="Times New Roman" w:cs="Times New Roman"/>
            <w:b/>
            <w:bCs/>
            <w:color w:val="000000"/>
            <w:kern w:val="0"/>
            <w:sz w:val="28"/>
            <w:szCs w:val="28"/>
            <w:lang w:eastAsia="ru-RU" w:bidi="ru-RU"/>
          </w:rPr>
          <w:t>Приложение №1. Тексты опросников, использованных в работе</w:t>
        </w:r>
        <w:r w:rsidRPr="00BE3100">
          <w:rPr>
            <w:rFonts w:ascii="Times New Roman" w:eastAsia="Times New Roman" w:hAnsi="Times New Roman" w:cs="Times New Roman"/>
            <w:b/>
            <w:bCs/>
            <w:color w:val="000000"/>
            <w:kern w:val="0"/>
            <w:sz w:val="28"/>
            <w:szCs w:val="28"/>
            <w:lang w:eastAsia="ru-RU" w:bidi="ru-RU"/>
          </w:rPr>
          <w:tab/>
          <w:t>122</w:t>
        </w:r>
      </w:hyperlink>
    </w:p>
    <w:p w:rsidR="00BE3100" w:rsidRPr="00BE3100" w:rsidRDefault="00BE3100" w:rsidP="00BE3100">
      <w:pPr>
        <w:tabs>
          <w:tab w:val="clear" w:pos="709"/>
          <w:tab w:val="center" w:leader="dot" w:pos="9707"/>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sectPr w:rsidR="00BE3100" w:rsidRPr="00BE3100" w:rsidSect="00BE3100">
          <w:headerReference w:type="default" r:id="rId8"/>
          <w:type w:val="continuous"/>
          <w:pgSz w:w="11900" w:h="16840"/>
          <w:pgMar w:top="1152" w:right="552" w:bottom="1397" w:left="1388" w:header="0" w:footer="3" w:gutter="0"/>
          <w:cols w:space="720"/>
          <w:noEndnote/>
          <w:titlePg/>
          <w:docGrid w:linePitch="360"/>
        </w:sectPr>
      </w:pPr>
      <w:r w:rsidRPr="00BE3100">
        <w:rPr>
          <w:rFonts w:ascii="Times New Roman" w:eastAsia="Times New Roman" w:hAnsi="Times New Roman" w:cs="Times New Roman"/>
          <w:b/>
          <w:bCs/>
          <w:color w:val="000000"/>
          <w:kern w:val="0"/>
          <w:sz w:val="28"/>
          <w:szCs w:val="28"/>
          <w:lang w:eastAsia="ru-RU" w:bidi="ru-RU"/>
        </w:rPr>
        <w:t>Приложение 2. Результаты статистической обработки данных</w:t>
      </w:r>
      <w:r w:rsidRPr="00BE3100">
        <w:rPr>
          <w:rFonts w:ascii="Times New Roman" w:eastAsia="Times New Roman" w:hAnsi="Times New Roman" w:cs="Times New Roman"/>
          <w:b/>
          <w:bCs/>
          <w:color w:val="000000"/>
          <w:kern w:val="0"/>
          <w:sz w:val="28"/>
          <w:szCs w:val="28"/>
          <w:lang w:eastAsia="ru-RU" w:bidi="ru-RU"/>
        </w:rPr>
        <w:tab/>
        <w:t>145</w:t>
      </w:r>
      <w:r w:rsidRPr="00BE3100">
        <w:rPr>
          <w:rFonts w:ascii="Times New Roman" w:eastAsia="Times New Roman" w:hAnsi="Times New Roman" w:cs="Times New Roman"/>
          <w:b/>
          <w:bCs/>
          <w:color w:val="000000"/>
          <w:kern w:val="0"/>
          <w:sz w:val="28"/>
          <w:szCs w:val="28"/>
          <w:lang w:eastAsia="ru-RU" w:bidi="ru-RU"/>
        </w:rPr>
        <w:fldChar w:fldCharType="end"/>
      </w:r>
    </w:p>
    <w:p w:rsidR="00BE3100" w:rsidRPr="00BE3100" w:rsidRDefault="00BE3100" w:rsidP="00BE3100">
      <w:pPr>
        <w:keepNext/>
        <w:keepLines/>
        <w:tabs>
          <w:tab w:val="clear" w:pos="709"/>
        </w:tabs>
        <w:suppressAutoHyphens w:val="0"/>
        <w:spacing w:after="0" w:line="384"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BE3100">
        <w:rPr>
          <w:rFonts w:ascii="Times New Roman" w:eastAsia="Times New Roman" w:hAnsi="Times New Roman" w:cs="Times New Roman"/>
          <w:b/>
          <w:bCs/>
          <w:color w:val="000000"/>
          <w:kern w:val="0"/>
          <w:sz w:val="28"/>
          <w:szCs w:val="28"/>
          <w:lang w:eastAsia="ru-RU" w:bidi="ru-RU"/>
        </w:rPr>
        <w:t>ОБЩАЯ ХАРАКТЕРИСТИКА РАБОТЫ</w:t>
      </w:r>
      <w:r w:rsidRPr="00BE3100">
        <w:rPr>
          <w:rFonts w:ascii="Times New Roman" w:eastAsia="Times New Roman" w:hAnsi="Times New Roman" w:cs="Times New Roman"/>
          <w:b/>
          <w:bCs/>
          <w:color w:val="000000"/>
          <w:kern w:val="0"/>
          <w:sz w:val="28"/>
          <w:szCs w:val="28"/>
          <w:lang w:eastAsia="ru-RU" w:bidi="ru-RU"/>
        </w:rPr>
        <w:br/>
        <w:t>Введение</w:t>
      </w:r>
      <w:bookmarkEnd w:id="1"/>
    </w:p>
    <w:p w:rsidR="00BE3100" w:rsidRPr="00BE3100" w:rsidRDefault="00BE3100" w:rsidP="00BE3100">
      <w:pPr>
        <w:tabs>
          <w:tab w:val="clear" w:pos="709"/>
        </w:tabs>
        <w:suppressAutoHyphens w:val="0"/>
        <w:spacing w:after="424" w:line="485" w:lineRule="exact"/>
        <w:ind w:right="300" w:firstLine="740"/>
        <w:rPr>
          <w:rFonts w:ascii="Times New Roman" w:eastAsia="Times New Roman" w:hAnsi="Times New Roman" w:cs="Times New Roman"/>
          <w:color w:val="000000"/>
          <w:kern w:val="0"/>
          <w:sz w:val="28"/>
          <w:szCs w:val="28"/>
          <w:lang w:eastAsia="ru-RU" w:bidi="ru-RU"/>
        </w:rPr>
      </w:pPr>
      <w:bookmarkStart w:id="2" w:name="bookmark2"/>
      <w:bookmarkStart w:id="3" w:name="bookmark3"/>
      <w:r w:rsidRPr="00BE3100">
        <w:rPr>
          <w:rFonts w:ascii="Times New Roman" w:eastAsia="Times New Roman" w:hAnsi="Times New Roman" w:cs="Times New Roman"/>
          <w:color w:val="000000"/>
          <w:kern w:val="0"/>
          <w:sz w:val="28"/>
          <w:szCs w:val="28"/>
          <w:lang w:eastAsia="ru-RU" w:bidi="ru-RU"/>
        </w:rPr>
        <w:t>Диссертация посвящена изучению в влияния изменчивой и неопределенной (транзитивной) социальной ситуации и эмоционального интеллекта на процесс социализации современных подростков.</w:t>
      </w:r>
      <w:bookmarkEnd w:id="2"/>
      <w:bookmarkEnd w:id="3"/>
    </w:p>
    <w:p w:rsidR="00BE3100" w:rsidRPr="00BE3100" w:rsidRDefault="00BE3100" w:rsidP="00BE3100">
      <w:pPr>
        <w:keepNext/>
        <w:keepLines/>
        <w:tabs>
          <w:tab w:val="clear" w:pos="709"/>
        </w:tabs>
        <w:suppressAutoHyphens w:val="0"/>
        <w:spacing w:after="0" w:line="480" w:lineRule="exact"/>
        <w:ind w:firstLine="740"/>
        <w:outlineLvl w:val="0"/>
        <w:rPr>
          <w:rFonts w:ascii="Times New Roman" w:eastAsia="Times New Roman" w:hAnsi="Times New Roman" w:cs="Times New Roman"/>
          <w:b/>
          <w:bCs/>
          <w:color w:val="000000"/>
          <w:kern w:val="0"/>
          <w:sz w:val="28"/>
          <w:szCs w:val="28"/>
          <w:lang w:eastAsia="ru-RU" w:bidi="ru-RU"/>
        </w:rPr>
      </w:pPr>
      <w:bookmarkStart w:id="4" w:name="bookmark4"/>
      <w:r w:rsidRPr="00BE3100">
        <w:rPr>
          <w:rFonts w:ascii="Times New Roman" w:eastAsia="Times New Roman" w:hAnsi="Times New Roman" w:cs="Times New Roman"/>
          <w:b/>
          <w:bCs/>
          <w:color w:val="000000"/>
          <w:kern w:val="0"/>
          <w:sz w:val="28"/>
          <w:szCs w:val="28"/>
          <w:lang w:eastAsia="ru-RU" w:bidi="ru-RU"/>
        </w:rPr>
        <w:t>Актуальность темы исследования</w:t>
      </w:r>
      <w:bookmarkEnd w:id="4"/>
    </w:p>
    <w:p w:rsidR="00BE3100" w:rsidRPr="00BE3100" w:rsidRDefault="00BE3100" w:rsidP="00BE3100">
      <w:pPr>
        <w:tabs>
          <w:tab w:val="clear" w:pos="709"/>
        </w:tabs>
        <w:suppressAutoHyphens w:val="0"/>
        <w:spacing w:after="0" w:line="480" w:lineRule="exact"/>
        <w:ind w:right="30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Проблема социализации остается одной из наиболее значимых для различных современных психологических направлений. Практически каждая научная школа, в той или иной степени, в своих изысканиях соприкасается с данной темой, крайне важной для становления как подрастающего поколения, так и социума в целом. Современное социальное пространство характеризуется транзитивностью, поэтому можно констатировать, что становление современного молодого поколения происходит в условиях неопределенности, крайней изменчивости, наличия множественности выборов и ценностей (Дубовская, 2014; Марцинковская, 2015, 2017).</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Всеобъемлющее внедрение и использование информационных технологий способствует формированию нового типа социальной и индивидуальной реальности, в которой законы развития и социализации постоянно трансформируются и уже не всегда вписываются в привычные схемы. Особенно ярко эти изменения проявляются в двух возрастных периодах - детском и подростковом, характеризующихся сегодня колоссальной вариативностью предоставляемого выбора среди всевозможных групп для идентификации и социализации и отсутствием четко заданных ценностно-смысловых ориентиров.</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Современные дети и подростки оказываются в ситуации активной социализации (Белинская, Дубовская, 2009), за счет глобализации и расширения доступного социокультурного пространства взаимодействия, раньше осознавая и принимая разнообразие ценностей и норм своего мультикультурного окружения. Это способствует развитию толерантности и личностной гибкости у молодого поколения, позволяя быстро реагировать на происходящие в социуме изменения и активно преобразовывать собственное жизненное пространство и окружающую действительность (Андреева, 2007). В процессе конструирования социальной реальности с опорой на собственные мотивы, смыслы и способности происходит расширение пространства социализации (Бергер, Лукман, 1995).</w:t>
      </w:r>
    </w:p>
    <w:p w:rsidR="00BE3100" w:rsidRPr="00BE3100" w:rsidRDefault="00BE3100" w:rsidP="00BE3100">
      <w:pPr>
        <w:tabs>
          <w:tab w:val="clear" w:pos="709"/>
        </w:tabs>
        <w:suppressAutoHyphens w:val="0"/>
        <w:spacing w:after="0" w:line="480" w:lineRule="exact"/>
        <w:ind w:right="30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Таким образом, процесс социализации в современном мире можно рассматривать как творческий, предполагающий высокий уровень личностной активности и развития субъектности в ходе его осуществления. Таким образом, возникает необходимость модификации подходов, существующих на сегодняшний день в рамках отечественных и зарубежных психологических школ.</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Степень разработанности проблемы.</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На сегодняшний день можно выделить несколько ключевых идей междисциплинарного подхода современных отечественных исследователей, наиболее точно отражающих и характеризующих специфику социализации в транзитивном мире.</w:t>
      </w:r>
    </w:p>
    <w:p w:rsidR="00BE3100" w:rsidRPr="00BE3100" w:rsidRDefault="00BE3100" w:rsidP="00BE3100">
      <w:pPr>
        <w:tabs>
          <w:tab w:val="clear" w:pos="709"/>
          <w:tab w:val="left" w:pos="6710"/>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Наличие, так называемых, вызовов современности - неопределенности, разнообразия и сложности, связанных с «крушением» понятного детерминированного общества с устойчивой структурой ценностей и норм. В результате чего развитие современного человека приходится на «период изменения самих изменений» (Асмолов, 2012,</w:t>
      </w:r>
      <w:r w:rsidRPr="00BE3100">
        <w:rPr>
          <w:rFonts w:ascii="Times New Roman" w:eastAsia="Times New Roman" w:hAnsi="Times New Roman" w:cs="Times New Roman"/>
          <w:color w:val="000000"/>
          <w:kern w:val="0"/>
          <w:sz w:val="28"/>
          <w:szCs w:val="28"/>
          <w:lang w:eastAsia="ru-RU" w:bidi="ru-RU"/>
        </w:rPr>
        <w:tab/>
        <w:t>2015), что требует от</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исследователей постоянного обновления инструментария для оценки этих процессов.</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Помимо этого, происходит активное расширение гетерохронности психологического хронотопа. Помимо привычных четырех координат (трех пространственных и одной временной) в него включаются еще две - продукт интенсивной информатизации общества - общее и личное пространство виртуальной реальности (Марцинковская, 2017), которые с каждым годом все шире и прочнее захватывают жизненное пространство современного человека.</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связи с расширением психологического хронотопа и включением в него виртуальных процессов, появляется необходимость исследования нового формата межличностной и межгрупповой коммуникаций в информационной среде и моделей идентичности современных подростков и юношей, возникающих в этой связи (Войскунский и др., 2013; Белинская, 2013, 2014; Белинская, Гавриченко, 2018).</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Однако центральной остается проблема влияния неопределенности, изменчивости и множественности современного мира на процесс социализации подрастающего поколения, а также роли эмоционального интеллекта в оптимизации и структурировании процесса вхождения молодых людей в сложный и неоднозначный социальный мир.</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Эти положения обусловили </w:t>
      </w:r>
      <w:r w:rsidRPr="00BE3100">
        <w:rPr>
          <w:rFonts w:ascii="Times New Roman" w:eastAsia="Times New Roman" w:hAnsi="Times New Roman" w:cs="Times New Roman"/>
          <w:b/>
          <w:bCs/>
          <w:color w:val="000000"/>
          <w:kern w:val="0"/>
          <w:sz w:val="28"/>
          <w:szCs w:val="28"/>
          <w:lang w:eastAsia="ru-RU" w:bidi="ru-RU"/>
        </w:rPr>
        <w:t>цель нашего исследования</w:t>
      </w:r>
      <w:r w:rsidRPr="00BE3100">
        <w:rPr>
          <w:rFonts w:ascii="Times New Roman" w:eastAsia="Times New Roman" w:hAnsi="Times New Roman" w:cs="Times New Roman"/>
          <w:color w:val="000000"/>
          <w:kern w:val="0"/>
          <w:sz w:val="28"/>
          <w:szCs w:val="28"/>
          <w:lang w:eastAsia="ru-RU" w:bidi="ru-RU"/>
        </w:rPr>
        <w:t>, заключающуюся в выявление особенностей социализации современных подростков на разных этапах транзитивности.</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Объектом исследования </w:t>
      </w:r>
      <w:r w:rsidRPr="00BE3100">
        <w:rPr>
          <w:rFonts w:ascii="Times New Roman" w:eastAsia="Times New Roman" w:hAnsi="Times New Roman" w:cs="Times New Roman"/>
          <w:color w:val="000000"/>
          <w:kern w:val="0"/>
          <w:sz w:val="28"/>
          <w:szCs w:val="28"/>
          <w:lang w:eastAsia="ru-RU" w:bidi="ru-RU"/>
        </w:rPr>
        <w:t>являются психологические особенности социализации современных подростков в ситуациях стабильности и кризисной транзитивности.</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В качестве </w:t>
      </w:r>
      <w:r w:rsidRPr="00BE3100">
        <w:rPr>
          <w:rFonts w:ascii="Times New Roman" w:eastAsia="Times New Roman" w:hAnsi="Times New Roman" w:cs="Times New Roman"/>
          <w:b/>
          <w:bCs/>
          <w:color w:val="000000"/>
          <w:kern w:val="0"/>
          <w:sz w:val="28"/>
          <w:szCs w:val="28"/>
          <w:lang w:eastAsia="ru-RU" w:bidi="ru-RU"/>
        </w:rPr>
        <w:t xml:space="preserve">предмета исследования </w:t>
      </w:r>
      <w:r w:rsidRPr="00BE3100">
        <w:rPr>
          <w:rFonts w:ascii="Times New Roman" w:eastAsia="Times New Roman" w:hAnsi="Times New Roman" w:cs="Times New Roman"/>
          <w:color w:val="000000"/>
          <w:kern w:val="0"/>
          <w:sz w:val="28"/>
          <w:szCs w:val="28"/>
          <w:lang w:eastAsia="ru-RU" w:bidi="ru-RU"/>
        </w:rPr>
        <w:t>рассматриваются особенности социально-психологической адаптации и эмоционального интеллекта подростков разных когорт (стабильной, переходной и кризисной).</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Теоретическая гипотеза </w:t>
      </w:r>
      <w:r w:rsidRPr="00BE3100">
        <w:rPr>
          <w:rFonts w:ascii="Times New Roman" w:eastAsia="Times New Roman" w:hAnsi="Times New Roman" w:cs="Times New Roman"/>
          <w:color w:val="000000"/>
          <w:kern w:val="0"/>
          <w:sz w:val="28"/>
          <w:szCs w:val="28"/>
          <w:lang w:eastAsia="ru-RU" w:bidi="ru-RU"/>
        </w:rPr>
        <w:t>исследования выражается в предположении о существовании различий в степени социализированности и характеристиках эмоционального интеллекта подростков, чьи значимые этапы становления и самоопределения (в частности, профессионального самоопределения) приходятся на стабильный или кризисный периоды развития общества.</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Для операционализации и конкретизации данного предположения были сформулированы следующие </w:t>
      </w:r>
      <w:r w:rsidRPr="00BE3100">
        <w:rPr>
          <w:rFonts w:ascii="Times New Roman" w:eastAsia="Times New Roman" w:hAnsi="Times New Roman" w:cs="Times New Roman"/>
          <w:b/>
          <w:bCs/>
          <w:color w:val="000000"/>
          <w:kern w:val="0"/>
          <w:sz w:val="28"/>
          <w:szCs w:val="28"/>
          <w:lang w:eastAsia="ru-RU" w:bidi="ru-RU"/>
        </w:rPr>
        <w:t>эмпирические гипотезы:</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Подростки Кризисной группы будут демонстрировать более низкие показатели стремления к доминированию и социальному взаимодействию и более высокие показатели эмоционального дискомфорта и конформности по сравнению с подростками Стабильной и Переходной групп.</w:t>
      </w:r>
    </w:p>
    <w:p w:rsidR="00BE3100" w:rsidRPr="00BE3100" w:rsidRDefault="00BE3100" w:rsidP="00BE3100">
      <w:pPr>
        <w:numPr>
          <w:ilvl w:val="0"/>
          <w:numId w:val="14"/>
        </w:numPr>
        <w:tabs>
          <w:tab w:val="clear" w:pos="709"/>
          <w:tab w:val="left" w:pos="141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Подростки Кризисной группы будут показывать низкие значения способности к пониманию и управлению своими и чужими эмоциями, низкую сензитивность к эмоциям других людей и более высокие показатели контроля экспрессии, чем представители докризисной группы.</w:t>
      </w:r>
    </w:p>
    <w:p w:rsidR="00BE3100" w:rsidRPr="00BE3100" w:rsidRDefault="00BE3100" w:rsidP="00BE3100">
      <w:pPr>
        <w:tabs>
          <w:tab w:val="clear" w:pos="709"/>
        </w:tabs>
        <w:suppressAutoHyphens w:val="0"/>
        <w:spacing w:after="0" w:line="485"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Для достижения поставленной цели и верификации выдвинутых гипотез были сформулированы следующие </w:t>
      </w:r>
      <w:r w:rsidRPr="00BE3100">
        <w:rPr>
          <w:rFonts w:ascii="Times New Roman" w:eastAsia="Times New Roman" w:hAnsi="Times New Roman" w:cs="Times New Roman"/>
          <w:b/>
          <w:bCs/>
          <w:color w:val="000000"/>
          <w:kern w:val="0"/>
          <w:sz w:val="28"/>
          <w:szCs w:val="28"/>
          <w:lang w:eastAsia="ru-RU" w:bidi="ru-RU"/>
        </w:rPr>
        <w:t>задачи:</w:t>
      </w:r>
    </w:p>
    <w:p w:rsidR="00BE3100" w:rsidRPr="00BE3100" w:rsidRDefault="00BE3100" w:rsidP="00BE3100">
      <w:pPr>
        <w:tabs>
          <w:tab w:val="clear" w:pos="709"/>
        </w:tabs>
        <w:suppressAutoHyphens w:val="0"/>
        <w:spacing w:after="0" w:line="485"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Теоретические:</w:t>
      </w:r>
    </w:p>
    <w:p w:rsidR="00BE3100" w:rsidRPr="00BE3100" w:rsidRDefault="00BE3100" w:rsidP="00BE3100">
      <w:pPr>
        <w:numPr>
          <w:ilvl w:val="0"/>
          <w:numId w:val="14"/>
        </w:numPr>
        <w:tabs>
          <w:tab w:val="clear" w:pos="709"/>
          <w:tab w:val="left" w:pos="1416"/>
        </w:tabs>
        <w:suppressAutoHyphens w:val="0"/>
        <w:spacing w:after="0" w:line="48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раскрыть основное содержание феномена транзитивности, ее форм (жесткой и текучей) и связанных понятий, предлагаемое современными отечественными и зарубежными авторами в русле междисциплинарного подхода;</w:t>
      </w:r>
    </w:p>
    <w:p w:rsidR="00BE3100" w:rsidRPr="00BE3100" w:rsidRDefault="00BE3100" w:rsidP="00BE3100">
      <w:pPr>
        <w:numPr>
          <w:ilvl w:val="0"/>
          <w:numId w:val="14"/>
        </w:numPr>
        <w:tabs>
          <w:tab w:val="clear" w:pos="709"/>
          <w:tab w:val="left" w:pos="1416"/>
        </w:tabs>
        <w:suppressAutoHyphens w:val="0"/>
        <w:spacing w:after="0" w:line="48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провести подробный теоретический анализ актуальных исследований, посвященных проблеме социализации и индивидуализации подростков и юношей в условиях вызовов современности;</w:t>
      </w:r>
    </w:p>
    <w:p w:rsidR="00BE3100" w:rsidRPr="00BE3100" w:rsidRDefault="00BE3100" w:rsidP="00BE3100">
      <w:pPr>
        <w:numPr>
          <w:ilvl w:val="0"/>
          <w:numId w:val="14"/>
        </w:numPr>
        <w:tabs>
          <w:tab w:val="clear" w:pos="709"/>
          <w:tab w:val="left" w:pos="1416"/>
        </w:tabs>
        <w:suppressAutoHyphens w:val="0"/>
        <w:spacing w:after="0" w:line="485"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проанализировать современные отечественные и зарубежные представления о значении эмоционального интеллекта в контексте процесса социализации подростков и определить перспективы развития компетенций понимания и управления эмоциями в условиях транзитивности современного общества.</w:t>
      </w:r>
    </w:p>
    <w:p w:rsidR="00BE3100" w:rsidRPr="00BE3100" w:rsidRDefault="00BE3100" w:rsidP="00BE3100">
      <w:pPr>
        <w:tabs>
          <w:tab w:val="clear" w:pos="709"/>
        </w:tabs>
        <w:suppressAutoHyphens w:val="0"/>
        <w:spacing w:after="0" w:line="485"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Эмпирические:</w:t>
      </w:r>
    </w:p>
    <w:p w:rsidR="00BE3100" w:rsidRPr="00BE3100" w:rsidRDefault="00BE3100" w:rsidP="00BE3100">
      <w:pPr>
        <w:numPr>
          <w:ilvl w:val="0"/>
          <w:numId w:val="14"/>
        </w:numPr>
        <w:tabs>
          <w:tab w:val="clear" w:pos="709"/>
          <w:tab w:val="left" w:pos="1416"/>
        </w:tabs>
        <w:suppressAutoHyphens w:val="0"/>
        <w:spacing w:after="0" w:line="485"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сформулировать основные этапы исследования психологических особенностей социализации подростков в современном транзитивном обществе;</w:t>
      </w:r>
    </w:p>
    <w:p w:rsidR="00BE3100" w:rsidRPr="00BE3100" w:rsidRDefault="00BE3100" w:rsidP="00BE3100">
      <w:pPr>
        <w:numPr>
          <w:ilvl w:val="0"/>
          <w:numId w:val="14"/>
        </w:numPr>
        <w:tabs>
          <w:tab w:val="clear" w:pos="709"/>
          <w:tab w:val="left" w:pos="1416"/>
        </w:tabs>
        <w:suppressAutoHyphens w:val="0"/>
        <w:spacing w:after="0" w:line="485"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операционализировать понятия «транзитивность» и «социализация» посредством подбора соответствующих критериев и инструментариев их оценки;</w:t>
      </w:r>
    </w:p>
    <w:p w:rsidR="00BE3100" w:rsidRPr="00BE3100" w:rsidRDefault="00BE3100" w:rsidP="00BE3100">
      <w:pPr>
        <w:numPr>
          <w:ilvl w:val="0"/>
          <w:numId w:val="14"/>
        </w:numPr>
        <w:tabs>
          <w:tab w:val="clear" w:pos="709"/>
          <w:tab w:val="left" w:pos="1416"/>
        </w:tabs>
        <w:suppressAutoHyphens w:val="0"/>
        <w:spacing w:after="0" w:line="48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провести психодиагностический этап на соответствующей выборке с использованием адекватных психологических методик. В частности, оценить особенности социально-психологической адаптации, индивидуальных свойств</w:t>
      </w:r>
    </w:p>
    <w:p w:rsidR="00BE3100" w:rsidRPr="00BE3100" w:rsidRDefault="00BE3100" w:rsidP="00BE31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и эмоционального интеллекта у подростков-учащихся первого курса Гуманитарного колледжа РГГУ в 2013-14, 2014-15 и 2016-17 годах;</w:t>
      </w:r>
    </w:p>
    <w:p w:rsidR="00BE3100" w:rsidRPr="00BE3100" w:rsidRDefault="00BE3100" w:rsidP="00BE3100">
      <w:pPr>
        <w:numPr>
          <w:ilvl w:val="0"/>
          <w:numId w:val="14"/>
        </w:numPr>
        <w:tabs>
          <w:tab w:val="clear" w:pos="709"/>
          <w:tab w:val="left" w:pos="14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осуществить качественную и количественную обработку полученных данных и описать полученные результаты. В частности:</w:t>
      </w:r>
    </w:p>
    <w:p w:rsidR="00BE3100" w:rsidRPr="00BE3100" w:rsidRDefault="00BE3100" w:rsidP="00BE3100">
      <w:pPr>
        <w:numPr>
          <w:ilvl w:val="0"/>
          <w:numId w:val="15"/>
        </w:numPr>
        <w:tabs>
          <w:tab w:val="clear" w:pos="709"/>
          <w:tab w:val="left" w:pos="997"/>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провести анализ межгрупповых различий показателей социально</w:t>
      </w:r>
      <w:r w:rsidRPr="00BE3100">
        <w:rPr>
          <w:rFonts w:ascii="Times New Roman" w:eastAsia="Times New Roman" w:hAnsi="Times New Roman" w:cs="Times New Roman"/>
          <w:color w:val="000000"/>
          <w:kern w:val="0"/>
          <w:sz w:val="28"/>
          <w:szCs w:val="28"/>
          <w:lang w:eastAsia="ru-RU" w:bidi="ru-RU"/>
        </w:rPr>
        <w:softHyphen/>
        <w:t>психологической адаптации, свойств темперамента и эмоционального интеллекта у подростков-представителей разных групп;</w:t>
      </w:r>
    </w:p>
    <w:p w:rsidR="00BE3100" w:rsidRPr="00BE3100" w:rsidRDefault="00BE3100" w:rsidP="00BE3100">
      <w:pPr>
        <w:numPr>
          <w:ilvl w:val="0"/>
          <w:numId w:val="15"/>
        </w:numPr>
        <w:tabs>
          <w:tab w:val="clear" w:pos="709"/>
          <w:tab w:val="left" w:pos="997"/>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провести внутригрупповой (отдельно для кризисной и докризисной когорты) анализ корреляций между субъективно (при помощи опросника) и объективно (при помощи методики «Видеотест») оцененными показателями эмоционального интеллекта;</w:t>
      </w:r>
    </w:p>
    <w:p w:rsidR="00BE3100" w:rsidRPr="00BE3100" w:rsidRDefault="00BE3100" w:rsidP="00BE3100">
      <w:pPr>
        <w:numPr>
          <w:ilvl w:val="0"/>
          <w:numId w:val="15"/>
        </w:numPr>
        <w:tabs>
          <w:tab w:val="clear" w:pos="709"/>
          <w:tab w:val="left" w:pos="992"/>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провести внутригрупповой корреляционный анализ между показателями социально-психологической адаптации и эмоционального интеллекта.</w:t>
      </w:r>
    </w:p>
    <w:p w:rsidR="00BE3100" w:rsidRPr="00BE3100" w:rsidRDefault="00BE3100" w:rsidP="00BE3100">
      <w:pPr>
        <w:numPr>
          <w:ilvl w:val="0"/>
          <w:numId w:val="14"/>
        </w:numPr>
        <w:tabs>
          <w:tab w:val="clear" w:pos="709"/>
          <w:tab w:val="left" w:pos="142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дать интерпретацию полученных результатов, обобщить и сформулировать основные выводы;</w:t>
      </w:r>
    </w:p>
    <w:p w:rsidR="00BE3100" w:rsidRPr="00BE3100" w:rsidRDefault="00BE3100" w:rsidP="00BE3100">
      <w:pPr>
        <w:numPr>
          <w:ilvl w:val="0"/>
          <w:numId w:val="14"/>
        </w:numPr>
        <w:tabs>
          <w:tab w:val="clear" w:pos="709"/>
          <w:tab w:val="left" w:pos="14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сопоставить данные нашего исследования с исследованиями других авторов по сходной проблематике.</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Теоретико-методологической основой исследования являются</w:t>
      </w:r>
      <w:r w:rsidRPr="00BE3100">
        <w:rPr>
          <w:rFonts w:ascii="Times New Roman" w:eastAsia="Times New Roman" w:hAnsi="Times New Roman" w:cs="Times New Roman"/>
          <w:color w:val="000000"/>
          <w:kern w:val="0"/>
          <w:sz w:val="28"/>
          <w:lang w:eastAsia="ru-RU" w:bidi="ru-RU"/>
        </w:rPr>
        <w:t>:</w:t>
      </w:r>
    </w:p>
    <w:p w:rsidR="00BE3100" w:rsidRPr="00BE3100" w:rsidRDefault="00BE3100" w:rsidP="00BE3100">
      <w:pPr>
        <w:numPr>
          <w:ilvl w:val="0"/>
          <w:numId w:val="14"/>
        </w:numPr>
        <w:tabs>
          <w:tab w:val="clear" w:pos="709"/>
          <w:tab w:val="left" w:pos="14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положения субъектно-деятельностного и системно-субъектного подходов (С.Л. Рубинштейн, А.В., Брушлинский, К.А.Абульханова, В.В. Знаков, Е.А. Сергиенко и др.),</w:t>
      </w:r>
    </w:p>
    <w:p w:rsidR="00BE3100" w:rsidRPr="00BE3100" w:rsidRDefault="00BE3100" w:rsidP="00BE3100">
      <w:pPr>
        <w:numPr>
          <w:ilvl w:val="0"/>
          <w:numId w:val="14"/>
        </w:numPr>
        <w:tabs>
          <w:tab w:val="clear" w:pos="709"/>
          <w:tab w:val="left" w:pos="1423"/>
          <w:tab w:val="left" w:pos="3025"/>
          <w:tab w:val="left" w:pos="665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системного</w:t>
      </w:r>
      <w:r w:rsidRPr="00BE3100">
        <w:rPr>
          <w:rFonts w:ascii="Times New Roman" w:eastAsia="Times New Roman" w:hAnsi="Times New Roman" w:cs="Times New Roman"/>
          <w:color w:val="000000"/>
          <w:kern w:val="0"/>
          <w:sz w:val="28"/>
          <w:szCs w:val="28"/>
          <w:lang w:eastAsia="ru-RU" w:bidi="ru-RU"/>
        </w:rPr>
        <w:tab/>
        <w:t>историко-эволюционного</w:t>
      </w:r>
      <w:r w:rsidRPr="00BE3100">
        <w:rPr>
          <w:rFonts w:ascii="Times New Roman" w:eastAsia="Times New Roman" w:hAnsi="Times New Roman" w:cs="Times New Roman"/>
          <w:color w:val="000000"/>
          <w:kern w:val="0"/>
          <w:sz w:val="28"/>
          <w:szCs w:val="28"/>
          <w:lang w:eastAsia="ru-RU" w:bidi="ru-RU"/>
        </w:rPr>
        <w:tab/>
        <w:t>подхода (А.Г.Асмолов,</w:t>
      </w:r>
    </w:p>
    <w:p w:rsidR="00BE3100" w:rsidRPr="00BE3100" w:rsidRDefault="00BE3100" w:rsidP="00BE3100">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Л.И.Анцыферова, Е.Д.Шехтер, А.М.Черноризов),</w:t>
      </w:r>
    </w:p>
    <w:p w:rsidR="00BE3100" w:rsidRPr="00BE3100" w:rsidRDefault="00BE3100" w:rsidP="00BE3100">
      <w:pPr>
        <w:numPr>
          <w:ilvl w:val="0"/>
          <w:numId w:val="14"/>
        </w:numPr>
        <w:tabs>
          <w:tab w:val="clear" w:pos="709"/>
          <w:tab w:val="left" w:pos="14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современные подходы к социализации в условиях транзитивности и текучей современности (Г.М.Андреева, Е.П.Белинская, З. Бауман, Т.Д. Марцинковская).</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Научная новизна исследования</w:t>
      </w:r>
    </w:p>
    <w:p w:rsidR="00BE3100" w:rsidRPr="00BE3100" w:rsidRDefault="00BE3100" w:rsidP="00BE3100">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диссертационном исследовании впервые проведено комплексное изучение особенностей социализации подростков, чьи значимые процессы становления проходят в условиях стабильного или кризисного периодов развития общества.</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Материалы сравнительного исследования эмоциональной сферы подростков разных возрастных когорт, позволили выявить и описать как по форме, так и по содержанию значимые отличительные особенности эмоционального интеллекта социально-психологической адаптированности подростков, относящихся к разным когортам.</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Материалы исследования позволили сформулировать психологические критерии выделения стабильной и кризисной когорт современных подростков.</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Теоретическая значимость исследования</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Проведенное исследование вносит вклад в развитие психологического анализа особенностей социализации в современном транзитивном обществе.</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Полученные в работе данные дают возможность конкретизировать и раскрыть представление как об общих закономерностях процесса социализации, так и об особенностях социализации и социально-психологической адаптации подростков разных возрастных когорт в ситуации неопределенности и изменчивости социального пространства взросления.</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Материалы диссертационного исследования восполняют существующий пробел в исследовании эмоционального интеллекта подростков, показывая его взаимосвязь со значимыми для подростков изменениями социального окружения.</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Полученные в исследовании данные создают основу для формирования целостного представления о ключевых особенностях социализации современных подростков в условиях кризисной и текучей транзитивности.</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Практическая значимость исследования</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Полученные в диссертационном исследовании результаты позволяют определить основные условия и аспекты социализации и социально</w:t>
      </w:r>
      <w:r w:rsidRPr="00BE3100">
        <w:rPr>
          <w:rFonts w:ascii="Times New Roman" w:eastAsia="Times New Roman" w:hAnsi="Times New Roman" w:cs="Times New Roman"/>
          <w:color w:val="000000"/>
          <w:kern w:val="0"/>
          <w:sz w:val="28"/>
          <w:szCs w:val="28"/>
          <w:lang w:eastAsia="ru-RU" w:bidi="ru-RU"/>
        </w:rPr>
        <w:softHyphen/>
        <w:t>психологической адаптации подростков в современной реальности. Материалы диссертации позволяют использовать полученные результаты при прогнозировании возможных вариантов девиации эмоциональной сферы и социализации в условиях кризисных изменений социального окружения разных групп современных молодых людей.</w:t>
      </w:r>
    </w:p>
    <w:p w:rsidR="00BE3100" w:rsidRPr="00BE3100" w:rsidRDefault="00BE3100" w:rsidP="00BE310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Полученные теоретические и эмпирические результаты могут быть использованы при чтении спецкурса по проблемам социализации в условия современности, а также в подготовке и проведении тренинговых и коррекционных мероприятий для подростково-юношеской возрастной группы.</w:t>
      </w:r>
    </w:p>
    <w:p w:rsidR="00BE3100" w:rsidRPr="00BE3100" w:rsidRDefault="00BE3100" w:rsidP="00BE3100">
      <w:pPr>
        <w:tabs>
          <w:tab w:val="clear" w:pos="709"/>
        </w:tabs>
        <w:suppressAutoHyphens w:val="0"/>
        <w:spacing w:after="0" w:line="480" w:lineRule="exact"/>
        <w:ind w:right="320" w:firstLine="76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Для достижения поставленной цели и реализации выдвинутых в исследовании задач, а также для верификации сформулированных гипотез были использованы следующие </w:t>
      </w:r>
      <w:r w:rsidRPr="00BE3100">
        <w:rPr>
          <w:rFonts w:ascii="Times New Roman" w:eastAsia="Times New Roman" w:hAnsi="Times New Roman" w:cs="Times New Roman"/>
          <w:b/>
          <w:bCs/>
          <w:color w:val="000000"/>
          <w:kern w:val="0"/>
          <w:sz w:val="28"/>
          <w:szCs w:val="28"/>
          <w:lang w:eastAsia="ru-RU" w:bidi="ru-RU"/>
        </w:rPr>
        <w:t>исследовательские методы</w:t>
      </w:r>
      <w:r w:rsidRPr="00BE3100">
        <w:rPr>
          <w:rFonts w:ascii="Times New Roman" w:eastAsia="Times New Roman" w:hAnsi="Times New Roman" w:cs="Times New Roman"/>
          <w:color w:val="000000"/>
          <w:kern w:val="0"/>
          <w:sz w:val="28"/>
          <w:szCs w:val="28"/>
          <w:lang w:eastAsia="ru-RU" w:bidi="ru-RU"/>
        </w:rPr>
        <w:t>:</w:t>
      </w:r>
    </w:p>
    <w:p w:rsidR="00BE3100" w:rsidRPr="00BE3100" w:rsidRDefault="00BE3100" w:rsidP="00BE3100">
      <w:pPr>
        <w:tabs>
          <w:tab w:val="clear" w:pos="709"/>
        </w:tabs>
        <w:suppressAutoHyphens w:val="0"/>
        <w:spacing w:after="0" w:line="480" w:lineRule="exact"/>
        <w:ind w:right="320" w:firstLine="76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Теоретические методы </w:t>
      </w:r>
      <w:r w:rsidRPr="00BE3100">
        <w:rPr>
          <w:rFonts w:ascii="Times New Roman" w:eastAsia="Times New Roman" w:hAnsi="Times New Roman" w:cs="Times New Roman"/>
          <w:color w:val="000000"/>
          <w:kern w:val="0"/>
          <w:sz w:val="28"/>
          <w:szCs w:val="28"/>
          <w:lang w:eastAsia="ru-RU" w:bidi="ru-RU"/>
        </w:rPr>
        <w:t>исследования реализованы в подробном разборе отечественных и зарубежных литературных источников, рассматривающих основные феномены современной жизни, отражающие ее транзитивность; раскрывающих понятие «психологического хронотопа» и его составляющих; анализирующих специфику социокультурных и личностных детерминант личностного развития и социализации современных подростков; исследующих значение компетенций эмоционального интеллекта для успешной социализации и индивидуализации в подростковом возрасте в условиях вызовов современности.</w:t>
      </w:r>
    </w:p>
    <w:p w:rsidR="00BE3100" w:rsidRPr="00BE3100" w:rsidRDefault="00BE3100" w:rsidP="00BE3100">
      <w:pPr>
        <w:tabs>
          <w:tab w:val="clear" w:pos="709"/>
        </w:tabs>
        <w:suppressAutoHyphens w:val="0"/>
        <w:spacing w:after="0" w:line="480" w:lineRule="exact"/>
        <w:ind w:right="320" w:firstLine="76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Эмпирические методы </w:t>
      </w:r>
      <w:r w:rsidRPr="00BE3100">
        <w:rPr>
          <w:rFonts w:ascii="Times New Roman" w:eastAsia="Times New Roman" w:hAnsi="Times New Roman" w:cs="Times New Roman"/>
          <w:color w:val="000000"/>
          <w:kern w:val="0"/>
          <w:sz w:val="28"/>
          <w:szCs w:val="28"/>
          <w:lang w:eastAsia="ru-RU" w:bidi="ru-RU"/>
        </w:rPr>
        <w:t>реализованы в психодиагностических и статистико-математических процедурах в рамках трехэтапного исследования (Ткаченко, 2017).</w:t>
      </w:r>
    </w:p>
    <w:p w:rsidR="00BE3100" w:rsidRPr="00BE3100" w:rsidRDefault="00BE3100" w:rsidP="00BE3100">
      <w:pPr>
        <w:tabs>
          <w:tab w:val="clear" w:pos="709"/>
        </w:tabs>
        <w:suppressAutoHyphens w:val="0"/>
        <w:spacing w:after="0" w:line="480" w:lineRule="exact"/>
        <w:ind w:right="320" w:firstLine="76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Использовался следующий комплекс психодиагностических методов, позволяющих операционализировать заявленные к исследованию характеристики:</w:t>
      </w:r>
    </w:p>
    <w:p w:rsidR="00BE3100" w:rsidRPr="00BE3100" w:rsidRDefault="00BE3100" w:rsidP="00BE3100">
      <w:pPr>
        <w:numPr>
          <w:ilvl w:val="0"/>
          <w:numId w:val="14"/>
        </w:numPr>
        <w:tabs>
          <w:tab w:val="clear" w:pos="709"/>
          <w:tab w:val="left" w:pos="1422"/>
        </w:tabs>
        <w:suppressAutoHyphens w:val="0"/>
        <w:spacing w:after="0" w:line="48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«Методика диагностики социально-психологической адаптации» К. Роджерса и Р. Даймонда, адаптированный Осницким А.К. (Осницкий, 2004)</w:t>
      </w:r>
    </w:p>
    <w:p w:rsidR="00BE3100" w:rsidRPr="00BE3100" w:rsidRDefault="00BE3100" w:rsidP="00BE3100">
      <w:pPr>
        <w:numPr>
          <w:ilvl w:val="0"/>
          <w:numId w:val="14"/>
        </w:numPr>
        <w:tabs>
          <w:tab w:val="clear" w:pos="709"/>
          <w:tab w:val="left" w:pos="1422"/>
        </w:tabs>
        <w:suppressAutoHyphens w:val="0"/>
        <w:spacing w:after="0" w:line="49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«Опросник структуры темперамента» (ОСТ) - детский вариант В.М. Русалова. (Русалов, 1990)</w:t>
      </w:r>
    </w:p>
    <w:p w:rsidR="00BE3100" w:rsidRPr="00BE3100" w:rsidRDefault="00BE3100" w:rsidP="00BE3100">
      <w:pPr>
        <w:numPr>
          <w:ilvl w:val="0"/>
          <w:numId w:val="14"/>
        </w:numPr>
        <w:tabs>
          <w:tab w:val="clear" w:pos="709"/>
          <w:tab w:val="left" w:pos="1422"/>
        </w:tabs>
        <w:suppressAutoHyphens w:val="0"/>
        <w:spacing w:after="0" w:line="490" w:lineRule="exact"/>
        <w:ind w:right="32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Опросник на эмоциональный интеллект «ЭмИн» Д.В.Люсина. (Люсин, 2009)</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Видеотест Д.В.Люсина и В.В.Овсянниковой. (Люсин, Овсянникова,</w:t>
      </w:r>
    </w:p>
    <w:p w:rsidR="00BE3100" w:rsidRPr="00BE3100" w:rsidRDefault="00BE3100" w:rsidP="00BE310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2013)</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Статистическую обработку полученных данных осуществляли при помощи пакета программ </w:t>
      </w:r>
      <w:r w:rsidRPr="00BE3100">
        <w:rPr>
          <w:rFonts w:ascii="Times New Roman" w:eastAsia="Times New Roman" w:hAnsi="Times New Roman" w:cs="Times New Roman"/>
          <w:color w:val="000000"/>
          <w:kern w:val="0"/>
          <w:sz w:val="28"/>
          <w:szCs w:val="28"/>
          <w:lang w:val="en-US" w:eastAsia="en-US" w:bidi="en-US"/>
        </w:rPr>
        <w:t>STATISTICA</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12.0.</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На предварительном этапе была проведена процедура оценки нормальности распределения показателей посредством визуальной оценки ящичных графиков, а также расчетов в описательной статистике с применением критериев согласия Колмогорова-Смирнова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Kolmogorov</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Smimov</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Test</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 xml:space="preserve">и Шапиро-Уилка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Shapiro</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Wilk</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test</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В результате было выявлено несоответствие данных критериям нормальности и наличие некоторого количества выбросов, в связи с чем было принято решение использовать непараметрическую статистику для проведения дальнейшего анализа.</w:t>
      </w:r>
    </w:p>
    <w:p w:rsidR="00BE3100" w:rsidRPr="00BE3100" w:rsidRDefault="00BE3100" w:rsidP="00BE3100">
      <w:pPr>
        <w:tabs>
          <w:tab w:val="clear" w:pos="709"/>
        </w:tabs>
        <w:suppressAutoHyphens w:val="0"/>
        <w:spacing w:after="0" w:line="480" w:lineRule="exact"/>
        <w:ind w:right="320"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Исходя из этого, различия между исследуемыми группами оценивались с использованием непараметрического критерия Манна-Уитни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Manna</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Whitney</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U</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test</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 xml:space="preserve">Для оценки корреляций между показателями применяли коэффициент ранговой корреляции Спирмена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Spearman</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rank</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R</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с применением поправки на множественную проверку гипотез Бонферрони.</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Положения, выносимые на защиту</w:t>
      </w:r>
    </w:p>
    <w:p w:rsidR="00BE3100" w:rsidRPr="00BE3100" w:rsidRDefault="00BE3100" w:rsidP="00BE3100">
      <w:pPr>
        <w:numPr>
          <w:ilvl w:val="0"/>
          <w:numId w:val="16"/>
        </w:numPr>
        <w:tabs>
          <w:tab w:val="clear" w:pos="709"/>
          <w:tab w:val="left" w:pos="14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Подростки-представители Кризисной группы демонстрируют значимые отличия по показателям социализации и эмоционального интеллекта по сравнению с показателями подростков-представителей Стабильной и Переходной групп, при том, что подростки-представители Стабильной и Переходной групп не демонстрируют существенных различий. Это дает нам право выделять Кризисную группу в отдельную когорту - кризисную, а две другие - докризисную.</w:t>
      </w:r>
    </w:p>
    <w:p w:rsidR="00BE3100" w:rsidRPr="00BE3100" w:rsidRDefault="00BE3100" w:rsidP="00BE3100">
      <w:pPr>
        <w:numPr>
          <w:ilvl w:val="0"/>
          <w:numId w:val="16"/>
        </w:numPr>
        <w:tabs>
          <w:tab w:val="clear" w:pos="709"/>
          <w:tab w:val="left" w:pos="14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ситуация жесткой (кризисной) транзитивности потенциал социализации подростков значительно ниже, что выражается в низкой социальной адаптированности, эмоциональном дискомфорте, значительном ослаблении стремления к доминированию, снижении ответственности за свои действия, а также ухудшении отношения к себе и окружающим.</w:t>
      </w:r>
    </w:p>
    <w:p w:rsidR="00BE3100" w:rsidRPr="00BE3100" w:rsidRDefault="00BE3100" w:rsidP="00BE3100">
      <w:pPr>
        <w:numPr>
          <w:ilvl w:val="0"/>
          <w:numId w:val="16"/>
        </w:numPr>
        <w:tabs>
          <w:tab w:val="clear" w:pos="709"/>
          <w:tab w:val="left" w:pos="14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Одной из ведущих тенденций, отражающихся в характеристиках подростков кризисной когорты, является «ослабление» критериев оценки поведения и ценностных ориентаций, что выражается в сочетании более выраженной конформности и внешнего локуса контроля со склонностью к большей конфликтности в отношениях с окружающими.</w:t>
      </w:r>
    </w:p>
    <w:p w:rsidR="00BE3100" w:rsidRPr="00BE3100" w:rsidRDefault="00BE3100" w:rsidP="00BE3100">
      <w:pPr>
        <w:numPr>
          <w:ilvl w:val="0"/>
          <w:numId w:val="16"/>
        </w:numPr>
        <w:tabs>
          <w:tab w:val="clear" w:pos="709"/>
          <w:tab w:val="left" w:pos="1428"/>
          <w:tab w:val="left" w:pos="3913"/>
          <w:tab w:val="left" w:pos="6457"/>
          <w:tab w:val="left" w:pos="84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Характеристики</w:t>
      </w:r>
      <w:r w:rsidRPr="00BE3100">
        <w:rPr>
          <w:rFonts w:ascii="Times New Roman" w:eastAsia="Times New Roman" w:hAnsi="Times New Roman" w:cs="Times New Roman"/>
          <w:color w:val="000000"/>
          <w:kern w:val="0"/>
          <w:sz w:val="28"/>
          <w:szCs w:val="28"/>
          <w:lang w:eastAsia="ru-RU" w:bidi="ru-RU"/>
        </w:rPr>
        <w:tab/>
        <w:t>эмоционального</w:t>
      </w:r>
      <w:r w:rsidRPr="00BE3100">
        <w:rPr>
          <w:rFonts w:ascii="Times New Roman" w:eastAsia="Times New Roman" w:hAnsi="Times New Roman" w:cs="Times New Roman"/>
          <w:color w:val="000000"/>
          <w:kern w:val="0"/>
          <w:sz w:val="28"/>
          <w:szCs w:val="28"/>
          <w:lang w:eastAsia="ru-RU" w:bidi="ru-RU"/>
        </w:rPr>
        <w:tab/>
        <w:t>интеллекта</w:t>
      </w:r>
      <w:r w:rsidRPr="00BE3100">
        <w:rPr>
          <w:rFonts w:ascii="Times New Roman" w:eastAsia="Times New Roman" w:hAnsi="Times New Roman" w:cs="Times New Roman"/>
          <w:color w:val="000000"/>
          <w:kern w:val="0"/>
          <w:sz w:val="28"/>
          <w:szCs w:val="28"/>
          <w:lang w:eastAsia="ru-RU" w:bidi="ru-RU"/>
        </w:rPr>
        <w:tab/>
        <w:t>подростков-</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представителей кризисной когорты отличаются низкими значениями способности к управлению своими и пониманию и управлению чужими эмоциями, в то время как показатели понимания своих переживаний и контроля их выражения значительно выше, чем у представителей докризисных (стабильной и переходной) групп. При этом они демонстрируют низкую сензитивность в отношении эмоций окружающих всех видов валентностей.</w:t>
      </w:r>
    </w:p>
    <w:p w:rsidR="00BE3100" w:rsidRPr="00BE3100" w:rsidRDefault="00BE3100" w:rsidP="00BE3100">
      <w:pPr>
        <w:numPr>
          <w:ilvl w:val="0"/>
          <w:numId w:val="16"/>
        </w:numPr>
        <w:tabs>
          <w:tab w:val="clear" w:pos="709"/>
          <w:tab w:val="left" w:pos="1428"/>
          <w:tab w:val="left" w:pos="3913"/>
          <w:tab w:val="left" w:pos="6457"/>
          <w:tab w:val="left" w:pos="84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Характеристики</w:t>
      </w:r>
      <w:r w:rsidRPr="00BE3100">
        <w:rPr>
          <w:rFonts w:ascii="Times New Roman" w:eastAsia="Times New Roman" w:hAnsi="Times New Roman" w:cs="Times New Roman"/>
          <w:color w:val="000000"/>
          <w:kern w:val="0"/>
          <w:sz w:val="28"/>
          <w:szCs w:val="28"/>
          <w:lang w:eastAsia="ru-RU" w:bidi="ru-RU"/>
        </w:rPr>
        <w:tab/>
        <w:t>эмоционального</w:t>
      </w:r>
      <w:r w:rsidRPr="00BE3100">
        <w:rPr>
          <w:rFonts w:ascii="Times New Roman" w:eastAsia="Times New Roman" w:hAnsi="Times New Roman" w:cs="Times New Roman"/>
          <w:color w:val="000000"/>
          <w:kern w:val="0"/>
          <w:sz w:val="28"/>
          <w:szCs w:val="28"/>
          <w:lang w:eastAsia="ru-RU" w:bidi="ru-RU"/>
        </w:rPr>
        <w:tab/>
        <w:t>интеллекта</w:t>
      </w:r>
      <w:r w:rsidRPr="00BE3100">
        <w:rPr>
          <w:rFonts w:ascii="Times New Roman" w:eastAsia="Times New Roman" w:hAnsi="Times New Roman" w:cs="Times New Roman"/>
          <w:color w:val="000000"/>
          <w:kern w:val="0"/>
          <w:sz w:val="28"/>
          <w:szCs w:val="28"/>
          <w:lang w:eastAsia="ru-RU" w:bidi="ru-RU"/>
        </w:rPr>
        <w:tab/>
        <w:t>подростков-</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представителей кризисной когорты отличаются низкими значениями способности к управлению своими и пониманию и управлению чужими эмоциями, в то время как, показатели понимания своих переживаний и контроля их выражения значительно выше, чем у представителей докризисных группой. При этом они демонстрируют низкую сензитивность в отношении эмоций окружающих всех видов валентностей.</w:t>
      </w:r>
    </w:p>
    <w:p w:rsidR="00BE3100" w:rsidRPr="00BE3100" w:rsidRDefault="00BE3100" w:rsidP="00BE3100">
      <w:pPr>
        <w:numPr>
          <w:ilvl w:val="0"/>
          <w:numId w:val="16"/>
        </w:numPr>
        <w:tabs>
          <w:tab w:val="clear" w:pos="709"/>
          <w:tab w:val="left" w:pos="1428"/>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кризисной ситуации способность к контролю над внешними проявлениями своих эмоциональных состояний преобладает над внутренним регулированием, в то время как в стабильной ситуации способность регулировать внешнее выражение своих переживаний уступает значимости регуляции внутриличностных процессов.</w:t>
      </w:r>
    </w:p>
    <w:p w:rsidR="00BE3100" w:rsidRPr="00BE3100" w:rsidRDefault="00BE3100" w:rsidP="00BE3100">
      <w:pPr>
        <w:keepNext/>
        <w:keepLines/>
        <w:tabs>
          <w:tab w:val="clear" w:pos="709"/>
        </w:tabs>
        <w:suppressAutoHyphens w:val="0"/>
        <w:spacing w:after="0" w:line="480" w:lineRule="exact"/>
        <w:ind w:firstLine="740"/>
        <w:outlineLvl w:val="0"/>
        <w:rPr>
          <w:rFonts w:ascii="Times New Roman" w:eastAsia="Times New Roman" w:hAnsi="Times New Roman" w:cs="Times New Roman"/>
          <w:b/>
          <w:bCs/>
          <w:color w:val="000000"/>
          <w:kern w:val="0"/>
          <w:sz w:val="28"/>
          <w:szCs w:val="28"/>
          <w:lang w:eastAsia="ru-RU" w:bidi="ru-RU"/>
        </w:rPr>
      </w:pPr>
      <w:bookmarkStart w:id="5" w:name="bookmark5"/>
      <w:r w:rsidRPr="00BE3100">
        <w:rPr>
          <w:rFonts w:ascii="Times New Roman" w:eastAsia="Times New Roman" w:hAnsi="Times New Roman" w:cs="Times New Roman"/>
          <w:b/>
          <w:bCs/>
          <w:color w:val="000000"/>
          <w:kern w:val="0"/>
          <w:sz w:val="28"/>
          <w:szCs w:val="28"/>
          <w:lang w:eastAsia="ru-RU" w:bidi="ru-RU"/>
        </w:rPr>
        <w:t>Организация эмпирического исследования</w:t>
      </w:r>
      <w:bookmarkEnd w:id="5"/>
    </w:p>
    <w:p w:rsidR="00BE3100" w:rsidRPr="00BE3100" w:rsidRDefault="00BE3100" w:rsidP="00BE3100">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Дизайн эмпирической части данной работы включал в себя три этапа качественного и количественного анализа данных:</w:t>
      </w:r>
    </w:p>
    <w:p w:rsidR="00BE3100" w:rsidRPr="00BE3100" w:rsidRDefault="00BE3100" w:rsidP="00BE3100">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Первый этап </w:t>
      </w:r>
      <w:r w:rsidRPr="00BE3100">
        <w:rPr>
          <w:rFonts w:ascii="Times New Roman" w:eastAsia="Times New Roman" w:hAnsi="Times New Roman" w:cs="Times New Roman"/>
          <w:color w:val="000000"/>
          <w:kern w:val="0"/>
          <w:sz w:val="28"/>
          <w:szCs w:val="28"/>
          <w:lang w:eastAsia="ru-RU" w:bidi="ru-RU"/>
        </w:rPr>
        <w:t>заключался в изучении и сравнении параметров социально</w:t>
      </w:r>
      <w:r w:rsidRPr="00BE3100">
        <w:rPr>
          <w:rFonts w:ascii="Times New Roman" w:eastAsia="Times New Roman" w:hAnsi="Times New Roman" w:cs="Times New Roman"/>
          <w:color w:val="000000"/>
          <w:kern w:val="0"/>
          <w:sz w:val="28"/>
          <w:szCs w:val="28"/>
          <w:lang w:eastAsia="ru-RU" w:bidi="ru-RU"/>
        </w:rPr>
        <w:softHyphen/>
        <w:t>психологической адаптации трех групп, принимавших участие в исследовании.</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На втором этапе </w:t>
      </w:r>
      <w:r w:rsidRPr="00BE3100">
        <w:rPr>
          <w:rFonts w:ascii="Times New Roman" w:eastAsia="Times New Roman" w:hAnsi="Times New Roman" w:cs="Times New Roman"/>
          <w:color w:val="000000"/>
          <w:kern w:val="0"/>
          <w:sz w:val="28"/>
          <w:szCs w:val="28"/>
          <w:lang w:eastAsia="ru-RU" w:bidi="ru-RU"/>
        </w:rPr>
        <w:t>проверялось предложение о том, что индивидуальные характеристики подростков кризисной и стабильной когорт существенно различаются, что и определяет отличия в степени их социализированности.</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На третьем этапе </w:t>
      </w:r>
      <w:r w:rsidRPr="00BE3100">
        <w:rPr>
          <w:rFonts w:ascii="Times New Roman" w:eastAsia="Times New Roman" w:hAnsi="Times New Roman" w:cs="Times New Roman"/>
          <w:color w:val="000000"/>
          <w:kern w:val="0"/>
          <w:sz w:val="28"/>
          <w:szCs w:val="28"/>
          <w:lang w:eastAsia="ru-RU" w:bidi="ru-RU"/>
        </w:rPr>
        <w:t>изучались особенности социализации подростков- представителей разных когорт, связь эмоционального интеллекта с об</w:t>
      </w:r>
      <w:r w:rsidRPr="00BE3100">
        <w:rPr>
          <w:rFonts w:ascii="Times New Roman" w:eastAsia="Times New Roman" w:hAnsi="Times New Roman" w:cs="Times New Roman"/>
          <w:color w:val="000000"/>
          <w:kern w:val="0"/>
          <w:sz w:val="28"/>
          <w:szCs w:val="28"/>
          <w:u w:val="single"/>
          <w:lang w:eastAsia="ru-RU" w:bidi="ru-RU"/>
        </w:rPr>
        <w:t>щ</w:t>
      </w:r>
      <w:r w:rsidRPr="00BE3100">
        <w:rPr>
          <w:rFonts w:ascii="Times New Roman" w:eastAsia="Times New Roman" w:hAnsi="Times New Roman" w:cs="Times New Roman"/>
          <w:color w:val="000000"/>
          <w:kern w:val="0"/>
          <w:sz w:val="28"/>
          <w:szCs w:val="28"/>
          <w:lang w:eastAsia="ru-RU" w:bidi="ru-RU"/>
        </w:rPr>
        <w:t>им уровнем социально-психологической адаптации, а также взаимосвязь между отдельными параметрами эмоционального интеллекта и социализированности подростков кризисной и стабильной когорт.</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В качестве </w:t>
      </w:r>
      <w:r w:rsidRPr="00BE3100">
        <w:rPr>
          <w:rFonts w:ascii="Times New Roman" w:eastAsia="Times New Roman" w:hAnsi="Times New Roman" w:cs="Times New Roman"/>
          <w:b/>
          <w:bCs/>
          <w:color w:val="000000"/>
          <w:kern w:val="0"/>
          <w:sz w:val="28"/>
          <w:szCs w:val="28"/>
          <w:lang w:eastAsia="ru-RU" w:bidi="ru-RU"/>
        </w:rPr>
        <w:t xml:space="preserve">эмпирической базы </w:t>
      </w:r>
      <w:r w:rsidRPr="00BE3100">
        <w:rPr>
          <w:rFonts w:ascii="Times New Roman" w:eastAsia="Times New Roman" w:hAnsi="Times New Roman" w:cs="Times New Roman"/>
          <w:color w:val="000000"/>
          <w:kern w:val="0"/>
          <w:sz w:val="28"/>
          <w:szCs w:val="28"/>
          <w:lang w:eastAsia="ru-RU" w:bidi="ru-RU"/>
        </w:rPr>
        <w:t xml:space="preserve">исследования были выбраны учащиеся первого курса Г уманитарного колледжа РГГУ - 251 респондент в возрасте от 15 до 18 лет, среди них 198 девушек (ср. возраст 15,9; </w:t>
      </w:r>
      <w:r w:rsidRPr="00BE3100">
        <w:rPr>
          <w:rFonts w:ascii="Times New Roman" w:eastAsia="Times New Roman" w:hAnsi="Times New Roman" w:cs="Times New Roman"/>
          <w:color w:val="000000"/>
          <w:kern w:val="0"/>
          <w:sz w:val="28"/>
          <w:szCs w:val="28"/>
          <w:lang w:val="en-US" w:eastAsia="en-US" w:bidi="en-US"/>
        </w:rPr>
        <w:t>SD</w:t>
      </w:r>
      <w:r w:rsidRPr="00BE3100">
        <w:rPr>
          <w:rFonts w:ascii="Times New Roman" w:eastAsia="Times New Roman" w:hAnsi="Times New Roman" w:cs="Times New Roman"/>
          <w:color w:val="000000"/>
          <w:kern w:val="0"/>
          <w:sz w:val="28"/>
          <w:szCs w:val="28"/>
          <w:lang w:eastAsia="en-US" w:bidi="en-US"/>
        </w:rPr>
        <w:t xml:space="preserve">=0,71) </w:t>
      </w:r>
      <w:r w:rsidRPr="00BE3100">
        <w:rPr>
          <w:rFonts w:ascii="Times New Roman" w:eastAsia="Times New Roman" w:hAnsi="Times New Roman" w:cs="Times New Roman"/>
          <w:color w:val="000000"/>
          <w:kern w:val="0"/>
          <w:sz w:val="28"/>
          <w:szCs w:val="28"/>
          <w:lang w:eastAsia="ru-RU" w:bidi="ru-RU"/>
        </w:rPr>
        <w:t xml:space="preserve">и 53 юноши (ср. возраст 15,8; </w:t>
      </w:r>
      <w:r w:rsidRPr="00BE3100">
        <w:rPr>
          <w:rFonts w:ascii="Times New Roman" w:eastAsia="Times New Roman" w:hAnsi="Times New Roman" w:cs="Times New Roman"/>
          <w:color w:val="000000"/>
          <w:kern w:val="0"/>
          <w:sz w:val="28"/>
          <w:szCs w:val="28"/>
          <w:lang w:val="en-US" w:eastAsia="en-US" w:bidi="en-US"/>
        </w:rPr>
        <w:t>SD</w:t>
      </w:r>
      <w:r w:rsidRPr="00BE3100">
        <w:rPr>
          <w:rFonts w:ascii="Times New Roman" w:eastAsia="Times New Roman" w:hAnsi="Times New Roman" w:cs="Times New Roman"/>
          <w:color w:val="000000"/>
          <w:kern w:val="0"/>
          <w:sz w:val="28"/>
          <w:szCs w:val="28"/>
          <w:lang w:eastAsia="en-US" w:bidi="en-US"/>
        </w:rPr>
        <w:t xml:space="preserve">=0,62). </w:t>
      </w:r>
      <w:r w:rsidRPr="00BE3100">
        <w:rPr>
          <w:rFonts w:ascii="Times New Roman" w:eastAsia="Times New Roman" w:hAnsi="Times New Roman" w:cs="Times New Roman"/>
          <w:color w:val="000000"/>
          <w:kern w:val="0"/>
          <w:sz w:val="28"/>
          <w:szCs w:val="28"/>
          <w:lang w:eastAsia="ru-RU" w:bidi="ru-RU"/>
        </w:rPr>
        <w:t xml:space="preserve">Сбор данных проводился срезами в течении 4 лет: в 2013-14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=105), </w:t>
      </w:r>
      <w:r w:rsidRPr="00BE3100">
        <w:rPr>
          <w:rFonts w:ascii="Times New Roman" w:eastAsia="Times New Roman" w:hAnsi="Times New Roman" w:cs="Times New Roman"/>
          <w:color w:val="000000"/>
          <w:kern w:val="0"/>
          <w:sz w:val="28"/>
          <w:szCs w:val="28"/>
          <w:lang w:eastAsia="ru-RU" w:bidi="ru-RU"/>
        </w:rPr>
        <w:t xml:space="preserve">2014-15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=103) </w:t>
      </w:r>
      <w:r w:rsidRPr="00BE3100">
        <w:rPr>
          <w:rFonts w:ascii="Times New Roman" w:eastAsia="Times New Roman" w:hAnsi="Times New Roman" w:cs="Times New Roman"/>
          <w:color w:val="000000"/>
          <w:kern w:val="0"/>
          <w:sz w:val="28"/>
          <w:szCs w:val="28"/>
          <w:lang w:eastAsia="ru-RU" w:bidi="ru-RU"/>
        </w:rPr>
        <w:t xml:space="preserve">и 2016-17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=43) </w:t>
      </w:r>
      <w:r w:rsidRPr="00BE3100">
        <w:rPr>
          <w:rFonts w:ascii="Times New Roman" w:eastAsia="Times New Roman" w:hAnsi="Times New Roman" w:cs="Times New Roman"/>
          <w:color w:val="000000"/>
          <w:kern w:val="0"/>
          <w:sz w:val="28"/>
          <w:szCs w:val="28"/>
          <w:lang w:eastAsia="ru-RU" w:bidi="ru-RU"/>
        </w:rPr>
        <w:t>учебном годах (Ткаченко, 2017).</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Все участники на момент исследования обучались на первом семестре первого курса и находились в ситуации интенсивной адаптации к новым условиям социализации в рамках учебно-профессиональной среды. Всю выборку мы разделили на три группы в соответствии с годом поступления и с учетом социально-экономических процессов, происходивших в России на протяжении 4 лет нашего исследования - с 2013 по 2017 год (Ткаченко, 2018).</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Таким образом, наши респонденты были отнесены к одной из трех групп: 2013-14 учебный год - «Стабильная»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=105; </w:t>
      </w:r>
      <w:r w:rsidRPr="00BE3100">
        <w:rPr>
          <w:rFonts w:ascii="Times New Roman" w:eastAsia="Times New Roman" w:hAnsi="Times New Roman" w:cs="Times New Roman"/>
          <w:color w:val="000000"/>
          <w:kern w:val="0"/>
          <w:sz w:val="28"/>
          <w:szCs w:val="28"/>
          <w:lang w:eastAsia="ru-RU" w:bidi="ru-RU"/>
        </w:rPr>
        <w:t xml:space="preserve">ср. возраст 15,9; </w:t>
      </w:r>
      <w:r w:rsidRPr="00BE3100">
        <w:rPr>
          <w:rFonts w:ascii="Times New Roman" w:eastAsia="Times New Roman" w:hAnsi="Times New Roman" w:cs="Times New Roman"/>
          <w:color w:val="000000"/>
          <w:kern w:val="0"/>
          <w:sz w:val="28"/>
          <w:szCs w:val="28"/>
          <w:lang w:val="en-US" w:eastAsia="en-US" w:bidi="en-US"/>
        </w:rPr>
        <w:t>SD</w:t>
      </w:r>
      <w:r w:rsidRPr="00BE3100">
        <w:rPr>
          <w:rFonts w:ascii="Times New Roman" w:eastAsia="Times New Roman" w:hAnsi="Times New Roman" w:cs="Times New Roman"/>
          <w:color w:val="000000"/>
          <w:kern w:val="0"/>
          <w:sz w:val="28"/>
          <w:szCs w:val="28"/>
          <w:lang w:eastAsia="en-US" w:bidi="en-US"/>
        </w:rPr>
        <w:t xml:space="preserve">=0,79), </w:t>
      </w:r>
      <w:r w:rsidRPr="00BE3100">
        <w:rPr>
          <w:rFonts w:ascii="Times New Roman" w:eastAsia="Times New Roman" w:hAnsi="Times New Roman" w:cs="Times New Roman"/>
          <w:color w:val="000000"/>
          <w:kern w:val="0"/>
          <w:sz w:val="28"/>
          <w:szCs w:val="28"/>
          <w:lang w:eastAsia="ru-RU" w:bidi="ru-RU"/>
        </w:rPr>
        <w:t>так как он отличался относительной устойчивостью показателей социально</w:t>
      </w:r>
      <w:r w:rsidRPr="00BE3100">
        <w:rPr>
          <w:rFonts w:ascii="Times New Roman" w:eastAsia="Times New Roman" w:hAnsi="Times New Roman" w:cs="Times New Roman"/>
          <w:color w:val="000000"/>
          <w:kern w:val="0"/>
          <w:sz w:val="28"/>
          <w:szCs w:val="28"/>
          <w:lang w:eastAsia="ru-RU" w:bidi="ru-RU"/>
        </w:rPr>
        <w:softHyphen/>
        <w:t xml:space="preserve">экономического развития российского общества. 2014-15 учебный год - «Переходный»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=103; </w:t>
      </w:r>
      <w:r w:rsidRPr="00BE3100">
        <w:rPr>
          <w:rFonts w:ascii="Times New Roman" w:eastAsia="Times New Roman" w:hAnsi="Times New Roman" w:cs="Times New Roman"/>
          <w:color w:val="000000"/>
          <w:kern w:val="0"/>
          <w:sz w:val="28"/>
          <w:szCs w:val="28"/>
          <w:lang w:eastAsia="ru-RU" w:bidi="ru-RU"/>
        </w:rPr>
        <w:t xml:space="preserve">ср. возраст 15,8; </w:t>
      </w:r>
      <w:r w:rsidRPr="00BE3100">
        <w:rPr>
          <w:rFonts w:ascii="Times New Roman" w:eastAsia="Times New Roman" w:hAnsi="Times New Roman" w:cs="Times New Roman"/>
          <w:color w:val="000000"/>
          <w:kern w:val="0"/>
          <w:sz w:val="28"/>
          <w:szCs w:val="28"/>
          <w:lang w:val="en-US" w:eastAsia="en-US" w:bidi="en-US"/>
        </w:rPr>
        <w:t>SD</w:t>
      </w:r>
      <w:r w:rsidRPr="00BE3100">
        <w:rPr>
          <w:rFonts w:ascii="Times New Roman" w:eastAsia="Times New Roman" w:hAnsi="Times New Roman" w:cs="Times New Roman"/>
          <w:color w:val="000000"/>
          <w:kern w:val="0"/>
          <w:sz w:val="28"/>
          <w:szCs w:val="28"/>
          <w:lang w:eastAsia="en-US" w:bidi="en-US"/>
        </w:rPr>
        <w:t xml:space="preserve">=0,66), </w:t>
      </w:r>
      <w:r w:rsidRPr="00BE3100">
        <w:rPr>
          <w:rFonts w:ascii="Times New Roman" w:eastAsia="Times New Roman" w:hAnsi="Times New Roman" w:cs="Times New Roman"/>
          <w:color w:val="000000"/>
          <w:kern w:val="0"/>
          <w:sz w:val="28"/>
          <w:szCs w:val="28"/>
          <w:lang w:eastAsia="ru-RU" w:bidi="ru-RU"/>
        </w:rPr>
        <w:t>ввиду начавшегося социально-экономического спада (Аналитический центр при правительстве РФ,</w:t>
      </w:r>
    </w:p>
    <w:p w:rsidR="00BE3100" w:rsidRPr="00BE3100" w:rsidRDefault="00BE3100" w:rsidP="00BE3100">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 2016-17 учебный год - «Кризисный»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=43; </w:t>
      </w:r>
      <w:r w:rsidRPr="00BE3100">
        <w:rPr>
          <w:rFonts w:ascii="Times New Roman" w:eastAsia="Times New Roman" w:hAnsi="Times New Roman" w:cs="Times New Roman"/>
          <w:color w:val="000000"/>
          <w:kern w:val="0"/>
          <w:sz w:val="28"/>
          <w:szCs w:val="28"/>
          <w:lang w:eastAsia="ru-RU" w:bidi="ru-RU"/>
        </w:rPr>
        <w:t xml:space="preserve">ср. возраст 16; </w:t>
      </w:r>
      <w:r w:rsidRPr="00BE3100">
        <w:rPr>
          <w:rFonts w:ascii="Times New Roman" w:eastAsia="Times New Roman" w:hAnsi="Times New Roman" w:cs="Times New Roman"/>
          <w:color w:val="000000"/>
          <w:kern w:val="0"/>
          <w:sz w:val="28"/>
          <w:szCs w:val="28"/>
          <w:lang w:val="en-US" w:eastAsia="en-US" w:bidi="en-US"/>
        </w:rPr>
        <w:t>SD</w:t>
      </w:r>
      <w:r w:rsidRPr="00BE3100">
        <w:rPr>
          <w:rFonts w:ascii="Times New Roman" w:eastAsia="Times New Roman" w:hAnsi="Times New Roman" w:cs="Times New Roman"/>
          <w:color w:val="000000"/>
          <w:kern w:val="0"/>
          <w:sz w:val="28"/>
          <w:szCs w:val="28"/>
          <w:lang w:eastAsia="en-US" w:bidi="en-US"/>
        </w:rPr>
        <w:t xml:space="preserve">=0,55), </w:t>
      </w:r>
      <w:r w:rsidRPr="00BE3100">
        <w:rPr>
          <w:rFonts w:ascii="Times New Roman" w:eastAsia="Times New Roman" w:hAnsi="Times New Roman" w:cs="Times New Roman"/>
          <w:color w:val="000000"/>
          <w:kern w:val="0"/>
          <w:sz w:val="28"/>
          <w:szCs w:val="28"/>
          <w:lang w:eastAsia="ru-RU" w:bidi="ru-RU"/>
        </w:rPr>
        <w:t>так как к этому моменту российское общество уже несколько лет пребывало в состоянии финансовой и социальной нестабильности. (Аналитический центр при правительстве РФ, 2017)</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В соответствии с Федеральным законом "О персональных данных" от 27.07.2006 </w:t>
      </w:r>
      <w:r w:rsidRPr="00BE3100">
        <w:rPr>
          <w:rFonts w:ascii="Times New Roman" w:eastAsia="Times New Roman" w:hAnsi="Times New Roman" w:cs="Times New Roman"/>
          <w:color w:val="000000"/>
          <w:kern w:val="0"/>
          <w:sz w:val="28"/>
          <w:szCs w:val="28"/>
          <w:lang w:val="en-US" w:eastAsia="en-US" w:bidi="en-US"/>
        </w:rPr>
        <w:t>N</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152-ФЗ респонденты были уведомлены о цели исследования и дали согласие на использование полученных данных в статистически преобразованном виде для написания научных работ. Также было получено согласие у родителей несовершеннолетних респондентов на проведение группового и индивидуального интервьюирования подростков.</w:t>
      </w:r>
    </w:p>
    <w:p w:rsidR="00BE3100" w:rsidRPr="00BE3100" w:rsidRDefault="00BE3100" w:rsidP="00BE310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 xml:space="preserve">Достоверность и надежность </w:t>
      </w:r>
      <w:r w:rsidRPr="00BE3100">
        <w:rPr>
          <w:rFonts w:ascii="Times New Roman" w:eastAsia="Times New Roman" w:hAnsi="Times New Roman" w:cs="Times New Roman"/>
          <w:color w:val="000000"/>
          <w:kern w:val="0"/>
          <w:sz w:val="28"/>
          <w:szCs w:val="28"/>
          <w:lang w:eastAsia="ru-RU" w:bidi="ru-RU"/>
        </w:rPr>
        <w:t>результатов исследования обеспечена детально проработанной процедурой сбора данных с учетом всех основных требований, предъявляемых эмпирическим исследованиям такого типа. Для сбора и анализа данных использованы стандартизированные методы, отвечающие мировым научным стандартам и соответствующие предмету и задачам исследования. Количество респондентов выборки является достаточно репрезентативным по отношению к изучаемой генеральной совокупности. Кроме того, достоверность и надежность результатов данного исследования подтверждена процедурой статистической обработки и сопоставлением с данными, полученными в других отечественных и зарубежных исследованиях.</w:t>
      </w:r>
    </w:p>
    <w:p w:rsidR="00BE3100" w:rsidRPr="00BE3100" w:rsidRDefault="00BE3100" w:rsidP="00BE3100">
      <w:pPr>
        <w:tabs>
          <w:tab w:val="clear" w:pos="709"/>
          <w:tab w:val="left" w:pos="2174"/>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b/>
          <w:bCs/>
          <w:color w:val="000000"/>
          <w:kern w:val="0"/>
          <w:sz w:val="28"/>
          <w:szCs w:val="28"/>
          <w:lang w:eastAsia="ru-RU" w:bidi="ru-RU"/>
        </w:rPr>
        <w:t>Апробация результатов исследования</w:t>
      </w:r>
      <w:r w:rsidRPr="00BE3100">
        <w:rPr>
          <w:rFonts w:ascii="Times New Roman" w:eastAsia="Times New Roman" w:hAnsi="Times New Roman" w:cs="Times New Roman"/>
          <w:color w:val="000000"/>
          <w:kern w:val="0"/>
          <w:sz w:val="28"/>
          <w:szCs w:val="28"/>
          <w:lang w:eastAsia="ru-RU" w:bidi="ru-RU"/>
        </w:rPr>
        <w:t>. Основные результаты и выводы исследования были представлены в 4 публикациях в сборниках VII международной конференции молодых ученых «Психология - наука будущего» (Москва, 2017</w:t>
      </w:r>
      <w:r w:rsidRPr="00BE3100">
        <w:rPr>
          <w:rFonts w:ascii="Times New Roman" w:eastAsia="Times New Roman" w:hAnsi="Times New Roman" w:cs="Times New Roman"/>
          <w:color w:val="000000"/>
          <w:kern w:val="0"/>
          <w:sz w:val="28"/>
          <w:szCs w:val="28"/>
          <w:lang w:eastAsia="ru-RU" w:bidi="ru-RU"/>
        </w:rPr>
        <w:tab/>
        <w:t>г.), Международной научной конференции «Культурно</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 xml:space="preserve">исторический подход: от Л.С. Выготского - к XXI веку» и Международной научной конференции "Цифровое общество в культурно-исторической парадигме" (Москва, 2018 г.). Также исследованию посвящены 6 статей, опубликованных с 2015 по 2019 в рецензируемых научных изданиях: одна статья на английском языке в международном журнале, входящем в международные системы цитирований </w:t>
      </w:r>
      <w:r w:rsidRPr="00BE3100">
        <w:rPr>
          <w:rFonts w:ascii="Times New Roman" w:eastAsia="Times New Roman" w:hAnsi="Times New Roman" w:cs="Times New Roman"/>
          <w:color w:val="000000"/>
          <w:kern w:val="0"/>
          <w:sz w:val="28"/>
          <w:szCs w:val="28"/>
          <w:lang w:eastAsia="en-US" w:bidi="en-US"/>
        </w:rPr>
        <w:t>(</w:t>
      </w:r>
      <w:r w:rsidRPr="00BE3100">
        <w:rPr>
          <w:rFonts w:ascii="Times New Roman" w:eastAsia="Times New Roman" w:hAnsi="Times New Roman" w:cs="Times New Roman"/>
          <w:color w:val="000000"/>
          <w:kern w:val="0"/>
          <w:sz w:val="28"/>
          <w:szCs w:val="28"/>
          <w:lang w:val="en-US" w:eastAsia="en-US" w:bidi="en-US"/>
        </w:rPr>
        <w:t>Scopus</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WoS</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val="en-US" w:eastAsia="en-US" w:bidi="en-US"/>
        </w:rPr>
        <w:t>ERIH</w:t>
      </w:r>
      <w:r w:rsidRPr="00BE3100">
        <w:rPr>
          <w:rFonts w:ascii="Times New Roman" w:eastAsia="Times New Roman" w:hAnsi="Times New Roman" w:cs="Times New Roman"/>
          <w:color w:val="000000"/>
          <w:kern w:val="0"/>
          <w:sz w:val="28"/>
          <w:szCs w:val="28"/>
          <w:lang w:eastAsia="en-US" w:bidi="en-US"/>
        </w:rPr>
        <w:t xml:space="preserve"> </w:t>
      </w:r>
      <w:r w:rsidRPr="00BE3100">
        <w:rPr>
          <w:rFonts w:ascii="Times New Roman" w:eastAsia="Times New Roman" w:hAnsi="Times New Roman" w:cs="Times New Roman"/>
          <w:color w:val="000000"/>
          <w:kern w:val="0"/>
          <w:sz w:val="28"/>
          <w:szCs w:val="28"/>
          <w:lang w:eastAsia="ru-RU" w:bidi="ru-RU"/>
        </w:rPr>
        <w:t>и др.), и 5 статей на русском языке в российских журналах из перечня ВАК.</w:t>
      </w:r>
    </w:p>
    <w:p w:rsidR="0038008C" w:rsidRDefault="00BE3100" w:rsidP="00BE3100">
      <w:pPr>
        <w:rPr>
          <w:rFonts w:ascii="Arial Unicode MS" w:eastAsia="Arial Unicode MS" w:hAnsi="Arial Unicode MS" w:cs="Arial Unicode MS"/>
          <w:color w:val="000000"/>
          <w:kern w:val="0"/>
          <w:sz w:val="24"/>
          <w:szCs w:val="24"/>
          <w:lang w:eastAsia="ru-RU" w:bidi="ru-RU"/>
        </w:rPr>
      </w:pPr>
      <w:r w:rsidRPr="00BE3100">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BE3100">
        <w:rPr>
          <w:rFonts w:ascii="Arial Unicode MS" w:eastAsia="Arial Unicode MS" w:hAnsi="Arial Unicode MS" w:cs="Arial Unicode MS"/>
          <w:color w:val="000000"/>
          <w:kern w:val="0"/>
          <w:sz w:val="24"/>
          <w:szCs w:val="24"/>
          <w:lang w:eastAsia="ru-RU" w:bidi="ru-RU"/>
        </w:rPr>
        <w:t>Диссертация состоит из введения, трех глав, выводов по главам, заключения, списка использованных источников литературы и приложений. Объем основного текста диссертации составляет 97 страниц. Текст содержит 6 таблиц, 14 рисунков, 2 блока приложений. Список литературы включает 222 наименования, из них 46 на иностранном языке.</w:t>
      </w:r>
    </w:p>
    <w:p w:rsidR="00BE3100" w:rsidRDefault="00BE3100" w:rsidP="00BE3100">
      <w:pPr>
        <w:rPr>
          <w:rFonts w:ascii="Arial Unicode MS" w:eastAsia="Arial Unicode MS" w:hAnsi="Arial Unicode MS" w:cs="Arial Unicode MS"/>
          <w:color w:val="000000"/>
          <w:kern w:val="0"/>
          <w:sz w:val="24"/>
          <w:szCs w:val="24"/>
          <w:lang w:eastAsia="ru-RU" w:bidi="ru-RU"/>
        </w:rPr>
      </w:pPr>
    </w:p>
    <w:p w:rsidR="00BE3100" w:rsidRDefault="00BE3100" w:rsidP="00BE3100">
      <w:pPr>
        <w:rPr>
          <w:rFonts w:ascii="Arial Unicode MS" w:eastAsia="Arial Unicode MS" w:hAnsi="Arial Unicode MS" w:cs="Arial Unicode MS"/>
          <w:color w:val="000000"/>
          <w:kern w:val="0"/>
          <w:sz w:val="24"/>
          <w:szCs w:val="24"/>
          <w:lang w:eastAsia="ru-RU" w:bidi="ru-RU"/>
        </w:rPr>
      </w:pPr>
    </w:p>
    <w:p w:rsidR="00BE3100" w:rsidRPr="00BE3100" w:rsidRDefault="00BE3100" w:rsidP="00BE3100">
      <w:pPr>
        <w:keepNext/>
        <w:keepLines/>
        <w:tabs>
          <w:tab w:val="clear" w:pos="709"/>
        </w:tabs>
        <w:suppressAutoHyphens w:val="0"/>
        <w:spacing w:after="172" w:line="280" w:lineRule="exact"/>
        <w:ind w:left="4820" w:firstLine="0"/>
        <w:jc w:val="left"/>
        <w:outlineLvl w:val="0"/>
        <w:rPr>
          <w:rFonts w:ascii="Times New Roman" w:eastAsia="Times New Roman" w:hAnsi="Times New Roman" w:cs="Times New Roman"/>
          <w:b/>
          <w:bCs/>
          <w:kern w:val="0"/>
          <w:sz w:val="28"/>
          <w:szCs w:val="28"/>
          <w:lang w:eastAsia="ru-RU" w:bidi="ru-RU"/>
        </w:rPr>
      </w:pPr>
      <w:bookmarkStart w:id="6" w:name="bookmark37"/>
      <w:r w:rsidRPr="00BE3100">
        <w:rPr>
          <w:rFonts w:ascii="Times New Roman" w:eastAsia="Times New Roman" w:hAnsi="Times New Roman" w:cs="Times New Roman"/>
          <w:b/>
          <w:bCs/>
          <w:color w:val="000000"/>
          <w:kern w:val="0"/>
          <w:sz w:val="28"/>
          <w:szCs w:val="28"/>
          <w:lang w:eastAsia="ru-RU" w:bidi="ru-RU"/>
        </w:rPr>
        <w:t>Выводы</w:t>
      </w:r>
      <w:bookmarkEnd w:id="6"/>
    </w:p>
    <w:p w:rsidR="00BE3100" w:rsidRPr="00BE3100" w:rsidRDefault="00BE3100" w:rsidP="00BE3100">
      <w:pPr>
        <w:numPr>
          <w:ilvl w:val="0"/>
          <w:numId w:val="18"/>
        </w:numPr>
        <w:tabs>
          <w:tab w:val="clear" w:pos="709"/>
          <w:tab w:val="left" w:pos="143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bookmarkStart w:id="7" w:name="bookmark38"/>
      <w:r w:rsidRPr="00BE3100">
        <w:rPr>
          <w:rFonts w:ascii="Times New Roman" w:eastAsia="Times New Roman" w:hAnsi="Times New Roman" w:cs="Times New Roman"/>
          <w:color w:val="000000"/>
          <w:kern w:val="0"/>
          <w:sz w:val="28"/>
          <w:szCs w:val="28"/>
          <w:lang w:eastAsia="ru-RU" w:bidi="ru-RU"/>
        </w:rPr>
        <w:t>Основным критерием, позволяющим отделить подростков- представителей Кризисной группы (кризисная когорта) от подростков- представителей Стабильной и Переходной групп (докризисная когорта), является значительное снижение их социализационного потенциала. Подростки- представители кризисной когорты демонстрируют низкие значения показателей адаптации, эмоционального комфорта и доминирования. В то время как показатели дезадаптации, неприятия себя и других, эмоционального дискомфорта у них выше, чем у представителей докризисной когорты.</w:t>
      </w:r>
      <w:bookmarkEnd w:id="7"/>
    </w:p>
    <w:p w:rsidR="00BE3100" w:rsidRPr="00BE3100" w:rsidRDefault="00BE3100" w:rsidP="00BE3100">
      <w:pPr>
        <w:numPr>
          <w:ilvl w:val="0"/>
          <w:numId w:val="18"/>
        </w:numPr>
        <w:tabs>
          <w:tab w:val="clear" w:pos="709"/>
          <w:tab w:val="left" w:pos="1439"/>
          <w:tab w:val="left" w:pos="462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Вторым критерием,</w:t>
      </w:r>
      <w:r w:rsidRPr="00BE3100">
        <w:rPr>
          <w:rFonts w:ascii="Times New Roman" w:eastAsia="Times New Roman" w:hAnsi="Times New Roman" w:cs="Times New Roman"/>
          <w:color w:val="000000"/>
          <w:kern w:val="0"/>
          <w:sz w:val="28"/>
          <w:szCs w:val="28"/>
          <w:lang w:eastAsia="ru-RU" w:bidi="ru-RU"/>
        </w:rPr>
        <w:tab/>
        <w:t>позволившим выделить подростков-</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представителей Кризисной группы в кризисную когорту, является то, что у них, по сравнению с подростками-представителями Стабильной и Переходной групп, обнаружены низкие показатели способности к управлению своими и пониманию и управлению чужими эмоциями, а также значимо более высокие показатели внутриличностного понимания и контроля экспрессии. Кроме того, подростки- представители Кризисной группы продемонстрировали низкую сензитивность к эмоциям других людей.</w:t>
      </w:r>
    </w:p>
    <w:p w:rsidR="00BE3100" w:rsidRPr="00BE3100" w:rsidRDefault="00BE3100" w:rsidP="00BE3100">
      <w:pPr>
        <w:numPr>
          <w:ilvl w:val="0"/>
          <w:numId w:val="18"/>
        </w:numPr>
        <w:tabs>
          <w:tab w:val="clear" w:pos="709"/>
          <w:tab w:val="left" w:pos="1439"/>
          <w:tab w:val="left" w:pos="462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Выявлено единственное</w:t>
      </w:r>
      <w:r w:rsidRPr="00BE3100">
        <w:rPr>
          <w:rFonts w:ascii="Times New Roman" w:eastAsia="Times New Roman" w:hAnsi="Times New Roman" w:cs="Times New Roman"/>
          <w:color w:val="000000"/>
          <w:kern w:val="0"/>
          <w:sz w:val="28"/>
          <w:szCs w:val="28"/>
          <w:lang w:eastAsia="ru-RU" w:bidi="ru-RU"/>
        </w:rPr>
        <w:tab/>
        <w:t>значимое различие между подростками-</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представителями Стабильной и Переходной групп по показателю приятия других. Это является эмпирическим основанием для объединения Стабильной и Переходной групп в докризисную когорту.</w:t>
      </w:r>
    </w:p>
    <w:p w:rsidR="00BE3100" w:rsidRPr="00BE3100" w:rsidRDefault="00BE3100" w:rsidP="00BE3100">
      <w:pPr>
        <w:numPr>
          <w:ilvl w:val="0"/>
          <w:numId w:val="18"/>
        </w:numPr>
        <w:tabs>
          <w:tab w:val="clear" w:pos="709"/>
          <w:tab w:val="left" w:pos="1439"/>
          <w:tab w:val="left" w:pos="467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стабильной ситуации</w:t>
      </w:r>
      <w:r w:rsidRPr="00BE3100">
        <w:rPr>
          <w:rFonts w:ascii="Times New Roman" w:eastAsia="Times New Roman" w:hAnsi="Times New Roman" w:cs="Times New Roman"/>
          <w:color w:val="000000"/>
          <w:kern w:val="0"/>
          <w:sz w:val="28"/>
          <w:szCs w:val="28"/>
          <w:lang w:eastAsia="ru-RU" w:bidi="ru-RU"/>
        </w:rPr>
        <w:tab/>
        <w:t>у подростков показатели контроля над</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внешними эмоциональными проявлениями ниже показателей внутреннего регулирования, а в условиях кризиса, наоборот, внутренняя регуляция эмоциональных состояний уступает значимости контроля внешней экспрессии.</w:t>
      </w:r>
    </w:p>
    <w:p w:rsidR="00BE3100" w:rsidRPr="00BE3100" w:rsidRDefault="00BE3100" w:rsidP="00BE3100">
      <w:pPr>
        <w:numPr>
          <w:ilvl w:val="0"/>
          <w:numId w:val="18"/>
        </w:numPr>
        <w:tabs>
          <w:tab w:val="clear" w:pos="709"/>
          <w:tab w:val="left" w:pos="1439"/>
          <w:tab w:val="left" w:pos="462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ситуации кризисной</w:t>
      </w:r>
      <w:r w:rsidRPr="00BE3100">
        <w:rPr>
          <w:rFonts w:ascii="Times New Roman" w:eastAsia="Times New Roman" w:hAnsi="Times New Roman" w:cs="Times New Roman"/>
          <w:color w:val="000000"/>
          <w:kern w:val="0"/>
          <w:sz w:val="28"/>
          <w:szCs w:val="28"/>
          <w:lang w:eastAsia="ru-RU" w:bidi="ru-RU"/>
        </w:rPr>
        <w:tab/>
        <w:t>транзитивности подростки-представители</w:t>
      </w:r>
    </w:p>
    <w:p w:rsidR="00BE3100" w:rsidRPr="00BE3100" w:rsidRDefault="00BE3100" w:rsidP="00BE310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Кризисной группы демонстрируют отличия по показателям темпераментальных свойств от двух других групп. Они отличаются низкими значениями эргичности, пластичности и темпа в сфере социального взаимодействий, а также пластичности и темпа в сфере предметной деятельности. Стилевые характеристики социализации отдельных подростков рассматриваются как следствие реакции на условия кризисной транзитивности - снижение активности в сфере деятельности и общения для сохранения оптимального уровня ресурсности.</w:t>
      </w:r>
    </w:p>
    <w:p w:rsidR="00BE3100" w:rsidRPr="00BE3100" w:rsidRDefault="00BE3100" w:rsidP="00BE3100">
      <w:pPr>
        <w:numPr>
          <w:ilvl w:val="0"/>
          <w:numId w:val="18"/>
        </w:numPr>
        <w:tabs>
          <w:tab w:val="clear" w:pos="709"/>
          <w:tab w:val="left" w:pos="141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процессе социализации в условиях жесткой транзитивности «ослабление» критериев оценки поведения и ценностных ориентаций приводит к амбивалентной ситуации роста конформизма на фоне негативного отношения к сверстникам и низкого уровня готовности к ответственности за свои действия, что может отрицательно сказаться на дальнейшей социальной активности молодых людей, их творческом и личностном росте.</w:t>
      </w:r>
    </w:p>
    <w:p w:rsidR="00BE3100" w:rsidRPr="00BE3100" w:rsidRDefault="00BE3100" w:rsidP="00BE3100">
      <w:pPr>
        <w:numPr>
          <w:ilvl w:val="0"/>
          <w:numId w:val="18"/>
        </w:numPr>
        <w:tabs>
          <w:tab w:val="clear" w:pos="709"/>
          <w:tab w:val="left" w:pos="141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Для кризисной и стабильной ситуаций социализации показана связь способности к пониманию и управлению, прежде всего, своими эмоциональными состояниями с высокой социальной адаптивностью, ощущением эмоционального благополучия, позитивного самовосприятия и стремлением к лидерству среди сверстников, а также с развитым внутренним локусом контроля.</w:t>
      </w:r>
    </w:p>
    <w:p w:rsidR="00BE3100" w:rsidRPr="00BE3100" w:rsidRDefault="00BE3100" w:rsidP="00BE3100">
      <w:pPr>
        <w:numPr>
          <w:ilvl w:val="0"/>
          <w:numId w:val="18"/>
        </w:numPr>
        <w:tabs>
          <w:tab w:val="clear" w:pos="709"/>
          <w:tab w:val="left" w:pos="141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BE3100">
        <w:rPr>
          <w:rFonts w:ascii="Times New Roman" w:eastAsia="Times New Roman" w:hAnsi="Times New Roman" w:cs="Times New Roman"/>
          <w:color w:val="000000"/>
          <w:kern w:val="0"/>
          <w:sz w:val="28"/>
          <w:szCs w:val="28"/>
          <w:lang w:eastAsia="ru-RU" w:bidi="ru-RU"/>
        </w:rPr>
        <w:t>В ситуации социализации в условиях кризисной транзитивности для поддержания позитивного отношения к себе и людям высокое значение имеет, прежде всего, способность к управлению эмоциями, и внутриличностному понимаю.</w:t>
      </w:r>
    </w:p>
    <w:p w:rsidR="00BE3100" w:rsidRPr="00BE3100" w:rsidRDefault="00BE3100" w:rsidP="00BE3100">
      <w:pPr>
        <w:numPr>
          <w:ilvl w:val="0"/>
          <w:numId w:val="18"/>
        </w:numPr>
        <w:tabs>
          <w:tab w:val="clear" w:pos="709"/>
          <w:tab w:val="left" w:pos="141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sectPr w:rsidR="00BE3100" w:rsidRPr="00BE3100" w:rsidSect="00BE3100">
          <w:type w:val="continuous"/>
          <w:pgSz w:w="11900" w:h="16840"/>
          <w:pgMar w:top="1268" w:right="536" w:bottom="1556" w:left="1384" w:header="0" w:footer="3" w:gutter="0"/>
          <w:cols w:space="720"/>
          <w:noEndnote/>
          <w:docGrid w:linePitch="360"/>
        </w:sectPr>
      </w:pPr>
      <w:r w:rsidRPr="00BE3100">
        <w:rPr>
          <w:rFonts w:ascii="Times New Roman" w:eastAsia="Times New Roman" w:hAnsi="Times New Roman" w:cs="Times New Roman"/>
          <w:color w:val="000000"/>
          <w:kern w:val="0"/>
          <w:sz w:val="28"/>
          <w:szCs w:val="28"/>
          <w:lang w:eastAsia="ru-RU" w:bidi="ru-RU"/>
        </w:rPr>
        <w:t>Способность к пониманию и управлению эмоциями других людей вносит наибольший вклад в успешность социализации в стабильных условиях. Она связана с высокой социальной адаптивностью, приятием себя и стремлением к доминированию среди сверстников.</w:t>
      </w:r>
    </w:p>
    <w:p w:rsidR="00BE3100" w:rsidRPr="00BE3100" w:rsidRDefault="00BE3100" w:rsidP="00BE3100"/>
    <w:sectPr w:rsidR="00BE3100" w:rsidRPr="00BE3100"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060E0B">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060E0B">
                <w:pPr>
                  <w:spacing w:line="240" w:lineRule="auto"/>
                </w:pPr>
                <w:fldSimple w:instr=" PAGE \* MERGEFORMAT ">
                  <w:r w:rsidR="00BE3100" w:rsidRPr="00BE310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060E0B">
      <w:pPr>
        <w:rPr>
          <w:sz w:val="2"/>
          <w:szCs w:val="2"/>
        </w:rPr>
      </w:pPr>
      <w:r w:rsidRPr="00060E0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060E0B">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060E0B">
      <w:pPr>
        <w:rPr>
          <w:sz w:val="2"/>
          <w:szCs w:val="2"/>
        </w:rPr>
      </w:pPr>
      <w:r w:rsidRPr="00060E0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060E0B">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00" w:rsidRDefault="00BE3100">
    <w:pPr>
      <w:rPr>
        <w:sz w:val="2"/>
        <w:szCs w:val="2"/>
      </w:rPr>
    </w:pPr>
    <w:r w:rsidRPr="008D0270">
      <w:rPr>
        <w:sz w:val="24"/>
        <w:szCs w:val="24"/>
        <w:lang w:bidi="ru-RU"/>
      </w:rPr>
      <w:pict>
        <v:shapetype id="_x0000_t202" coordsize="21600,21600" o:spt="202" path="m,l,21600r21600,l21600,xe">
          <v:stroke joinstyle="miter"/>
          <v:path gradientshapeok="t" o:connecttype="rect"/>
        </v:shapetype>
        <v:shape id="_x0000_s609590" type="#_x0000_t202" style="position:absolute;left:0;text-align:left;margin-left:312.15pt;margin-top:38.9pt;width:9.6pt;height:6.95pt;z-index:-251614208;mso-wrap-style:none;mso-wrap-distance-left:5pt;mso-wrap-distance-right:5pt;mso-position-horizontal-relative:page;mso-position-vertical-relative:page" wrapcoords="0 0" filled="f" stroked="f">
          <v:textbox style="mso-fit-shape-to-text:t" inset="0,0,0,0">
            <w:txbxContent>
              <w:p w:rsidR="00BE3100" w:rsidRDefault="00BE3100">
                <w:pPr>
                  <w:spacing w:line="240" w:lineRule="auto"/>
                </w:pPr>
                <w:fldSimple w:instr=" PAGE \* MERGEFORMAT ">
                  <w:r w:rsidRPr="00BE3100">
                    <w:rPr>
                      <w:rStyle w:val="afffff9"/>
                      <w:noProof/>
                    </w:rPr>
                    <w:t>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1"/>
  </w:num>
  <w:num w:numId="8">
    <w:abstractNumId w:val="90"/>
  </w:num>
  <w:num w:numId="9">
    <w:abstractNumId w:val="77"/>
  </w:num>
  <w:num w:numId="10">
    <w:abstractNumId w:val="79"/>
  </w:num>
  <w:num w:numId="11">
    <w:abstractNumId w:val="88"/>
  </w:num>
  <w:num w:numId="12">
    <w:abstractNumId w:val="92"/>
  </w:num>
  <w:num w:numId="13">
    <w:abstractNumId w:val="84"/>
  </w:num>
  <w:num w:numId="14">
    <w:abstractNumId w:val="85"/>
  </w:num>
  <w:num w:numId="15">
    <w:abstractNumId w:val="65"/>
  </w:num>
  <w:num w:numId="16">
    <w:abstractNumId w:val="87"/>
  </w:num>
  <w:num w:numId="17">
    <w:abstractNumId w:val="91"/>
  </w:num>
  <w:num w:numId="18">
    <w:abstractNumId w:val="8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1F05-3F23-4DFB-8683-BF6F8F1C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4307</TotalTime>
  <Pages>16</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2022-06-03T14:23:00Z</dcterms:created>
  <dcterms:modified xsi:type="dcterms:W3CDTF">2022-07-01T12:22:00Z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