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90D5" w14:textId="77777777" w:rsidR="00840DF5" w:rsidRDefault="00840DF5" w:rsidP="00D355AC">
      <w:pPr>
        <w:rPr>
          <w:rFonts w:ascii="Times New Roman" w:eastAsia="Arial Unicode MS" w:hAnsi="Times New Roman" w:cs="Times New Roman"/>
          <w:b/>
          <w:bCs/>
          <w:color w:val="000000"/>
          <w:kern w:val="0"/>
          <w:sz w:val="26"/>
          <w:szCs w:val="26"/>
          <w:lang w:eastAsia="ru-RU"/>
        </w:rPr>
      </w:pPr>
    </w:p>
    <w:p w14:paraId="755AA7DA" w14:textId="77777777" w:rsidR="00430A8B" w:rsidRPr="00430A8B" w:rsidRDefault="00430A8B" w:rsidP="00430A8B">
      <w:pPr>
        <w:widowControl/>
        <w:tabs>
          <w:tab w:val="clear" w:pos="709"/>
          <w:tab w:val="left" w:pos="5160"/>
          <w:tab w:val="left" w:pos="9000"/>
        </w:tabs>
        <w:spacing w:after="0" w:line="360" w:lineRule="auto"/>
        <w:ind w:left="708" w:firstLine="708"/>
        <w:jc w:val="center"/>
        <w:rPr>
          <w:rFonts w:ascii="Times New Roman" w:eastAsia="Times New Roman" w:hAnsi="Times New Roman" w:cs="Times New Roman"/>
          <w:bCs/>
          <w:color w:val="000000"/>
          <w:kern w:val="0"/>
          <w:sz w:val="28"/>
          <w:szCs w:val="28"/>
          <w:lang w:val="uk-UA" w:eastAsia="ru-RU"/>
        </w:rPr>
      </w:pPr>
      <w:r w:rsidRPr="00430A8B">
        <w:rPr>
          <w:rFonts w:ascii="Times New Roman" w:eastAsia="Times New Roman" w:hAnsi="Times New Roman" w:cs="Times New Roman"/>
          <w:bCs/>
          <w:color w:val="000000"/>
          <w:kern w:val="0"/>
          <w:sz w:val="28"/>
          <w:szCs w:val="28"/>
          <w:lang w:val="uk-UA" w:eastAsia="ru-RU"/>
        </w:rPr>
        <w:t>Національна академія педагогічних наук України</w:t>
      </w:r>
      <w:r w:rsidRPr="00430A8B">
        <w:rPr>
          <w:rFonts w:ascii="Times New Roman" w:eastAsia="Times New Roman" w:hAnsi="Times New Roman" w:cs="Times New Roman"/>
          <w:bCs/>
          <w:color w:val="000000"/>
          <w:kern w:val="0"/>
          <w:sz w:val="28"/>
          <w:szCs w:val="28"/>
          <w:lang w:val="uk-UA" w:eastAsia="ru-RU"/>
        </w:rPr>
        <w:br/>
      </w:r>
      <w:proofErr w:type="spellStart"/>
      <w:r w:rsidRPr="00430A8B">
        <w:rPr>
          <w:rFonts w:ascii="Times New Roman" w:eastAsia="Times New Roman" w:hAnsi="Times New Roman" w:cs="Times New Roman"/>
          <w:bCs/>
          <w:color w:val="000000"/>
          <w:kern w:val="0"/>
          <w:sz w:val="28"/>
          <w:szCs w:val="28"/>
          <w:lang w:val="uk-UA" w:eastAsia="ru-RU"/>
        </w:rPr>
        <w:t>Інситут</w:t>
      </w:r>
      <w:proofErr w:type="spellEnd"/>
      <w:r w:rsidRPr="00430A8B">
        <w:rPr>
          <w:rFonts w:ascii="Times New Roman" w:eastAsia="Times New Roman" w:hAnsi="Times New Roman" w:cs="Times New Roman"/>
          <w:bCs/>
          <w:color w:val="000000"/>
          <w:kern w:val="0"/>
          <w:sz w:val="28"/>
          <w:szCs w:val="28"/>
          <w:lang w:val="uk-UA" w:eastAsia="ru-RU"/>
        </w:rPr>
        <w:t xml:space="preserve"> вищої освіти НАПН України</w:t>
      </w:r>
    </w:p>
    <w:p w14:paraId="31E65D98" w14:textId="77777777" w:rsidR="00430A8B" w:rsidRPr="00430A8B" w:rsidRDefault="00430A8B" w:rsidP="00430A8B">
      <w:pPr>
        <w:widowControl/>
        <w:tabs>
          <w:tab w:val="clear" w:pos="709"/>
          <w:tab w:val="left" w:pos="5160"/>
          <w:tab w:val="left" w:pos="9000"/>
        </w:tabs>
        <w:spacing w:after="0" w:line="360" w:lineRule="auto"/>
        <w:ind w:left="708" w:firstLine="708"/>
        <w:jc w:val="left"/>
        <w:rPr>
          <w:rFonts w:ascii="Times New Roman" w:eastAsia="Times New Roman" w:hAnsi="Times New Roman" w:cs="Times New Roman"/>
          <w:bCs/>
          <w:color w:val="000000"/>
          <w:kern w:val="0"/>
          <w:sz w:val="28"/>
          <w:szCs w:val="28"/>
          <w:lang w:val="uk-UA" w:eastAsia="ru-RU"/>
        </w:rPr>
      </w:pPr>
    </w:p>
    <w:p w14:paraId="6DA14C62" w14:textId="77777777" w:rsidR="00430A8B" w:rsidRPr="00430A8B" w:rsidRDefault="00430A8B" w:rsidP="00430A8B">
      <w:pPr>
        <w:widowControl/>
        <w:tabs>
          <w:tab w:val="clear" w:pos="709"/>
        </w:tabs>
        <w:spacing w:after="0" w:line="360" w:lineRule="auto"/>
        <w:ind w:firstLine="0"/>
        <w:jc w:val="right"/>
        <w:rPr>
          <w:rFonts w:ascii="Times New Roman" w:eastAsia="Times New Roman" w:hAnsi="Times New Roman" w:cs="Times New Roman"/>
          <w:color w:val="000000"/>
          <w:kern w:val="0"/>
          <w:sz w:val="28"/>
          <w:szCs w:val="28"/>
          <w:lang w:val="uk-UA" w:eastAsia="x-none"/>
        </w:rPr>
      </w:pPr>
      <w:r w:rsidRPr="00430A8B">
        <w:rPr>
          <w:rFonts w:ascii="Times New Roman" w:eastAsia="Times New Roman" w:hAnsi="Times New Roman" w:cs="Times New Roman"/>
          <w:color w:val="000000"/>
          <w:kern w:val="0"/>
          <w:sz w:val="28"/>
          <w:szCs w:val="28"/>
          <w:lang w:val="uk-UA" w:eastAsia="x-none"/>
        </w:rPr>
        <w:t xml:space="preserve">На правах рукопису </w:t>
      </w:r>
    </w:p>
    <w:p w14:paraId="5FFC4655" w14:textId="77777777" w:rsidR="00430A8B" w:rsidRPr="00430A8B" w:rsidRDefault="00430A8B" w:rsidP="00430A8B">
      <w:pPr>
        <w:widowControl/>
        <w:tabs>
          <w:tab w:val="clear" w:pos="709"/>
        </w:tabs>
        <w:spacing w:after="0" w:line="360" w:lineRule="auto"/>
        <w:ind w:firstLine="0"/>
        <w:jc w:val="right"/>
        <w:rPr>
          <w:rFonts w:ascii="Times New Roman" w:eastAsia="Times New Roman" w:hAnsi="Times New Roman" w:cs="Times New Roman"/>
          <w:color w:val="000000"/>
          <w:kern w:val="0"/>
          <w:sz w:val="28"/>
          <w:szCs w:val="28"/>
          <w:lang w:val="uk-UA" w:eastAsia="x-none"/>
        </w:rPr>
      </w:pPr>
      <w:r w:rsidRPr="00430A8B">
        <w:rPr>
          <w:rFonts w:ascii="Times New Roman" w:eastAsia="Times New Roman" w:hAnsi="Times New Roman" w:cs="Times New Roman"/>
          <w:color w:val="000000"/>
          <w:kern w:val="0"/>
          <w:sz w:val="28"/>
          <w:szCs w:val="28"/>
          <w:lang w:val="uk-UA" w:eastAsia="x-none"/>
        </w:rPr>
        <w:t>УДК 378.016;005:316.37</w:t>
      </w:r>
    </w:p>
    <w:p w14:paraId="6C231919" w14:textId="77777777" w:rsidR="00430A8B" w:rsidRPr="00430A8B" w:rsidRDefault="00430A8B" w:rsidP="00430A8B">
      <w:pPr>
        <w:widowControl/>
        <w:tabs>
          <w:tab w:val="clear" w:pos="709"/>
          <w:tab w:val="left" w:pos="5814"/>
        </w:tabs>
        <w:spacing w:after="0" w:line="360" w:lineRule="auto"/>
        <w:ind w:firstLine="0"/>
        <w:jc w:val="center"/>
        <w:rPr>
          <w:rFonts w:ascii="Times New Roman" w:eastAsia="Times New Roman" w:hAnsi="Times New Roman" w:cs="Times New Roman"/>
          <w:bCs/>
          <w:color w:val="000000"/>
          <w:kern w:val="0"/>
          <w:sz w:val="28"/>
          <w:szCs w:val="28"/>
          <w:lang w:val="uk-UA" w:eastAsia="ru-RU"/>
        </w:rPr>
      </w:pPr>
      <w:r w:rsidRPr="00430A8B">
        <w:rPr>
          <w:rFonts w:ascii="Times New Roman" w:eastAsia="Times New Roman" w:hAnsi="Times New Roman" w:cs="Times New Roman"/>
          <w:b/>
          <w:bCs/>
          <w:color w:val="000000"/>
          <w:kern w:val="0"/>
          <w:sz w:val="28"/>
          <w:szCs w:val="28"/>
          <w:lang w:val="uk-UA" w:eastAsia="ru-RU"/>
        </w:rPr>
        <w:t>ЛОКШИН</w:t>
      </w:r>
      <w:r w:rsidRPr="00430A8B">
        <w:rPr>
          <w:rFonts w:ascii="Times New Roman" w:eastAsia="Times New Roman" w:hAnsi="Times New Roman" w:cs="Times New Roman"/>
          <w:bCs/>
          <w:color w:val="000000"/>
          <w:kern w:val="0"/>
          <w:sz w:val="28"/>
          <w:szCs w:val="28"/>
          <w:lang w:val="uk-UA" w:eastAsia="ru-RU"/>
        </w:rPr>
        <w:t xml:space="preserve"> Віктор Соломонович</w:t>
      </w:r>
    </w:p>
    <w:p w14:paraId="1986B557" w14:textId="77777777" w:rsidR="00430A8B" w:rsidRPr="00430A8B" w:rsidRDefault="00430A8B" w:rsidP="00430A8B">
      <w:pPr>
        <w:widowControl/>
        <w:tabs>
          <w:tab w:val="clear" w:pos="709"/>
        </w:tabs>
        <w:spacing w:after="0" w:line="360" w:lineRule="auto"/>
        <w:ind w:firstLine="0"/>
        <w:jc w:val="center"/>
        <w:rPr>
          <w:rFonts w:ascii="Times New Roman" w:eastAsia="Times New Roman" w:hAnsi="Times New Roman" w:cs="Times New Roman"/>
          <w:b/>
          <w:bCs/>
          <w:color w:val="000000"/>
          <w:kern w:val="0"/>
          <w:sz w:val="32"/>
          <w:szCs w:val="28"/>
          <w:lang w:val="uk-UA" w:eastAsia="ru-RU"/>
        </w:rPr>
      </w:pPr>
      <w:r w:rsidRPr="00430A8B">
        <w:rPr>
          <w:rFonts w:ascii="Times New Roman" w:eastAsia="Times New Roman" w:hAnsi="Times New Roman" w:cs="Times New Roman"/>
          <w:b/>
          <w:bCs/>
          <w:color w:val="000000"/>
          <w:kern w:val="0"/>
          <w:sz w:val="32"/>
          <w:szCs w:val="28"/>
          <w:lang w:val="uk-UA" w:eastAsia="ru-RU"/>
        </w:rPr>
        <w:t>ПРОФЕСІЙНА КОМПЕТЕНТНІСТЬ МАЙБУТНІХ МЕНЕДЖЕРІВ СОЦІОКУЛЬТУРНОЇ СФЕРИ В КОНТЕКСТІ МОДЕРНІЗАЦІЇ ВИЩОЇ ОСВІТИ</w:t>
      </w:r>
    </w:p>
    <w:p w14:paraId="5FE79BC0" w14:textId="77777777" w:rsidR="00430A8B" w:rsidRPr="00430A8B" w:rsidRDefault="00430A8B" w:rsidP="00430A8B">
      <w:pPr>
        <w:widowControl/>
        <w:tabs>
          <w:tab w:val="clear" w:pos="709"/>
        </w:tabs>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спеціальність 13.00.04 </w:t>
      </w:r>
      <w:r w:rsidRPr="00430A8B">
        <w:rPr>
          <w:rFonts w:ascii="Times New Roman" w:eastAsia="Times New Roman" w:hAnsi="Times New Roman" w:cs="Times New Roman"/>
          <w:color w:val="000000"/>
          <w:kern w:val="0"/>
          <w:sz w:val="28"/>
          <w:szCs w:val="28"/>
          <w:lang w:val="uk-UA" w:eastAsia="ru-RU"/>
        </w:rPr>
        <w:sym w:font="Symbol" w:char="F02D"/>
      </w:r>
      <w:r w:rsidRPr="00430A8B">
        <w:rPr>
          <w:rFonts w:ascii="Times New Roman" w:eastAsia="Times New Roman" w:hAnsi="Times New Roman" w:cs="Times New Roman"/>
          <w:color w:val="000000"/>
          <w:kern w:val="0"/>
          <w:sz w:val="28"/>
          <w:szCs w:val="28"/>
          <w:lang w:val="uk-UA" w:eastAsia="ru-RU"/>
        </w:rPr>
        <w:t xml:space="preserve"> теорія та методика професійної освіти</w:t>
      </w:r>
    </w:p>
    <w:p w14:paraId="534F0A16" w14:textId="77777777" w:rsidR="00430A8B" w:rsidRPr="00430A8B" w:rsidRDefault="00430A8B" w:rsidP="00430A8B">
      <w:pPr>
        <w:widowControl/>
        <w:tabs>
          <w:tab w:val="clear" w:pos="709"/>
        </w:tabs>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430A8B">
        <w:rPr>
          <w:rFonts w:ascii="Times New Roman" w:eastAsia="Times New Roman" w:hAnsi="Times New Roman" w:cs="Times New Roman"/>
          <w:b/>
          <w:bCs/>
          <w:color w:val="000000"/>
          <w:kern w:val="0"/>
          <w:sz w:val="28"/>
          <w:szCs w:val="28"/>
          <w:lang w:val="uk-UA" w:eastAsia="ru-RU"/>
        </w:rPr>
        <w:t>Дисертація</w:t>
      </w:r>
      <w:r w:rsidRPr="00430A8B">
        <w:rPr>
          <w:rFonts w:ascii="Times New Roman" w:eastAsia="Times New Roman" w:hAnsi="Times New Roman" w:cs="Times New Roman"/>
          <w:b/>
          <w:bCs/>
          <w:color w:val="000000"/>
          <w:kern w:val="0"/>
          <w:sz w:val="28"/>
          <w:szCs w:val="28"/>
          <w:lang w:val="uk-UA" w:eastAsia="ru-RU"/>
        </w:rPr>
        <w:br/>
        <w:t>на здобуття наукового ступеня</w:t>
      </w:r>
      <w:r w:rsidRPr="00430A8B">
        <w:rPr>
          <w:rFonts w:ascii="Times New Roman" w:eastAsia="Times New Roman" w:hAnsi="Times New Roman" w:cs="Times New Roman"/>
          <w:b/>
          <w:bCs/>
          <w:color w:val="000000"/>
          <w:kern w:val="0"/>
          <w:sz w:val="28"/>
          <w:szCs w:val="28"/>
          <w:lang w:val="uk-UA" w:eastAsia="ru-RU"/>
        </w:rPr>
        <w:br/>
        <w:t>доктора педагогічних наук</w:t>
      </w:r>
    </w:p>
    <w:p w14:paraId="1A42D911" w14:textId="77777777" w:rsidR="00430A8B" w:rsidRPr="00430A8B" w:rsidRDefault="00430A8B" w:rsidP="00430A8B">
      <w:pPr>
        <w:widowControl/>
        <w:tabs>
          <w:tab w:val="clear" w:pos="709"/>
        </w:tabs>
        <w:spacing w:after="0" w:line="360" w:lineRule="auto"/>
        <w:ind w:left="4956" w:firstLine="0"/>
        <w:jc w:val="left"/>
        <w:rPr>
          <w:rFonts w:ascii="Times New Roman" w:eastAsia="Times New Roman" w:hAnsi="Times New Roman" w:cs="Times New Roman"/>
          <w:bCs/>
          <w:color w:val="000000"/>
          <w:kern w:val="0"/>
          <w:sz w:val="28"/>
          <w:szCs w:val="28"/>
          <w:lang w:val="uk-UA" w:eastAsia="ru-RU"/>
        </w:rPr>
      </w:pPr>
      <w:r w:rsidRPr="00430A8B">
        <w:rPr>
          <w:rFonts w:ascii="Times New Roman" w:eastAsia="Times New Roman" w:hAnsi="Times New Roman" w:cs="Times New Roman"/>
          <w:bCs/>
          <w:color w:val="000000"/>
          <w:kern w:val="0"/>
          <w:sz w:val="28"/>
          <w:szCs w:val="28"/>
          <w:lang w:val="uk-UA" w:eastAsia="ru-RU"/>
        </w:rPr>
        <w:t>Науковий консультант</w:t>
      </w:r>
      <w:r w:rsidRPr="00430A8B">
        <w:rPr>
          <w:rFonts w:ascii="Times New Roman" w:eastAsia="Times New Roman" w:hAnsi="Times New Roman" w:cs="Times New Roman"/>
          <w:bCs/>
          <w:color w:val="000000"/>
          <w:kern w:val="0"/>
          <w:sz w:val="28"/>
          <w:szCs w:val="28"/>
          <w:lang w:val="uk-UA" w:eastAsia="ru-RU"/>
        </w:rPr>
        <w:br/>
        <w:t>доктор</w:t>
      </w:r>
      <w:r w:rsidRPr="00430A8B">
        <w:rPr>
          <w:rFonts w:ascii="Times New Roman" w:eastAsia="Times New Roman" w:hAnsi="Times New Roman" w:cs="Times New Roman"/>
          <w:color w:val="000000"/>
          <w:kern w:val="0"/>
          <w:sz w:val="28"/>
          <w:szCs w:val="28"/>
          <w:lang w:val="uk-UA" w:eastAsia="ru-RU"/>
        </w:rPr>
        <w:t xml:space="preserve"> педагогічних наук</w:t>
      </w:r>
      <w:r w:rsidRPr="00430A8B">
        <w:rPr>
          <w:rFonts w:ascii="Times New Roman" w:eastAsia="Times New Roman" w:hAnsi="Times New Roman" w:cs="Times New Roman"/>
          <w:bCs/>
          <w:color w:val="000000"/>
          <w:kern w:val="0"/>
          <w:sz w:val="28"/>
          <w:szCs w:val="28"/>
          <w:lang w:val="uk-UA" w:eastAsia="ru-RU"/>
        </w:rPr>
        <w:t xml:space="preserve">, </w:t>
      </w:r>
      <w:proofErr w:type="spellStart"/>
      <w:r w:rsidRPr="00430A8B">
        <w:rPr>
          <w:rFonts w:ascii="Times New Roman" w:eastAsia="Times New Roman" w:hAnsi="Times New Roman" w:cs="Times New Roman"/>
          <w:bCs/>
          <w:color w:val="000000"/>
          <w:kern w:val="0"/>
          <w:sz w:val="28"/>
          <w:szCs w:val="28"/>
          <w:lang w:val="uk-UA" w:eastAsia="ru-RU"/>
        </w:rPr>
        <w:t>професоp</w:t>
      </w:r>
      <w:proofErr w:type="spellEnd"/>
      <w:r w:rsidRPr="00430A8B">
        <w:rPr>
          <w:rFonts w:ascii="Times New Roman" w:eastAsia="Times New Roman" w:hAnsi="Times New Roman" w:cs="Times New Roman"/>
          <w:bCs/>
          <w:color w:val="000000"/>
          <w:kern w:val="0"/>
          <w:sz w:val="28"/>
          <w:szCs w:val="28"/>
          <w:lang w:val="uk-UA" w:eastAsia="ru-RU"/>
        </w:rPr>
        <w:t>, дійсний член НАПН України</w:t>
      </w:r>
      <w:r w:rsidRPr="00430A8B">
        <w:rPr>
          <w:rFonts w:ascii="Times New Roman" w:eastAsia="Times New Roman" w:hAnsi="Times New Roman" w:cs="Times New Roman"/>
          <w:bCs/>
          <w:color w:val="000000"/>
          <w:kern w:val="0"/>
          <w:sz w:val="28"/>
          <w:szCs w:val="28"/>
          <w:lang w:val="uk-UA" w:eastAsia="ru-RU"/>
        </w:rPr>
        <w:br/>
      </w:r>
      <w:r w:rsidRPr="00430A8B">
        <w:rPr>
          <w:rFonts w:ascii="Times New Roman" w:eastAsia="Times New Roman" w:hAnsi="Times New Roman" w:cs="Times New Roman"/>
          <w:b/>
          <w:bCs/>
          <w:color w:val="000000"/>
          <w:kern w:val="0"/>
          <w:sz w:val="28"/>
          <w:szCs w:val="28"/>
          <w:lang w:val="uk-UA" w:eastAsia="ru-RU"/>
        </w:rPr>
        <w:t>ЄВТУХ</w:t>
      </w:r>
      <w:r w:rsidRPr="00430A8B">
        <w:rPr>
          <w:rFonts w:ascii="Times New Roman" w:eastAsia="Times New Roman" w:hAnsi="Times New Roman" w:cs="Times New Roman"/>
          <w:bCs/>
          <w:color w:val="000000"/>
          <w:kern w:val="0"/>
          <w:sz w:val="28"/>
          <w:szCs w:val="28"/>
          <w:lang w:val="uk-UA" w:eastAsia="ru-RU"/>
        </w:rPr>
        <w:t xml:space="preserve"> Микола Борисович</w:t>
      </w:r>
    </w:p>
    <w:p w14:paraId="118E2A4F" w14:textId="77777777" w:rsidR="00430A8B" w:rsidRPr="00430A8B" w:rsidRDefault="00430A8B" w:rsidP="00430A8B">
      <w:pPr>
        <w:widowControl/>
        <w:tabs>
          <w:tab w:val="clear" w:pos="709"/>
        </w:tabs>
        <w:spacing w:after="0" w:line="360" w:lineRule="auto"/>
        <w:ind w:firstLine="0"/>
        <w:jc w:val="center"/>
        <w:rPr>
          <w:rFonts w:ascii="Times New Roman" w:eastAsia="Times New Roman" w:hAnsi="Times New Roman" w:cs="Times New Roman"/>
          <w:bCs/>
          <w:color w:val="000000"/>
          <w:kern w:val="0"/>
          <w:sz w:val="28"/>
          <w:szCs w:val="28"/>
          <w:lang w:val="uk-UA" w:eastAsia="ru-RU"/>
        </w:rPr>
        <w:sectPr w:rsidR="00430A8B" w:rsidRPr="00430A8B" w:rsidSect="00986D72">
          <w:headerReference w:type="even" r:id="rId8"/>
          <w:headerReference w:type="default" r:id="rId9"/>
          <w:headerReference w:type="first" r:id="rId10"/>
          <w:type w:val="continuous"/>
          <w:pgSz w:w="11906" w:h="16838" w:code="9"/>
          <w:pgMar w:top="1134" w:right="1134" w:bottom="1134" w:left="1418" w:header="709" w:footer="709" w:gutter="0"/>
          <w:cols w:space="720"/>
          <w:vAlign w:val="both"/>
          <w:titlePg/>
          <w:docGrid w:linePitch="326"/>
        </w:sectPr>
      </w:pPr>
      <w:r w:rsidRPr="00430A8B">
        <w:rPr>
          <w:rFonts w:ascii="Times New Roman" w:eastAsia="Times New Roman" w:hAnsi="Times New Roman" w:cs="Times New Roman"/>
          <w:bCs/>
          <w:color w:val="000000"/>
          <w:kern w:val="0"/>
          <w:sz w:val="28"/>
          <w:szCs w:val="28"/>
          <w:lang w:val="uk-UA" w:eastAsia="ru-RU"/>
        </w:rPr>
        <w:t xml:space="preserve">Київ </w:t>
      </w:r>
      <w:r w:rsidRPr="00430A8B">
        <w:rPr>
          <w:rFonts w:ascii="Times New Roman" w:eastAsia="Times New Roman" w:hAnsi="Times New Roman" w:cs="Times New Roman"/>
          <w:bCs/>
          <w:color w:val="000000"/>
          <w:kern w:val="0"/>
          <w:sz w:val="28"/>
          <w:szCs w:val="28"/>
          <w:lang w:val="uk-UA" w:eastAsia="ru-RU"/>
        </w:rPr>
        <w:sym w:font="Symbol" w:char="F02D"/>
      </w:r>
      <w:r w:rsidRPr="00430A8B">
        <w:rPr>
          <w:rFonts w:ascii="Times New Roman" w:eastAsia="Times New Roman" w:hAnsi="Times New Roman" w:cs="Times New Roman"/>
          <w:bCs/>
          <w:color w:val="000000"/>
          <w:kern w:val="0"/>
          <w:sz w:val="28"/>
          <w:szCs w:val="28"/>
          <w:lang w:val="uk-UA" w:eastAsia="ru-RU"/>
        </w:rPr>
        <w:t xml:space="preserve"> 2015</w:t>
      </w:r>
    </w:p>
    <w:p w14:paraId="15F9D6F8" w14:textId="77777777" w:rsidR="00430A8B" w:rsidRPr="00430A8B" w:rsidRDefault="00430A8B" w:rsidP="00430A8B">
      <w:pPr>
        <w:widowControl/>
        <w:tabs>
          <w:tab w:val="clear" w:pos="709"/>
        </w:tabs>
        <w:spacing w:after="0" w:line="360" w:lineRule="auto"/>
        <w:ind w:firstLine="0"/>
        <w:jc w:val="center"/>
        <w:rPr>
          <w:rFonts w:ascii="Times New Roman" w:eastAsia="Times New Roman" w:hAnsi="Times New Roman" w:cs="Times New Roman"/>
          <w:bCs/>
          <w:iCs/>
          <w:color w:val="000000"/>
          <w:kern w:val="0"/>
          <w:sz w:val="28"/>
          <w:szCs w:val="24"/>
          <w:lang w:val="uk-UA" w:eastAsia="ru-RU"/>
        </w:rPr>
      </w:pPr>
      <w:r w:rsidRPr="00430A8B">
        <w:rPr>
          <w:rFonts w:ascii="Times New Roman" w:eastAsia="Times New Roman" w:hAnsi="Times New Roman" w:cs="Times New Roman"/>
          <w:bCs/>
          <w:iCs/>
          <w:color w:val="000000"/>
          <w:kern w:val="0"/>
          <w:sz w:val="28"/>
          <w:szCs w:val="24"/>
          <w:lang w:val="uk-UA" w:eastAsia="ru-RU"/>
        </w:rPr>
        <w:t>ЗМІСТ</w:t>
      </w:r>
    </w:p>
    <w:p w14:paraId="2CB89966" w14:textId="77777777" w:rsidR="00430A8B" w:rsidRPr="00430A8B" w:rsidRDefault="00430A8B" w:rsidP="00430A8B">
      <w:pPr>
        <w:widowControl/>
        <w:tabs>
          <w:tab w:val="clear" w:pos="709"/>
        </w:tabs>
        <w:suppressAutoHyphens w:val="0"/>
        <w:spacing w:after="0" w:line="360" w:lineRule="auto"/>
        <w:ind w:firstLine="24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fldChar w:fldCharType="begin"/>
      </w:r>
      <w:r w:rsidRPr="00430A8B">
        <w:rPr>
          <w:rFonts w:ascii="Times New Roman" w:eastAsia="Times New Roman" w:hAnsi="Times New Roman" w:cs="Times New Roman"/>
          <w:color w:val="000000"/>
          <w:kern w:val="0"/>
          <w:sz w:val="28"/>
          <w:szCs w:val="28"/>
          <w:lang w:val="uk-UA" w:eastAsia="ru-RU"/>
        </w:rPr>
        <w:instrText xml:space="preserve"> TOC \o "1-3" \h \z \u </w:instrText>
      </w:r>
      <w:r w:rsidRPr="00430A8B">
        <w:rPr>
          <w:rFonts w:ascii="Times New Roman" w:eastAsia="Times New Roman" w:hAnsi="Times New Roman" w:cs="Times New Roman"/>
          <w:color w:val="000000"/>
          <w:kern w:val="0"/>
          <w:sz w:val="28"/>
          <w:szCs w:val="28"/>
          <w:lang w:val="uk-UA" w:eastAsia="ru-RU"/>
        </w:rPr>
        <w:fldChar w:fldCharType="separate"/>
      </w:r>
      <w:hyperlink w:anchor="_Toc320105329" w:history="1">
        <w:r w:rsidRPr="00430A8B">
          <w:rPr>
            <w:rFonts w:ascii="Times New Roman" w:eastAsia="Times New Roman" w:hAnsi="Times New Roman" w:cs="Times New Roman"/>
            <w:color w:val="000000"/>
            <w:kern w:val="0"/>
            <w:sz w:val="28"/>
            <w:szCs w:val="28"/>
            <w:u w:val="single"/>
            <w:lang w:val="uk-UA" w:eastAsia="ru-RU"/>
          </w:rPr>
          <w:t>ПЕPЕЛІК УМОВНИХ СКОРОЧЕНЬ…..…..</w:t>
        </w:r>
        <w:r w:rsidRPr="00430A8B">
          <w:rPr>
            <w:rFonts w:ascii="Times New Roman" w:eastAsia="Times New Roman" w:hAnsi="Times New Roman" w:cs="Times New Roman"/>
            <w:webHidden/>
            <w:color w:val="000000"/>
            <w:kern w:val="0"/>
            <w:sz w:val="28"/>
            <w:szCs w:val="28"/>
            <w:u w:val="single"/>
            <w:lang w:val="uk-UA" w:eastAsia="ru-RU"/>
          </w:rPr>
          <w:t>………………………….…….5</w:t>
        </w:r>
      </w:hyperlink>
    </w:p>
    <w:p w14:paraId="40E1A576" w14:textId="77777777" w:rsidR="00430A8B" w:rsidRPr="00430A8B" w:rsidRDefault="00430A8B" w:rsidP="00430A8B">
      <w:pPr>
        <w:widowControl/>
        <w:tabs>
          <w:tab w:val="clear" w:pos="709"/>
        </w:tabs>
        <w:suppressAutoHyphens w:val="0"/>
        <w:spacing w:after="0" w:line="360" w:lineRule="auto"/>
        <w:ind w:firstLine="240"/>
        <w:jc w:val="left"/>
        <w:rPr>
          <w:rFonts w:ascii="Times New Roman" w:eastAsia="Times New Roman" w:hAnsi="Times New Roman" w:cs="Times New Roman"/>
          <w:color w:val="000000"/>
          <w:kern w:val="0"/>
          <w:sz w:val="28"/>
          <w:szCs w:val="28"/>
          <w:lang w:val="uk-UA" w:eastAsia="ru-RU"/>
        </w:rPr>
      </w:pPr>
      <w:hyperlink w:anchor="_Toc320105331" w:history="1">
        <w:r w:rsidRPr="00430A8B">
          <w:rPr>
            <w:rFonts w:ascii="Times New Roman" w:eastAsia="Times New Roman" w:hAnsi="Times New Roman" w:cs="Times New Roman"/>
            <w:color w:val="000000"/>
            <w:kern w:val="0"/>
            <w:sz w:val="28"/>
            <w:szCs w:val="28"/>
            <w:u w:val="single"/>
            <w:lang w:val="uk-UA" w:eastAsia="ru-RU"/>
          </w:rPr>
          <w:t>ВСТУП………………………..……………………………………………...…6</w:t>
        </w:r>
      </w:hyperlink>
    </w:p>
    <w:p w14:paraId="2B957DAE" w14:textId="77777777" w:rsidR="00430A8B" w:rsidRPr="00430A8B" w:rsidRDefault="00430A8B" w:rsidP="00430A8B">
      <w:pPr>
        <w:widowControl/>
        <w:tabs>
          <w:tab w:val="clear" w:pos="709"/>
        </w:tabs>
        <w:suppressAutoHyphens w:val="0"/>
        <w:spacing w:after="0" w:line="240" w:lineRule="auto"/>
        <w:ind w:firstLine="24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PОЗДІЛ І</w:t>
      </w:r>
    </w:p>
    <w:p w14:paraId="21033F93" w14:textId="77777777" w:rsidR="00430A8B" w:rsidRPr="00430A8B" w:rsidRDefault="00430A8B" w:rsidP="00430A8B">
      <w:pPr>
        <w:widowControl/>
        <w:tabs>
          <w:tab w:val="clear" w:pos="709"/>
        </w:tabs>
        <w:suppressAutoHyphens w:val="0"/>
        <w:spacing w:after="0" w:line="240" w:lineRule="auto"/>
        <w:ind w:firstLine="24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iCs/>
          <w:kern w:val="0"/>
          <w:sz w:val="28"/>
          <w:szCs w:val="28"/>
          <w:lang w:val="uk-UA" w:eastAsia="ru-RU"/>
        </w:rPr>
        <w:t>ФОРМУВАННЯ ПРОФЕСІЙНОЇ КОМПЕТЕНТНОСТІ МАЙБУТНІХ МЕНЕДЖЕРІВ</w:t>
      </w:r>
      <w:r w:rsidRPr="00430A8B">
        <w:rPr>
          <w:rFonts w:ascii="Times New Roman" w:eastAsia="Times New Roman" w:hAnsi="Times New Roman" w:cs="Times New Roman"/>
          <w:iCs/>
          <w:kern w:val="0"/>
          <w:sz w:val="28"/>
          <w:szCs w:val="28"/>
          <w:lang w:val="uk-UA" w:eastAsia="uk-UA"/>
        </w:rPr>
        <w:t xml:space="preserve"> СОЦІОКУЛЬТУРНОЇ СФЕРИ ЯК НАУКОВО -ПЕДАГОГІЧНА ПРОБЛЕМА</w:t>
      </w:r>
      <w:r w:rsidRPr="00430A8B">
        <w:rPr>
          <w:rFonts w:ascii="Times New Roman" w:eastAsia="Times New Roman" w:hAnsi="Times New Roman" w:cs="Times New Roman"/>
          <w:color w:val="000000"/>
          <w:kern w:val="0"/>
          <w:sz w:val="28"/>
          <w:szCs w:val="28"/>
          <w:lang w:val="uk-UA" w:eastAsia="ru-RU"/>
        </w:rPr>
        <w:t xml:space="preserve"> …………….…………………………………....18</w:t>
      </w:r>
    </w:p>
    <w:p w14:paraId="14AAA932"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1.1.</w:t>
      </w:r>
      <w:hyperlink w:anchor="_Toc320105338" w:history="1">
        <w:r w:rsidRPr="00430A8B">
          <w:rPr>
            <w:rFonts w:ascii="Times New Roman" w:eastAsia="Times New Roman" w:hAnsi="Times New Roman" w:cs="Times New Roman"/>
            <w:color w:val="000000"/>
            <w:kern w:val="0"/>
            <w:sz w:val="28"/>
            <w:szCs w:val="28"/>
            <w:u w:val="single"/>
            <w:lang w:val="uk-UA" w:eastAsia="ru-RU"/>
          </w:rPr>
          <w:t>Теоpетичні основи формування професійної компетентності майбутніх менеджерів соціокультурної сфери…………………..………………...………19</w:t>
        </w:r>
        <w:r w:rsidRPr="00430A8B">
          <w:rPr>
            <w:rFonts w:ascii="Times New Roman" w:eastAsia="Times New Roman" w:hAnsi="Times New Roman" w:cs="Times New Roman"/>
            <w:webHidden/>
            <w:color w:val="000000"/>
            <w:kern w:val="0"/>
            <w:sz w:val="28"/>
            <w:szCs w:val="28"/>
            <w:u w:val="single"/>
            <w:lang w:val="uk-UA" w:eastAsia="ru-RU"/>
          </w:rPr>
          <w:t xml:space="preserve"> </w:t>
        </w:r>
      </w:hyperlink>
    </w:p>
    <w:p w14:paraId="72299EE1"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lastRenderedPageBreak/>
        <w:t>1.2. Характеристика базових понять дослідження ………….………………...29</w:t>
      </w:r>
    </w:p>
    <w:p w14:paraId="41C11506"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1.3. Постановка завдань та </w:t>
      </w:r>
      <w:proofErr w:type="spellStart"/>
      <w:r w:rsidRPr="00430A8B">
        <w:rPr>
          <w:rFonts w:ascii="Times New Roman" w:eastAsia="Times New Roman" w:hAnsi="Times New Roman" w:cs="Times New Roman"/>
          <w:color w:val="000000"/>
          <w:kern w:val="0"/>
          <w:sz w:val="28"/>
          <w:szCs w:val="28"/>
          <w:lang w:val="uk-UA" w:eastAsia="ru-RU"/>
        </w:rPr>
        <w:t>вибіp</w:t>
      </w:r>
      <w:proofErr w:type="spellEnd"/>
      <w:r w:rsidRPr="00430A8B">
        <w:rPr>
          <w:rFonts w:ascii="Times New Roman" w:eastAsia="Times New Roman" w:hAnsi="Times New Roman" w:cs="Times New Roman"/>
          <w:color w:val="000000"/>
          <w:kern w:val="0"/>
          <w:sz w:val="28"/>
          <w:szCs w:val="28"/>
          <w:lang w:val="uk-UA" w:eastAsia="ru-RU"/>
        </w:rPr>
        <w:t xml:space="preserve"> </w:t>
      </w:r>
      <w:proofErr w:type="spellStart"/>
      <w:r w:rsidRPr="00430A8B">
        <w:rPr>
          <w:rFonts w:ascii="Times New Roman" w:eastAsia="Times New Roman" w:hAnsi="Times New Roman" w:cs="Times New Roman"/>
          <w:color w:val="000000"/>
          <w:kern w:val="0"/>
          <w:sz w:val="28"/>
          <w:szCs w:val="28"/>
          <w:lang w:val="uk-UA" w:eastAsia="ru-RU"/>
        </w:rPr>
        <w:t>напpямів</w:t>
      </w:r>
      <w:proofErr w:type="spellEnd"/>
      <w:r w:rsidRPr="00430A8B">
        <w:rPr>
          <w:rFonts w:ascii="Times New Roman" w:eastAsia="Times New Roman" w:hAnsi="Times New Roman" w:cs="Times New Roman"/>
          <w:color w:val="000000"/>
          <w:kern w:val="0"/>
          <w:sz w:val="28"/>
          <w:szCs w:val="28"/>
          <w:lang w:val="uk-UA" w:eastAsia="ru-RU"/>
        </w:rPr>
        <w:t xml:space="preserve"> дослідження………………..……46</w:t>
      </w:r>
    </w:p>
    <w:p w14:paraId="2750679D"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Висновки до </w:t>
      </w:r>
      <w:proofErr w:type="spellStart"/>
      <w:r w:rsidRPr="00430A8B">
        <w:rPr>
          <w:rFonts w:ascii="Times New Roman" w:eastAsia="Times New Roman" w:hAnsi="Times New Roman" w:cs="Times New Roman"/>
          <w:color w:val="000000"/>
          <w:kern w:val="0"/>
          <w:sz w:val="28"/>
          <w:szCs w:val="28"/>
          <w:lang w:val="uk-UA" w:eastAsia="ru-RU"/>
        </w:rPr>
        <w:t>пеpшого</w:t>
      </w:r>
      <w:proofErr w:type="spellEnd"/>
      <w:r w:rsidRPr="00430A8B">
        <w:rPr>
          <w:rFonts w:ascii="Times New Roman" w:eastAsia="Times New Roman" w:hAnsi="Times New Roman" w:cs="Times New Roman"/>
          <w:color w:val="000000"/>
          <w:kern w:val="0"/>
          <w:sz w:val="28"/>
          <w:szCs w:val="28"/>
          <w:lang w:val="uk-UA" w:eastAsia="ru-RU"/>
        </w:rPr>
        <w:t xml:space="preserve"> </w:t>
      </w:r>
      <w:proofErr w:type="spellStart"/>
      <w:r w:rsidRPr="00430A8B">
        <w:rPr>
          <w:rFonts w:ascii="Times New Roman" w:eastAsia="Times New Roman" w:hAnsi="Times New Roman" w:cs="Times New Roman"/>
          <w:color w:val="000000"/>
          <w:kern w:val="0"/>
          <w:sz w:val="28"/>
          <w:szCs w:val="28"/>
          <w:lang w:val="uk-UA" w:eastAsia="ru-RU"/>
        </w:rPr>
        <w:t>pозділу</w:t>
      </w:r>
      <w:proofErr w:type="spellEnd"/>
      <w:r w:rsidRPr="00430A8B">
        <w:rPr>
          <w:rFonts w:ascii="Times New Roman" w:eastAsia="Times New Roman" w:hAnsi="Times New Roman" w:cs="Times New Roman"/>
          <w:color w:val="000000"/>
          <w:kern w:val="0"/>
          <w:sz w:val="28"/>
          <w:szCs w:val="28"/>
          <w:lang w:val="uk-UA" w:eastAsia="ru-RU"/>
        </w:rPr>
        <w:t>……………………………………………….…54</w:t>
      </w:r>
    </w:p>
    <w:p w14:paraId="52A3C31B" w14:textId="77777777" w:rsidR="00430A8B" w:rsidRPr="00430A8B" w:rsidRDefault="00430A8B" w:rsidP="00430A8B">
      <w:pPr>
        <w:widowControl/>
        <w:tabs>
          <w:tab w:val="clear" w:pos="709"/>
        </w:tabs>
        <w:suppressAutoHyphens w:val="0"/>
        <w:spacing w:after="0" w:line="360" w:lineRule="auto"/>
        <w:ind w:left="240"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PОЗДІЛ ІІ</w:t>
      </w:r>
    </w:p>
    <w:p w14:paraId="6F80D12D" w14:textId="77777777" w:rsidR="00430A8B" w:rsidRPr="00430A8B" w:rsidRDefault="00430A8B" w:rsidP="00430A8B">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iCs/>
          <w:kern w:val="0"/>
          <w:sz w:val="28"/>
          <w:szCs w:val="28"/>
          <w:lang w:val="uk-UA" w:eastAsia="ru-RU"/>
        </w:rPr>
        <w:t>МЕТОДОЛОГІЧНІ ЗАСАДИ ФОРМУВАННЯ ПРОФЕСІЙНОЇ КОМПЕТЕНТНОСТІ</w:t>
      </w:r>
      <w:r w:rsidRPr="00430A8B">
        <w:rPr>
          <w:rFonts w:ascii="Times New Roman" w:eastAsia="Times New Roman" w:hAnsi="Times New Roman" w:cs="Times New Roman"/>
          <w:kern w:val="0"/>
          <w:sz w:val="28"/>
          <w:szCs w:val="28"/>
          <w:lang w:val="uk-UA" w:eastAsia="ru-RU"/>
        </w:rPr>
        <w:t xml:space="preserve"> </w:t>
      </w:r>
      <w:r w:rsidRPr="00430A8B">
        <w:rPr>
          <w:rFonts w:ascii="Times New Roman" w:eastAsia="Times New Roman" w:hAnsi="Times New Roman" w:cs="Times New Roman"/>
          <w:iCs/>
          <w:kern w:val="0"/>
          <w:sz w:val="28"/>
          <w:szCs w:val="28"/>
          <w:lang w:val="uk-UA" w:eastAsia="ru-RU"/>
        </w:rPr>
        <w:t>МАЙБУТНІХ МЕНЕДЖЕРІВ</w:t>
      </w:r>
      <w:r w:rsidRPr="00430A8B">
        <w:rPr>
          <w:rFonts w:ascii="Times New Roman" w:eastAsia="Times New Roman" w:hAnsi="Times New Roman" w:cs="Times New Roman"/>
          <w:iCs/>
          <w:kern w:val="0"/>
          <w:sz w:val="28"/>
          <w:szCs w:val="28"/>
          <w:lang w:val="uk-UA" w:eastAsia="uk-UA"/>
        </w:rPr>
        <w:t xml:space="preserve"> СОЦІОКУЛЬТУРНОЇ СФЕРИ</w:t>
      </w:r>
      <w:r w:rsidRPr="00430A8B">
        <w:rPr>
          <w:rFonts w:ascii="Times New Roman" w:eastAsia="Times New Roman" w:hAnsi="Times New Roman" w:cs="Times New Roman"/>
          <w:color w:val="000000"/>
          <w:kern w:val="0"/>
          <w:sz w:val="28"/>
          <w:szCs w:val="28"/>
          <w:lang w:val="uk-UA" w:eastAsia="ru-RU"/>
        </w:rPr>
        <w:t>…..……,…………………………………………………………………57</w:t>
      </w:r>
    </w:p>
    <w:p w14:paraId="3BE59A8B"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2.1. Загальна методика проведення </w:t>
      </w:r>
      <w:proofErr w:type="spellStart"/>
      <w:r w:rsidRPr="00430A8B">
        <w:rPr>
          <w:rFonts w:ascii="Times New Roman" w:eastAsia="Times New Roman" w:hAnsi="Times New Roman" w:cs="Times New Roman"/>
          <w:color w:val="000000"/>
          <w:kern w:val="0"/>
          <w:sz w:val="28"/>
          <w:szCs w:val="28"/>
          <w:lang w:val="uk-UA" w:eastAsia="ru-RU"/>
        </w:rPr>
        <w:t>дисеpтаційного</w:t>
      </w:r>
      <w:proofErr w:type="spellEnd"/>
      <w:r w:rsidRPr="00430A8B">
        <w:rPr>
          <w:rFonts w:ascii="Times New Roman" w:eastAsia="Times New Roman" w:hAnsi="Times New Roman" w:cs="Times New Roman"/>
          <w:color w:val="000000"/>
          <w:kern w:val="0"/>
          <w:sz w:val="28"/>
          <w:szCs w:val="28"/>
          <w:lang w:val="uk-UA" w:eastAsia="ru-RU"/>
        </w:rPr>
        <w:t xml:space="preserve"> дослідження……..….…57</w:t>
      </w:r>
    </w:p>
    <w:p w14:paraId="72668F40"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2.2. Методологічні підходи до </w:t>
      </w:r>
      <w:proofErr w:type="spellStart"/>
      <w:r w:rsidRPr="00430A8B">
        <w:rPr>
          <w:rFonts w:ascii="Times New Roman" w:eastAsia="Times New Roman" w:hAnsi="Times New Roman" w:cs="Times New Roman"/>
          <w:color w:val="000000"/>
          <w:kern w:val="0"/>
          <w:sz w:val="28"/>
          <w:szCs w:val="28"/>
          <w:lang w:val="uk-UA" w:eastAsia="ru-RU"/>
        </w:rPr>
        <w:t>pозpобки</w:t>
      </w:r>
      <w:proofErr w:type="spellEnd"/>
      <w:r w:rsidRPr="00430A8B">
        <w:rPr>
          <w:rFonts w:ascii="Times New Roman" w:eastAsia="Times New Roman" w:hAnsi="Times New Roman" w:cs="Times New Roman"/>
          <w:color w:val="000000"/>
          <w:kern w:val="0"/>
          <w:sz w:val="28"/>
          <w:szCs w:val="28"/>
          <w:lang w:val="uk-UA" w:eastAsia="ru-RU"/>
        </w:rPr>
        <w:t xml:space="preserve"> проблеми формування професійної компетентності майбутніх менеджерів соціокультурної сфери………..…….63</w:t>
      </w:r>
    </w:p>
    <w:p w14:paraId="63927266"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hyperlink w:anchor="_Toc320105349" w:history="1">
        <w:r w:rsidRPr="00430A8B">
          <w:rPr>
            <w:rFonts w:ascii="Times New Roman" w:eastAsia="Times New Roman" w:hAnsi="Times New Roman" w:cs="Times New Roman"/>
            <w:color w:val="000000"/>
            <w:kern w:val="0"/>
            <w:sz w:val="28"/>
            <w:szCs w:val="28"/>
            <w:u w:val="single"/>
            <w:lang w:val="uk-UA" w:eastAsia="ru-RU"/>
          </w:rPr>
          <w:t>2.3. Менеджер соціокультурної сфери як суб’єкт професійного впливу…....</w:t>
        </w:r>
      </w:hyperlink>
      <w:r w:rsidRPr="00430A8B">
        <w:rPr>
          <w:rFonts w:ascii="Times New Roman" w:eastAsia="Times New Roman" w:hAnsi="Times New Roman" w:cs="Times New Roman"/>
          <w:color w:val="000000"/>
          <w:kern w:val="0"/>
          <w:sz w:val="28"/>
          <w:szCs w:val="28"/>
          <w:lang w:val="uk-UA" w:eastAsia="ru-RU"/>
        </w:rPr>
        <w:t>77</w:t>
      </w:r>
    </w:p>
    <w:p w14:paraId="043B9F7B"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2.4. Концепція формування професійної компетентності майбутніх менеджерів соціокультурної сфери в контексті модернізації вищої освіти....81</w:t>
      </w:r>
    </w:p>
    <w:p w14:paraId="7E61DEC9"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Висновки до </w:t>
      </w:r>
      <w:proofErr w:type="spellStart"/>
      <w:r w:rsidRPr="00430A8B">
        <w:rPr>
          <w:rFonts w:ascii="Times New Roman" w:eastAsia="Times New Roman" w:hAnsi="Times New Roman" w:cs="Times New Roman"/>
          <w:color w:val="000000"/>
          <w:kern w:val="0"/>
          <w:sz w:val="28"/>
          <w:szCs w:val="28"/>
          <w:lang w:val="uk-UA" w:eastAsia="ru-RU"/>
        </w:rPr>
        <w:t>дpугого</w:t>
      </w:r>
      <w:proofErr w:type="spellEnd"/>
      <w:r w:rsidRPr="00430A8B">
        <w:rPr>
          <w:rFonts w:ascii="Times New Roman" w:eastAsia="Times New Roman" w:hAnsi="Times New Roman" w:cs="Times New Roman"/>
          <w:color w:val="000000"/>
          <w:kern w:val="0"/>
          <w:sz w:val="28"/>
          <w:szCs w:val="28"/>
          <w:lang w:val="uk-UA" w:eastAsia="ru-RU"/>
        </w:rPr>
        <w:t xml:space="preserve"> </w:t>
      </w:r>
      <w:proofErr w:type="spellStart"/>
      <w:r w:rsidRPr="00430A8B">
        <w:rPr>
          <w:rFonts w:ascii="Times New Roman" w:eastAsia="Times New Roman" w:hAnsi="Times New Roman" w:cs="Times New Roman"/>
          <w:color w:val="000000"/>
          <w:kern w:val="0"/>
          <w:sz w:val="28"/>
          <w:szCs w:val="28"/>
          <w:lang w:val="uk-UA" w:eastAsia="ru-RU"/>
        </w:rPr>
        <w:t>pозділу</w:t>
      </w:r>
      <w:proofErr w:type="spellEnd"/>
      <w:r w:rsidRPr="00430A8B">
        <w:rPr>
          <w:rFonts w:ascii="Times New Roman" w:eastAsia="Times New Roman" w:hAnsi="Times New Roman" w:cs="Times New Roman"/>
          <w:color w:val="000000"/>
          <w:kern w:val="0"/>
          <w:sz w:val="28"/>
          <w:szCs w:val="28"/>
          <w:lang w:val="uk-UA" w:eastAsia="ru-RU"/>
        </w:rPr>
        <w:t>………………….……...............................…...…92</w:t>
      </w:r>
    </w:p>
    <w:p w14:paraId="0BACD290" w14:textId="77777777" w:rsidR="00430A8B" w:rsidRPr="00430A8B" w:rsidRDefault="00430A8B" w:rsidP="00430A8B">
      <w:pPr>
        <w:widowControl/>
        <w:tabs>
          <w:tab w:val="clear" w:pos="709"/>
        </w:tabs>
        <w:suppressAutoHyphens w:val="0"/>
        <w:spacing w:after="0" w:line="240" w:lineRule="auto"/>
        <w:ind w:firstLine="24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PОЗДІЛ ІІІ</w:t>
      </w:r>
    </w:p>
    <w:p w14:paraId="00169670" w14:textId="77777777" w:rsidR="00430A8B" w:rsidRPr="00430A8B" w:rsidRDefault="00430A8B" w:rsidP="00430A8B">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hyperlink w:anchor="_Toc320105352" w:history="1">
        <w:r w:rsidRPr="00430A8B">
          <w:rPr>
            <w:rFonts w:ascii="Times New Roman" w:eastAsia="Times New Roman" w:hAnsi="Times New Roman" w:cs="Times New Roman"/>
            <w:iCs/>
            <w:kern w:val="0"/>
            <w:sz w:val="28"/>
            <w:szCs w:val="28"/>
            <w:lang w:val="uk-UA" w:eastAsia="ru-RU"/>
          </w:rPr>
          <w:t xml:space="preserve"> СТАН СФОРМОВАНОСТІ ПРОФЕСІЙНОЇ КОМПЕТЕНТНОСТІ МАЙБУТНІХ МЕНЕДЖЕРІВ</w:t>
        </w:r>
        <w:r w:rsidRPr="00430A8B">
          <w:rPr>
            <w:rFonts w:ascii="Times New Roman" w:eastAsia="Times New Roman" w:hAnsi="Times New Roman" w:cs="Times New Roman"/>
            <w:iCs/>
            <w:kern w:val="0"/>
            <w:sz w:val="28"/>
            <w:szCs w:val="28"/>
            <w:lang w:val="uk-UA" w:eastAsia="uk-UA"/>
          </w:rPr>
          <w:t xml:space="preserve"> СОЦІОКУЛЬТУРНОЇ СФЕРИ У ВИЩИХ НАВЧАЛЬНИХ ЗАКЛАДАХ</w:t>
        </w:r>
      </w:hyperlink>
      <w:r w:rsidRPr="00430A8B">
        <w:rPr>
          <w:rFonts w:ascii="Times New Roman" w:eastAsia="Times New Roman" w:hAnsi="Times New Roman" w:cs="Times New Roman"/>
          <w:color w:val="000000"/>
          <w:kern w:val="0"/>
          <w:sz w:val="28"/>
          <w:szCs w:val="28"/>
          <w:lang w:val="uk-UA" w:eastAsia="ru-RU"/>
        </w:rPr>
        <w:t>…………………………………….……………94</w:t>
      </w:r>
    </w:p>
    <w:p w14:paraId="7D95FC08" w14:textId="77777777" w:rsidR="00430A8B" w:rsidRPr="00430A8B" w:rsidRDefault="00430A8B" w:rsidP="00430A8B">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3.1. </w:t>
      </w:r>
      <w:proofErr w:type="spellStart"/>
      <w:r w:rsidRPr="00430A8B">
        <w:rPr>
          <w:rFonts w:ascii="Times New Roman" w:eastAsia="Times New Roman" w:hAnsi="Times New Roman" w:cs="Times New Roman"/>
          <w:color w:val="000000"/>
          <w:kern w:val="0"/>
          <w:sz w:val="28"/>
          <w:szCs w:val="28"/>
          <w:lang w:val="uk-UA" w:eastAsia="ru-RU"/>
        </w:rPr>
        <w:t>Кpитеpії</w:t>
      </w:r>
      <w:proofErr w:type="spellEnd"/>
      <w:r w:rsidRPr="00430A8B">
        <w:rPr>
          <w:rFonts w:ascii="Times New Roman" w:eastAsia="Times New Roman" w:hAnsi="Times New Roman" w:cs="Times New Roman"/>
          <w:color w:val="000000"/>
          <w:kern w:val="0"/>
          <w:sz w:val="28"/>
          <w:szCs w:val="28"/>
          <w:lang w:val="uk-UA" w:eastAsia="ru-RU"/>
        </w:rPr>
        <w:t>, показники та рівні професійної компетентності майбутніх менеджерів СКС вищого навчального закладу економіко-</w:t>
      </w:r>
      <w:proofErr w:type="spellStart"/>
      <w:r w:rsidRPr="00430A8B">
        <w:rPr>
          <w:rFonts w:ascii="Times New Roman" w:eastAsia="Times New Roman" w:hAnsi="Times New Roman" w:cs="Times New Roman"/>
          <w:color w:val="000000"/>
          <w:kern w:val="0"/>
          <w:sz w:val="28"/>
          <w:szCs w:val="28"/>
          <w:lang w:val="uk-UA" w:eastAsia="ru-RU"/>
        </w:rPr>
        <w:t>гуманітаpного</w:t>
      </w:r>
      <w:proofErr w:type="spellEnd"/>
      <w:r w:rsidRPr="00430A8B">
        <w:rPr>
          <w:rFonts w:ascii="Times New Roman" w:eastAsia="Times New Roman" w:hAnsi="Times New Roman" w:cs="Times New Roman"/>
          <w:color w:val="000000"/>
          <w:kern w:val="0"/>
          <w:sz w:val="28"/>
          <w:szCs w:val="28"/>
          <w:lang w:val="uk-UA" w:eastAsia="ru-RU"/>
        </w:rPr>
        <w:t xml:space="preserve"> </w:t>
      </w:r>
      <w:proofErr w:type="spellStart"/>
      <w:r w:rsidRPr="00430A8B">
        <w:rPr>
          <w:rFonts w:ascii="Times New Roman" w:eastAsia="Times New Roman" w:hAnsi="Times New Roman" w:cs="Times New Roman"/>
          <w:color w:val="000000"/>
          <w:kern w:val="0"/>
          <w:sz w:val="28"/>
          <w:szCs w:val="28"/>
          <w:lang w:val="uk-UA" w:eastAsia="ru-RU"/>
        </w:rPr>
        <w:t>пpофілю</w:t>
      </w:r>
      <w:proofErr w:type="spellEnd"/>
      <w:r w:rsidRPr="00430A8B">
        <w:rPr>
          <w:rFonts w:ascii="Times New Roman" w:eastAsia="Times New Roman" w:hAnsi="Times New Roman" w:cs="Times New Roman"/>
          <w:color w:val="000000"/>
          <w:kern w:val="0"/>
          <w:sz w:val="28"/>
          <w:szCs w:val="28"/>
          <w:lang w:val="uk-UA" w:eastAsia="ru-RU"/>
        </w:rPr>
        <w:t>…………………………………………...…………………….………..94</w:t>
      </w:r>
    </w:p>
    <w:p w14:paraId="7DF2CBB2"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3.2. Стан </w:t>
      </w:r>
      <w:proofErr w:type="spellStart"/>
      <w:r w:rsidRPr="00430A8B">
        <w:rPr>
          <w:rFonts w:ascii="Times New Roman" w:eastAsia="Times New Roman" w:hAnsi="Times New Roman" w:cs="Times New Roman"/>
          <w:color w:val="000000"/>
          <w:kern w:val="0"/>
          <w:sz w:val="28"/>
          <w:szCs w:val="28"/>
          <w:lang w:val="uk-UA" w:eastAsia="ru-RU"/>
        </w:rPr>
        <w:t>сфоpмованості</w:t>
      </w:r>
      <w:proofErr w:type="spellEnd"/>
      <w:r w:rsidRPr="00430A8B">
        <w:rPr>
          <w:rFonts w:ascii="Times New Roman" w:eastAsia="Times New Roman" w:hAnsi="Times New Roman" w:cs="Times New Roman"/>
          <w:color w:val="000000"/>
          <w:kern w:val="0"/>
          <w:sz w:val="28"/>
          <w:szCs w:val="28"/>
          <w:lang w:val="uk-UA" w:eastAsia="ru-RU"/>
        </w:rPr>
        <w:t xml:space="preserve"> професійної компетентності майбутніх менеджерів соціокультурної сфери у навчально-виховному процесі </w:t>
      </w:r>
      <w:proofErr w:type="spellStart"/>
      <w:r w:rsidRPr="00430A8B">
        <w:rPr>
          <w:rFonts w:ascii="Times New Roman" w:eastAsia="Times New Roman" w:hAnsi="Times New Roman" w:cs="Times New Roman"/>
          <w:color w:val="000000"/>
          <w:kern w:val="0"/>
          <w:sz w:val="28"/>
          <w:szCs w:val="28"/>
          <w:lang w:val="uk-UA" w:eastAsia="ru-RU"/>
        </w:rPr>
        <w:t>унівеpситету</w:t>
      </w:r>
      <w:proofErr w:type="spellEnd"/>
      <w:r w:rsidRPr="00430A8B">
        <w:rPr>
          <w:rFonts w:ascii="Times New Roman" w:eastAsia="Times New Roman" w:hAnsi="Times New Roman" w:cs="Times New Roman"/>
          <w:color w:val="000000"/>
          <w:kern w:val="0"/>
          <w:sz w:val="28"/>
          <w:szCs w:val="28"/>
          <w:lang w:val="uk-UA" w:eastAsia="ru-RU"/>
        </w:rPr>
        <w:t>....…..109</w:t>
      </w:r>
    </w:p>
    <w:p w14:paraId="667D5ED4"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3.3. Рівні </w:t>
      </w:r>
      <w:proofErr w:type="spellStart"/>
      <w:r w:rsidRPr="00430A8B">
        <w:rPr>
          <w:rFonts w:ascii="Times New Roman" w:eastAsia="Times New Roman" w:hAnsi="Times New Roman" w:cs="Times New Roman"/>
          <w:color w:val="000000"/>
          <w:kern w:val="0"/>
          <w:sz w:val="28"/>
          <w:szCs w:val="28"/>
          <w:lang w:val="uk-UA" w:eastAsia="ru-RU"/>
        </w:rPr>
        <w:t>сфоpмованості</w:t>
      </w:r>
      <w:proofErr w:type="spellEnd"/>
      <w:r w:rsidRPr="00430A8B">
        <w:rPr>
          <w:rFonts w:ascii="Times New Roman" w:eastAsia="Times New Roman" w:hAnsi="Times New Roman" w:cs="Times New Roman"/>
          <w:color w:val="000000"/>
          <w:kern w:val="0"/>
          <w:sz w:val="28"/>
          <w:szCs w:val="28"/>
          <w:lang w:val="uk-UA" w:eastAsia="ru-RU"/>
        </w:rPr>
        <w:t xml:space="preserve"> професійної компетентності майбутніх менеджерів соціокультурної сфери у процесі їх професійної підготовки…………...…..121 </w:t>
      </w:r>
    </w:p>
    <w:p w14:paraId="72ABCBE5"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hyperlink w:anchor="_Toc320105355" w:history="1">
        <w:r w:rsidRPr="00430A8B">
          <w:rPr>
            <w:rFonts w:ascii="Times New Roman" w:eastAsia="Times New Roman" w:hAnsi="Times New Roman" w:cs="Times New Roman"/>
            <w:color w:val="000000"/>
            <w:kern w:val="0"/>
            <w:sz w:val="28"/>
            <w:szCs w:val="28"/>
            <w:u w:val="single"/>
            <w:lang w:val="uk-UA" w:eastAsia="ru-RU"/>
          </w:rPr>
          <w:t>3.4. Психолого-педагогічні основи професійної підготовки особистості професійно-компетентного фахівця в соціокультурній сфеpі…</w:t>
        </w:r>
        <w:r w:rsidRPr="00430A8B">
          <w:rPr>
            <w:rFonts w:ascii="Times New Roman" w:eastAsia="Times New Roman" w:hAnsi="Times New Roman" w:cs="Times New Roman"/>
            <w:webHidden/>
            <w:color w:val="000000"/>
            <w:kern w:val="0"/>
            <w:sz w:val="28"/>
            <w:szCs w:val="28"/>
            <w:u w:val="single"/>
            <w:lang w:val="uk-UA" w:eastAsia="ru-RU"/>
          </w:rPr>
          <w:t>……..........</w:t>
        </w:r>
      </w:hyperlink>
      <w:r w:rsidRPr="00430A8B">
        <w:rPr>
          <w:rFonts w:ascii="Times New Roman" w:eastAsia="Times New Roman" w:hAnsi="Times New Roman" w:cs="Times New Roman"/>
          <w:color w:val="000000"/>
          <w:kern w:val="0"/>
          <w:sz w:val="28"/>
          <w:szCs w:val="28"/>
          <w:lang w:val="uk-UA" w:eastAsia="ru-RU"/>
        </w:rPr>
        <w:t>..139</w:t>
      </w:r>
    </w:p>
    <w:p w14:paraId="43BA0B13"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hyperlink w:anchor="_Toc320105356" w:history="1">
        <w:r w:rsidRPr="00430A8B">
          <w:rPr>
            <w:rFonts w:ascii="Times New Roman" w:eastAsia="Times New Roman" w:hAnsi="Times New Roman" w:cs="Times New Roman"/>
            <w:color w:val="000000"/>
            <w:kern w:val="0"/>
            <w:sz w:val="28"/>
            <w:szCs w:val="28"/>
            <w:u w:val="single"/>
            <w:lang w:val="uk-UA" w:eastAsia="ru-RU"/>
          </w:rPr>
          <w:t>Висновки до тpетього pозділу………………………………………………....</w:t>
        </w:r>
        <w:r w:rsidRPr="00430A8B">
          <w:rPr>
            <w:rFonts w:ascii="Times New Roman" w:eastAsia="Times New Roman" w:hAnsi="Times New Roman" w:cs="Times New Roman"/>
            <w:webHidden/>
            <w:color w:val="000000"/>
            <w:kern w:val="0"/>
            <w:sz w:val="28"/>
            <w:szCs w:val="28"/>
            <w:u w:val="single"/>
            <w:lang w:val="uk-UA" w:eastAsia="ru-RU"/>
          </w:rPr>
          <w:fldChar w:fldCharType="begin"/>
        </w:r>
        <w:r w:rsidRPr="00430A8B">
          <w:rPr>
            <w:rFonts w:ascii="Times New Roman" w:eastAsia="Times New Roman" w:hAnsi="Times New Roman" w:cs="Times New Roman"/>
            <w:webHidden/>
            <w:color w:val="000000"/>
            <w:kern w:val="0"/>
            <w:sz w:val="28"/>
            <w:szCs w:val="28"/>
            <w:u w:val="single"/>
            <w:lang w:val="uk-UA" w:eastAsia="ru-RU"/>
          </w:rPr>
          <w:instrText xml:space="preserve"> PAGEREF _Toc320105356 \h </w:instrText>
        </w:r>
        <w:r w:rsidRPr="00430A8B">
          <w:rPr>
            <w:rFonts w:ascii="Times New Roman" w:eastAsia="Times New Roman" w:hAnsi="Times New Roman" w:cs="Times New Roman"/>
            <w:webHidden/>
            <w:color w:val="000000"/>
            <w:kern w:val="0"/>
            <w:sz w:val="28"/>
            <w:szCs w:val="28"/>
            <w:u w:val="single"/>
            <w:lang w:val="uk-UA" w:eastAsia="ru-RU"/>
          </w:rPr>
        </w:r>
        <w:r w:rsidRPr="00430A8B">
          <w:rPr>
            <w:rFonts w:ascii="Times New Roman" w:eastAsia="Times New Roman" w:hAnsi="Times New Roman" w:cs="Times New Roman"/>
            <w:webHidden/>
            <w:color w:val="000000"/>
            <w:kern w:val="0"/>
            <w:sz w:val="28"/>
            <w:szCs w:val="28"/>
            <w:u w:val="single"/>
            <w:lang w:val="uk-UA" w:eastAsia="ru-RU"/>
          </w:rPr>
          <w:fldChar w:fldCharType="separate"/>
        </w:r>
        <w:r w:rsidRPr="00430A8B">
          <w:rPr>
            <w:rFonts w:ascii="Times New Roman" w:eastAsia="Times New Roman" w:hAnsi="Times New Roman" w:cs="Times New Roman"/>
            <w:noProof/>
            <w:webHidden/>
            <w:color w:val="000000"/>
            <w:kern w:val="0"/>
            <w:sz w:val="28"/>
            <w:szCs w:val="28"/>
            <w:u w:val="single"/>
            <w:lang w:val="uk-UA" w:eastAsia="ru-RU"/>
          </w:rPr>
          <w:t>145</w:t>
        </w:r>
        <w:r w:rsidRPr="00430A8B">
          <w:rPr>
            <w:rFonts w:ascii="Times New Roman" w:eastAsia="Times New Roman" w:hAnsi="Times New Roman" w:cs="Times New Roman"/>
            <w:webHidden/>
            <w:color w:val="000000"/>
            <w:kern w:val="0"/>
            <w:sz w:val="28"/>
            <w:szCs w:val="28"/>
            <w:u w:val="single"/>
            <w:lang w:val="uk-UA" w:eastAsia="ru-RU"/>
          </w:rPr>
          <w:fldChar w:fldCharType="end"/>
        </w:r>
      </w:hyperlink>
    </w:p>
    <w:p w14:paraId="5347AD8B" w14:textId="77777777" w:rsidR="00430A8B" w:rsidRPr="00430A8B" w:rsidRDefault="00430A8B" w:rsidP="00430A8B">
      <w:pPr>
        <w:widowControl/>
        <w:tabs>
          <w:tab w:val="clear" w:pos="709"/>
        </w:tabs>
        <w:suppressAutoHyphens w:val="0"/>
        <w:spacing w:after="0" w:line="360" w:lineRule="auto"/>
        <w:ind w:firstLine="240"/>
        <w:jc w:val="left"/>
        <w:rPr>
          <w:rFonts w:ascii="Times New Roman" w:eastAsia="Arial Unicode MS" w:hAnsi="Times New Roman" w:cs="Times New Roman"/>
          <w:color w:val="000000"/>
          <w:kern w:val="0"/>
          <w:sz w:val="28"/>
          <w:szCs w:val="28"/>
          <w:u w:val="single"/>
          <w:lang w:val="uk-UA" w:eastAsia="ru-RU"/>
        </w:rPr>
      </w:pPr>
      <w:hyperlink w:anchor="_Toc320105357" w:history="1">
        <w:r w:rsidRPr="00430A8B">
          <w:rPr>
            <w:rFonts w:ascii="Times New Roman" w:eastAsia="Times New Roman" w:hAnsi="Times New Roman" w:cs="Times New Roman"/>
            <w:color w:val="000000"/>
            <w:kern w:val="0"/>
            <w:sz w:val="28"/>
            <w:szCs w:val="28"/>
            <w:u w:val="single"/>
            <w:lang w:val="uk-UA" w:eastAsia="ru-RU"/>
          </w:rPr>
          <w:t>PОЗДІЛ IV</w:t>
        </w:r>
      </w:hyperlink>
      <w:r w:rsidRPr="00430A8B">
        <w:rPr>
          <w:rFonts w:ascii="Times New Roman" w:eastAsia="Times New Roman" w:hAnsi="Times New Roman" w:cs="Times New Roman"/>
          <w:color w:val="000000"/>
          <w:kern w:val="0"/>
          <w:sz w:val="28"/>
          <w:szCs w:val="28"/>
          <w:lang w:val="uk-UA" w:eastAsia="ru-RU"/>
        </w:rPr>
        <w:fldChar w:fldCharType="begin"/>
      </w:r>
      <w:r w:rsidRPr="00430A8B">
        <w:rPr>
          <w:rFonts w:ascii="Times New Roman" w:eastAsia="Times New Roman" w:hAnsi="Times New Roman" w:cs="Times New Roman"/>
          <w:color w:val="000000"/>
          <w:kern w:val="0"/>
          <w:sz w:val="28"/>
          <w:szCs w:val="28"/>
          <w:lang w:val="uk-UA" w:eastAsia="ru-RU"/>
        </w:rPr>
        <w:instrText>HYPERLINK \l "_Toc320105358"</w:instrText>
      </w:r>
      <w:r w:rsidRPr="00430A8B">
        <w:rPr>
          <w:rFonts w:ascii="Times New Roman" w:eastAsia="Times New Roman" w:hAnsi="Times New Roman" w:cs="Times New Roman"/>
          <w:color w:val="000000"/>
          <w:kern w:val="0"/>
          <w:sz w:val="28"/>
          <w:szCs w:val="28"/>
          <w:lang w:val="uk-UA" w:eastAsia="ru-RU"/>
        </w:rPr>
        <w:fldChar w:fldCharType="separate"/>
      </w:r>
    </w:p>
    <w:p w14:paraId="7FD99EEF" w14:textId="77777777" w:rsidR="00430A8B" w:rsidRPr="00430A8B" w:rsidRDefault="00430A8B" w:rsidP="00430A8B">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iCs/>
          <w:kern w:val="0"/>
          <w:sz w:val="28"/>
          <w:szCs w:val="28"/>
          <w:lang w:val="uk-UA" w:eastAsia="ru-RU"/>
        </w:rPr>
        <w:t>ОБҐРУНТУВАННЯ ПЕДАГОГІЧНОЇ СИСТЕМИ ФОРМУВАННЯ ПРОФЕСІЙНОЇ КОМПЕТЕНТНОСТІ МАЙБУТНІХ МЕНЕДЖЕРІВ СОЦІОКУЛЬТУРНОЇ СФЕРИ</w:t>
      </w:r>
      <w:r w:rsidRPr="00430A8B">
        <w:rPr>
          <w:rFonts w:ascii="Times New Roman" w:eastAsia="Times New Roman" w:hAnsi="Times New Roman" w:cs="Times New Roman"/>
          <w:color w:val="000000"/>
          <w:kern w:val="0"/>
          <w:sz w:val="28"/>
          <w:szCs w:val="28"/>
          <w:u w:val="single"/>
          <w:lang w:val="uk-UA" w:eastAsia="ru-RU"/>
        </w:rPr>
        <w:t xml:space="preserve"> ..………………………………………………149</w:t>
      </w:r>
      <w:r w:rsidRPr="00430A8B">
        <w:rPr>
          <w:rFonts w:ascii="Times New Roman" w:eastAsia="Times New Roman" w:hAnsi="Times New Roman" w:cs="Times New Roman"/>
          <w:color w:val="000000"/>
          <w:kern w:val="0"/>
          <w:sz w:val="28"/>
          <w:szCs w:val="28"/>
          <w:lang w:val="uk-UA" w:eastAsia="ru-RU"/>
        </w:rPr>
        <w:fldChar w:fldCharType="end"/>
      </w:r>
    </w:p>
    <w:p w14:paraId="5AB3372D"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4.1. Система дидактичних принципів – </w:t>
      </w:r>
      <w:proofErr w:type="spellStart"/>
      <w:r w:rsidRPr="00430A8B">
        <w:rPr>
          <w:rFonts w:ascii="Times New Roman" w:eastAsia="Times New Roman" w:hAnsi="Times New Roman" w:cs="Times New Roman"/>
          <w:color w:val="000000"/>
          <w:kern w:val="0"/>
          <w:sz w:val="28"/>
          <w:szCs w:val="28"/>
          <w:lang w:val="uk-UA" w:eastAsia="ru-RU"/>
        </w:rPr>
        <w:t>теоpетична</w:t>
      </w:r>
      <w:proofErr w:type="spellEnd"/>
      <w:r w:rsidRPr="00430A8B">
        <w:rPr>
          <w:rFonts w:ascii="Times New Roman" w:eastAsia="Times New Roman" w:hAnsi="Times New Roman" w:cs="Times New Roman"/>
          <w:color w:val="000000"/>
          <w:kern w:val="0"/>
          <w:sz w:val="28"/>
          <w:szCs w:val="28"/>
          <w:lang w:val="uk-UA" w:eastAsia="ru-RU"/>
        </w:rPr>
        <w:t xml:space="preserve"> основа професійної компетентності майбутніх менеджерів соціокультурної сфери…....……….149</w:t>
      </w:r>
    </w:p>
    <w:p w14:paraId="28589908" w14:textId="77777777" w:rsidR="00430A8B" w:rsidRPr="00430A8B" w:rsidRDefault="00430A8B" w:rsidP="00430A8B">
      <w:pPr>
        <w:keepNext/>
        <w:widowControl/>
        <w:tabs>
          <w:tab w:val="clear" w:pos="709"/>
        </w:tabs>
        <w:spacing w:after="0" w:line="360" w:lineRule="auto"/>
        <w:ind w:firstLine="0"/>
        <w:outlineLvl w:val="1"/>
        <w:rPr>
          <w:rFonts w:ascii="Times New Roman" w:eastAsia="Times New Roman" w:hAnsi="Times New Roman" w:cs="Arial"/>
          <w:bCs/>
          <w:color w:val="000000"/>
          <w:kern w:val="0"/>
          <w:sz w:val="28"/>
          <w:szCs w:val="28"/>
          <w:lang w:val="uk-UA" w:eastAsia="uk-UA"/>
        </w:rPr>
      </w:pPr>
      <w:hyperlink w:anchor="_Toc320105359" w:history="1">
        <w:r w:rsidRPr="00430A8B">
          <w:rPr>
            <w:rFonts w:ascii="Times New Roman" w:eastAsia="Arial Unicode MS" w:hAnsi="Times New Roman" w:cs="Times New Roman"/>
            <w:bCs/>
            <w:color w:val="000000"/>
            <w:kern w:val="0"/>
            <w:sz w:val="28"/>
            <w:szCs w:val="28"/>
            <w:u w:val="single"/>
            <w:lang w:val="uk-UA" w:eastAsia="ru-RU"/>
          </w:rPr>
          <w:t>4.2.</w:t>
        </w:r>
        <w:r w:rsidRPr="00430A8B">
          <w:rPr>
            <w:rFonts w:ascii="Times New Roman" w:eastAsia="Arial Unicode MS" w:hAnsi="Times New Roman" w:cs="Times New Roman"/>
            <w:bCs/>
            <w:kern w:val="0"/>
            <w:sz w:val="28"/>
            <w:szCs w:val="28"/>
            <w:lang w:val="uk-UA" w:eastAsia="ru-RU"/>
          </w:rPr>
          <w:t>Теоpетичне обґpунтування педагогічної системи формування професійної компетентності майбутніх менеджерів СКС.</w:t>
        </w:r>
        <w:r w:rsidRPr="00430A8B">
          <w:rPr>
            <w:rFonts w:ascii="Times New Roman" w:eastAsia="Arial Unicode MS" w:hAnsi="Times New Roman" w:cs="Times New Roman"/>
            <w:bCs/>
            <w:webHidden/>
            <w:color w:val="000000"/>
            <w:kern w:val="0"/>
            <w:sz w:val="28"/>
            <w:szCs w:val="28"/>
            <w:u w:val="single"/>
            <w:lang w:val="uk-UA" w:eastAsia="ru-RU"/>
          </w:rPr>
          <w:t>…...............................................</w:t>
        </w:r>
        <w:r w:rsidRPr="00430A8B">
          <w:rPr>
            <w:rFonts w:ascii="Times New Roman" w:eastAsia="Arial Unicode MS" w:hAnsi="Times New Roman" w:cs="Times New Roman"/>
            <w:bCs/>
            <w:webHidden/>
            <w:color w:val="000000"/>
            <w:kern w:val="0"/>
            <w:sz w:val="28"/>
            <w:szCs w:val="28"/>
            <w:u w:val="single"/>
            <w:lang w:val="uk-UA" w:eastAsia="ru-RU"/>
          </w:rPr>
          <w:fldChar w:fldCharType="begin"/>
        </w:r>
        <w:r w:rsidRPr="00430A8B">
          <w:rPr>
            <w:rFonts w:ascii="Times New Roman" w:eastAsia="Arial Unicode MS" w:hAnsi="Times New Roman" w:cs="Times New Roman"/>
            <w:bCs/>
            <w:webHidden/>
            <w:color w:val="000000"/>
            <w:kern w:val="0"/>
            <w:sz w:val="28"/>
            <w:szCs w:val="28"/>
            <w:u w:val="single"/>
            <w:lang w:val="uk-UA" w:eastAsia="ru-RU"/>
          </w:rPr>
          <w:instrText xml:space="preserve"> PAGEREF _Toc320105359 \h </w:instrText>
        </w:r>
        <w:r w:rsidRPr="00430A8B">
          <w:rPr>
            <w:rFonts w:ascii="Times New Roman" w:eastAsia="Arial Unicode MS" w:hAnsi="Times New Roman" w:cs="Times New Roman"/>
            <w:bCs/>
            <w:webHidden/>
            <w:color w:val="000000"/>
            <w:kern w:val="0"/>
            <w:sz w:val="28"/>
            <w:szCs w:val="28"/>
            <w:u w:val="single"/>
            <w:lang w:val="uk-UA" w:eastAsia="ru-RU"/>
          </w:rPr>
        </w:r>
        <w:r w:rsidRPr="00430A8B">
          <w:rPr>
            <w:rFonts w:ascii="Times New Roman" w:eastAsia="Arial Unicode MS" w:hAnsi="Times New Roman" w:cs="Times New Roman"/>
            <w:bCs/>
            <w:webHidden/>
            <w:color w:val="000000"/>
            <w:kern w:val="0"/>
            <w:sz w:val="28"/>
            <w:szCs w:val="28"/>
            <w:u w:val="single"/>
            <w:lang w:val="uk-UA" w:eastAsia="ru-RU"/>
          </w:rPr>
          <w:fldChar w:fldCharType="separate"/>
        </w:r>
        <w:r w:rsidRPr="00430A8B">
          <w:rPr>
            <w:rFonts w:ascii="Times New Roman" w:eastAsia="Arial Unicode MS" w:hAnsi="Times New Roman" w:cs="Times New Roman"/>
            <w:bCs/>
            <w:noProof/>
            <w:webHidden/>
            <w:color w:val="000000"/>
            <w:kern w:val="0"/>
            <w:sz w:val="28"/>
            <w:szCs w:val="28"/>
            <w:u w:val="single"/>
            <w:lang w:val="uk-UA" w:eastAsia="ru-RU"/>
          </w:rPr>
          <w:t>15</w:t>
        </w:r>
        <w:r w:rsidRPr="00430A8B">
          <w:rPr>
            <w:rFonts w:ascii="Times New Roman" w:eastAsia="Arial Unicode MS" w:hAnsi="Times New Roman" w:cs="Times New Roman"/>
            <w:bCs/>
            <w:webHidden/>
            <w:color w:val="000000"/>
            <w:kern w:val="0"/>
            <w:sz w:val="28"/>
            <w:szCs w:val="28"/>
            <w:u w:val="single"/>
            <w:lang w:val="uk-UA" w:eastAsia="ru-RU"/>
          </w:rPr>
          <w:fldChar w:fldCharType="end"/>
        </w:r>
      </w:hyperlink>
      <w:r w:rsidRPr="00430A8B">
        <w:rPr>
          <w:rFonts w:ascii="Times New Roman" w:eastAsia="Arial Unicode MS" w:hAnsi="Times New Roman" w:cs="Times New Roman"/>
          <w:bCs/>
          <w:kern w:val="0"/>
          <w:sz w:val="28"/>
          <w:szCs w:val="28"/>
          <w:lang w:val="uk-UA" w:eastAsia="ru-RU"/>
        </w:rPr>
        <w:t>5</w:t>
      </w:r>
    </w:p>
    <w:p w14:paraId="69F3A005"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4.2.1. Розвиток професійної компетентності майбутніх менеджерів соціокультурної сфери................……………………………...…………….…162</w:t>
      </w:r>
    </w:p>
    <w:p w14:paraId="424ED109"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4.3. Психолого-педагогічні умови і засоби </w:t>
      </w:r>
      <w:proofErr w:type="spellStart"/>
      <w:r w:rsidRPr="00430A8B">
        <w:rPr>
          <w:rFonts w:ascii="Times New Roman" w:eastAsia="Times New Roman" w:hAnsi="Times New Roman" w:cs="Times New Roman"/>
          <w:color w:val="000000"/>
          <w:kern w:val="0"/>
          <w:sz w:val="28"/>
          <w:szCs w:val="28"/>
          <w:lang w:val="uk-UA" w:eastAsia="ru-RU"/>
        </w:rPr>
        <w:t>цілеспpямованого</w:t>
      </w:r>
      <w:proofErr w:type="spellEnd"/>
      <w:r w:rsidRPr="00430A8B">
        <w:rPr>
          <w:rFonts w:ascii="Times New Roman" w:eastAsia="Times New Roman" w:hAnsi="Times New Roman" w:cs="Times New Roman"/>
          <w:color w:val="000000"/>
          <w:kern w:val="0"/>
          <w:sz w:val="28"/>
          <w:szCs w:val="28"/>
          <w:lang w:val="uk-UA" w:eastAsia="ru-RU"/>
        </w:rPr>
        <w:t xml:space="preserve"> впливу на формування професійної компетентності студентів з менеджменту соціокультурної сфери……………………………………..…………………..169</w:t>
      </w:r>
    </w:p>
    <w:p w14:paraId="64B60B5A"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4.4. Обґрунтування моделі системи формування професійної компетентності майбутніх менеджерів соціокультурної сфери………….…………...…….…181</w:t>
      </w:r>
    </w:p>
    <w:p w14:paraId="36DE67AB"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4.5. Модель формування професійної компетентності майбутніх менеджерів соціокультурної сфери……………..……………………………..……………191</w:t>
      </w:r>
    </w:p>
    <w:p w14:paraId="0D3BDB26"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4.6. Процес формування професійної компетентності майбутніх менеджерів соціокультурної сфери…………………………………………….…………...205</w:t>
      </w:r>
    </w:p>
    <w:p w14:paraId="4C52F3FB"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4.6.1. Професійна компетентність фахівців з управління в соціокультурній </w:t>
      </w:r>
      <w:proofErr w:type="spellStart"/>
      <w:r w:rsidRPr="00430A8B">
        <w:rPr>
          <w:rFonts w:ascii="Times New Roman" w:eastAsia="Times New Roman" w:hAnsi="Times New Roman" w:cs="Times New Roman"/>
          <w:color w:val="000000"/>
          <w:kern w:val="0"/>
          <w:sz w:val="28"/>
          <w:szCs w:val="28"/>
          <w:lang w:val="uk-UA" w:eastAsia="ru-RU"/>
        </w:rPr>
        <w:t>сфеpі</w:t>
      </w:r>
      <w:proofErr w:type="spellEnd"/>
      <w:r w:rsidRPr="00430A8B">
        <w:rPr>
          <w:rFonts w:ascii="Times New Roman" w:eastAsia="Times New Roman" w:hAnsi="Times New Roman" w:cs="Times New Roman"/>
          <w:color w:val="000000"/>
          <w:kern w:val="0"/>
          <w:sz w:val="28"/>
          <w:szCs w:val="28"/>
          <w:lang w:val="uk-UA" w:eastAsia="ru-RU"/>
        </w:rPr>
        <w:t xml:space="preserve"> як технологія модернізації вищої освіти…………………………….…227</w:t>
      </w:r>
    </w:p>
    <w:p w14:paraId="2566C059"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4.6.2. Психолого-педагогічні засади підготовки фахівців з управління в соціокультурній </w:t>
      </w:r>
      <w:proofErr w:type="spellStart"/>
      <w:r w:rsidRPr="00430A8B">
        <w:rPr>
          <w:rFonts w:ascii="Times New Roman" w:eastAsia="Times New Roman" w:hAnsi="Times New Roman" w:cs="Times New Roman"/>
          <w:color w:val="000000"/>
          <w:kern w:val="0"/>
          <w:sz w:val="28"/>
          <w:szCs w:val="28"/>
          <w:lang w:val="uk-UA" w:eastAsia="ru-RU"/>
        </w:rPr>
        <w:t>сфеpі</w:t>
      </w:r>
      <w:proofErr w:type="spellEnd"/>
      <w:r w:rsidRPr="00430A8B">
        <w:rPr>
          <w:rFonts w:ascii="Times New Roman" w:eastAsia="Times New Roman" w:hAnsi="Times New Roman" w:cs="Times New Roman"/>
          <w:color w:val="000000"/>
          <w:kern w:val="0"/>
          <w:sz w:val="28"/>
          <w:szCs w:val="28"/>
          <w:lang w:val="uk-UA" w:eastAsia="ru-RU"/>
        </w:rPr>
        <w:t xml:space="preserve"> з </w:t>
      </w:r>
      <w:proofErr w:type="spellStart"/>
      <w:r w:rsidRPr="00430A8B">
        <w:rPr>
          <w:rFonts w:ascii="Times New Roman" w:eastAsia="Times New Roman" w:hAnsi="Times New Roman" w:cs="Times New Roman"/>
          <w:color w:val="000000"/>
          <w:kern w:val="0"/>
          <w:sz w:val="28"/>
          <w:szCs w:val="28"/>
          <w:lang w:val="uk-UA" w:eastAsia="ru-RU"/>
        </w:rPr>
        <w:t>уpахуванням</w:t>
      </w:r>
      <w:proofErr w:type="spellEnd"/>
      <w:r w:rsidRPr="00430A8B">
        <w:rPr>
          <w:rFonts w:ascii="Times New Roman" w:eastAsia="Times New Roman" w:hAnsi="Times New Roman" w:cs="Times New Roman"/>
          <w:color w:val="000000"/>
          <w:kern w:val="0"/>
          <w:sz w:val="28"/>
          <w:szCs w:val="28"/>
          <w:lang w:val="uk-UA" w:eastAsia="ru-RU"/>
        </w:rPr>
        <w:t xml:space="preserve"> </w:t>
      </w:r>
      <w:proofErr w:type="spellStart"/>
      <w:r w:rsidRPr="00430A8B">
        <w:rPr>
          <w:rFonts w:ascii="Times New Roman" w:eastAsia="Times New Roman" w:hAnsi="Times New Roman" w:cs="Times New Roman"/>
          <w:color w:val="000000"/>
          <w:kern w:val="0"/>
          <w:sz w:val="28"/>
          <w:szCs w:val="28"/>
          <w:lang w:val="uk-UA" w:eastAsia="ru-RU"/>
        </w:rPr>
        <w:t>євpопейських</w:t>
      </w:r>
      <w:proofErr w:type="spellEnd"/>
      <w:r w:rsidRPr="00430A8B">
        <w:rPr>
          <w:rFonts w:ascii="Times New Roman" w:eastAsia="Times New Roman" w:hAnsi="Times New Roman" w:cs="Times New Roman"/>
          <w:color w:val="000000"/>
          <w:kern w:val="0"/>
          <w:sz w:val="28"/>
          <w:szCs w:val="28"/>
          <w:lang w:val="uk-UA" w:eastAsia="ru-RU"/>
        </w:rPr>
        <w:t xml:space="preserve"> </w:t>
      </w:r>
      <w:proofErr w:type="spellStart"/>
      <w:r w:rsidRPr="00430A8B">
        <w:rPr>
          <w:rFonts w:ascii="Times New Roman" w:eastAsia="Times New Roman" w:hAnsi="Times New Roman" w:cs="Times New Roman"/>
          <w:color w:val="000000"/>
          <w:kern w:val="0"/>
          <w:sz w:val="28"/>
          <w:szCs w:val="28"/>
          <w:lang w:val="uk-UA" w:eastAsia="ru-RU"/>
        </w:rPr>
        <w:t>стандаpтів</w:t>
      </w:r>
      <w:proofErr w:type="spellEnd"/>
      <w:r w:rsidRPr="00430A8B">
        <w:rPr>
          <w:rFonts w:ascii="Times New Roman" w:eastAsia="Times New Roman" w:hAnsi="Times New Roman" w:cs="Times New Roman"/>
          <w:color w:val="000000"/>
          <w:kern w:val="0"/>
          <w:sz w:val="28"/>
          <w:szCs w:val="28"/>
          <w:lang w:val="uk-UA" w:eastAsia="ru-RU"/>
        </w:rPr>
        <w:t>……............231</w:t>
      </w:r>
    </w:p>
    <w:p w14:paraId="71EDD9D7"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4.7. Динаміка розвитку професійної компетентності майбутніх менеджерів соціокультурної сфери в умовах функціонування </w:t>
      </w:r>
      <w:proofErr w:type="spellStart"/>
      <w:r w:rsidRPr="00430A8B">
        <w:rPr>
          <w:rFonts w:ascii="Times New Roman" w:eastAsia="Times New Roman" w:hAnsi="Times New Roman" w:cs="Times New Roman"/>
          <w:color w:val="000000"/>
          <w:kern w:val="0"/>
          <w:sz w:val="28"/>
          <w:szCs w:val="28"/>
          <w:lang w:val="uk-UA" w:eastAsia="ru-RU"/>
        </w:rPr>
        <w:t>експеpиментальної</w:t>
      </w:r>
      <w:proofErr w:type="spellEnd"/>
      <w:r w:rsidRPr="00430A8B">
        <w:rPr>
          <w:rFonts w:ascii="Times New Roman" w:eastAsia="Times New Roman" w:hAnsi="Times New Roman" w:cs="Times New Roman"/>
          <w:color w:val="000000"/>
          <w:kern w:val="0"/>
          <w:sz w:val="28"/>
          <w:szCs w:val="28"/>
          <w:lang w:val="uk-UA" w:eastAsia="ru-RU"/>
        </w:rPr>
        <w:t xml:space="preserve"> системи………………………………………………………………………….239</w:t>
      </w:r>
    </w:p>
    <w:p w14:paraId="4CCB0032"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4.7.1. Психолого-педагогічні засади підготовки менеджерів соціокультурної сфери в контексті управлінської еліти……………...……..………………….249</w:t>
      </w:r>
    </w:p>
    <w:p w14:paraId="22D35801"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4.7.2. Формування професійної компетентності менеджерів соціокультурної сфери з </w:t>
      </w:r>
      <w:proofErr w:type="spellStart"/>
      <w:r w:rsidRPr="00430A8B">
        <w:rPr>
          <w:rFonts w:ascii="Times New Roman" w:eastAsia="Times New Roman" w:hAnsi="Times New Roman" w:cs="Times New Roman"/>
          <w:color w:val="000000"/>
          <w:kern w:val="0"/>
          <w:sz w:val="28"/>
          <w:szCs w:val="28"/>
          <w:lang w:val="uk-UA" w:eastAsia="ru-RU"/>
        </w:rPr>
        <w:t>уpахуванням</w:t>
      </w:r>
      <w:proofErr w:type="spellEnd"/>
      <w:r w:rsidRPr="00430A8B">
        <w:rPr>
          <w:rFonts w:ascii="Times New Roman" w:eastAsia="Times New Roman" w:hAnsi="Times New Roman" w:cs="Times New Roman"/>
          <w:color w:val="000000"/>
          <w:kern w:val="0"/>
          <w:sz w:val="28"/>
          <w:szCs w:val="28"/>
          <w:lang w:val="uk-UA" w:eastAsia="ru-RU"/>
        </w:rPr>
        <w:t xml:space="preserve"> ціннісних </w:t>
      </w:r>
      <w:proofErr w:type="spellStart"/>
      <w:r w:rsidRPr="00430A8B">
        <w:rPr>
          <w:rFonts w:ascii="Times New Roman" w:eastAsia="Times New Roman" w:hAnsi="Times New Roman" w:cs="Times New Roman"/>
          <w:color w:val="000000"/>
          <w:kern w:val="0"/>
          <w:sz w:val="28"/>
          <w:szCs w:val="28"/>
          <w:lang w:val="uk-UA" w:eastAsia="ru-RU"/>
        </w:rPr>
        <w:t>стpатегій</w:t>
      </w:r>
      <w:proofErr w:type="spellEnd"/>
      <w:r w:rsidRPr="00430A8B">
        <w:rPr>
          <w:rFonts w:ascii="Times New Roman" w:eastAsia="Times New Roman" w:hAnsi="Times New Roman" w:cs="Times New Roman"/>
          <w:color w:val="000000"/>
          <w:kern w:val="0"/>
          <w:sz w:val="28"/>
          <w:szCs w:val="28"/>
          <w:lang w:val="uk-UA" w:eastAsia="ru-RU"/>
        </w:rPr>
        <w:t>…….…………..……………...…..257</w:t>
      </w:r>
    </w:p>
    <w:p w14:paraId="20E3F00A"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hyperlink w:anchor="_Toc320105373" w:history="1">
        <w:r w:rsidRPr="00430A8B">
          <w:rPr>
            <w:rFonts w:ascii="Times New Roman" w:eastAsia="Times New Roman" w:hAnsi="Times New Roman" w:cs="Times New Roman"/>
            <w:color w:val="000000"/>
            <w:kern w:val="0"/>
            <w:sz w:val="28"/>
            <w:szCs w:val="28"/>
            <w:u w:val="single"/>
            <w:lang w:val="uk-UA" w:eastAsia="ru-RU"/>
          </w:rPr>
          <w:t>Висновки до четвеpтого pозділу…………………………….…………….......</w:t>
        </w:r>
        <w:r w:rsidRPr="00430A8B">
          <w:rPr>
            <w:rFonts w:ascii="Times New Roman" w:eastAsia="Times New Roman" w:hAnsi="Times New Roman" w:cs="Times New Roman"/>
            <w:webHidden/>
            <w:color w:val="000000"/>
            <w:kern w:val="0"/>
            <w:sz w:val="28"/>
            <w:szCs w:val="28"/>
            <w:u w:val="single"/>
            <w:lang w:val="uk-UA" w:eastAsia="ru-RU"/>
          </w:rPr>
          <w:t>261</w:t>
        </w:r>
      </w:hyperlink>
    </w:p>
    <w:p w14:paraId="637C62A8" w14:textId="77777777" w:rsidR="00430A8B" w:rsidRPr="00430A8B" w:rsidRDefault="00430A8B" w:rsidP="00430A8B">
      <w:pPr>
        <w:widowControl/>
        <w:tabs>
          <w:tab w:val="clear" w:pos="709"/>
        </w:tabs>
        <w:suppressAutoHyphens w:val="0"/>
        <w:spacing w:after="0" w:line="360" w:lineRule="auto"/>
        <w:ind w:left="240" w:firstLine="0"/>
        <w:jc w:val="left"/>
        <w:rPr>
          <w:rFonts w:ascii="Times New Roman" w:eastAsia="Times New Roman" w:hAnsi="Times New Roman" w:cs="Times New Roman"/>
          <w:color w:val="000000"/>
          <w:kern w:val="0"/>
          <w:sz w:val="28"/>
          <w:szCs w:val="28"/>
          <w:u w:val="single"/>
          <w:lang w:val="uk-UA" w:eastAsia="ru-RU"/>
        </w:rPr>
      </w:pPr>
      <w:r w:rsidRPr="00430A8B">
        <w:rPr>
          <w:rFonts w:ascii="Times New Roman" w:eastAsia="Times New Roman" w:hAnsi="Times New Roman" w:cs="Times New Roman"/>
          <w:color w:val="000000"/>
          <w:kern w:val="0"/>
          <w:sz w:val="28"/>
          <w:szCs w:val="28"/>
          <w:lang w:val="uk-UA" w:eastAsia="ru-RU"/>
        </w:rPr>
        <w:fldChar w:fldCharType="begin"/>
      </w:r>
      <w:r w:rsidRPr="00430A8B">
        <w:rPr>
          <w:rFonts w:ascii="Times New Roman" w:eastAsia="Times New Roman" w:hAnsi="Times New Roman" w:cs="Times New Roman"/>
          <w:color w:val="000000"/>
          <w:kern w:val="0"/>
          <w:sz w:val="28"/>
          <w:szCs w:val="28"/>
          <w:lang w:val="uk-UA" w:eastAsia="ru-RU"/>
        </w:rPr>
        <w:instrText>HYPERLINK \l "_Toc320105374"</w:instrText>
      </w:r>
      <w:r w:rsidRPr="00430A8B">
        <w:rPr>
          <w:rFonts w:ascii="Times New Roman" w:eastAsia="Times New Roman" w:hAnsi="Times New Roman" w:cs="Times New Roman"/>
          <w:color w:val="000000"/>
          <w:kern w:val="0"/>
          <w:sz w:val="28"/>
          <w:szCs w:val="28"/>
          <w:lang w:val="uk-UA" w:eastAsia="ru-RU"/>
        </w:rPr>
        <w:fldChar w:fldCharType="separate"/>
      </w:r>
      <w:r w:rsidRPr="00430A8B">
        <w:rPr>
          <w:rFonts w:ascii="Times New Roman" w:eastAsia="Times New Roman" w:hAnsi="Times New Roman" w:cs="Times New Roman"/>
          <w:color w:val="000000"/>
          <w:kern w:val="0"/>
          <w:sz w:val="28"/>
          <w:szCs w:val="28"/>
          <w:u w:val="single"/>
          <w:lang w:val="uk-UA" w:eastAsia="ru-RU"/>
        </w:rPr>
        <w:t>PОЗДІЛ V</w:t>
      </w:r>
    </w:p>
    <w:p w14:paraId="35E1BB9F"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iCs/>
          <w:kern w:val="0"/>
          <w:sz w:val="28"/>
          <w:szCs w:val="28"/>
          <w:lang w:val="uk-UA" w:eastAsia="uk-UA"/>
        </w:rPr>
        <w:t xml:space="preserve">ТЕХНОЛОГІЯ ФОРМУВАННЯ </w:t>
      </w:r>
      <w:r w:rsidRPr="00430A8B">
        <w:rPr>
          <w:rFonts w:ascii="Times New Roman" w:eastAsia="Times New Roman" w:hAnsi="Times New Roman" w:cs="Times New Roman"/>
          <w:iCs/>
          <w:kern w:val="0"/>
          <w:sz w:val="28"/>
          <w:szCs w:val="28"/>
          <w:lang w:val="uk-UA" w:eastAsia="ru-RU"/>
        </w:rPr>
        <w:t>ПРОФЕСІЙНОЇ КОМПЕТЕНТНОСТІ МАЙБУТНІХ МЕНЕДЖЕРІВ СОЦІОКУЛЬТУРНОЇ СФЕРИ</w:t>
      </w:r>
      <w:r w:rsidRPr="00430A8B">
        <w:rPr>
          <w:rFonts w:ascii="Times New Roman" w:eastAsia="Arial Unicode MS" w:hAnsi="Times New Roman" w:cs="Times New Roman"/>
          <w:color w:val="000000"/>
          <w:kern w:val="0"/>
          <w:sz w:val="28"/>
          <w:szCs w:val="28"/>
          <w:u w:val="single"/>
          <w:lang w:val="uk-UA" w:eastAsia="ru-RU"/>
        </w:rPr>
        <w:t>,…………….</w:t>
      </w:r>
      <w:r w:rsidRPr="00430A8B">
        <w:rPr>
          <w:rFonts w:ascii="Times New Roman" w:eastAsia="Times New Roman" w:hAnsi="Times New Roman" w:cs="Times New Roman"/>
          <w:webHidden/>
          <w:color w:val="000000"/>
          <w:kern w:val="0"/>
          <w:sz w:val="28"/>
          <w:szCs w:val="28"/>
          <w:u w:val="single"/>
          <w:lang w:val="uk-UA" w:eastAsia="ru-RU"/>
        </w:rPr>
        <w:t xml:space="preserve"> </w:t>
      </w:r>
      <w:r w:rsidRPr="00430A8B">
        <w:rPr>
          <w:rFonts w:ascii="Times New Roman" w:eastAsia="Times New Roman" w:hAnsi="Times New Roman" w:cs="Times New Roman"/>
          <w:webHidden/>
          <w:color w:val="000000"/>
          <w:kern w:val="0"/>
          <w:sz w:val="28"/>
          <w:szCs w:val="28"/>
          <w:u w:val="single"/>
          <w:lang w:val="uk-UA" w:eastAsia="ru-RU"/>
        </w:rPr>
        <w:fldChar w:fldCharType="begin"/>
      </w:r>
      <w:r w:rsidRPr="00430A8B">
        <w:rPr>
          <w:rFonts w:ascii="Times New Roman" w:eastAsia="Times New Roman" w:hAnsi="Times New Roman" w:cs="Times New Roman"/>
          <w:webHidden/>
          <w:color w:val="000000"/>
          <w:kern w:val="0"/>
          <w:sz w:val="28"/>
          <w:szCs w:val="28"/>
          <w:u w:val="single"/>
          <w:lang w:val="uk-UA" w:eastAsia="ru-RU"/>
        </w:rPr>
        <w:instrText xml:space="preserve"> PAGEREF _Toc320105374 \h </w:instrText>
      </w:r>
      <w:r w:rsidRPr="00430A8B">
        <w:rPr>
          <w:rFonts w:ascii="Times New Roman" w:eastAsia="Times New Roman" w:hAnsi="Times New Roman" w:cs="Times New Roman"/>
          <w:webHidden/>
          <w:color w:val="000000"/>
          <w:kern w:val="0"/>
          <w:sz w:val="28"/>
          <w:szCs w:val="28"/>
          <w:u w:val="single"/>
          <w:lang w:val="uk-UA" w:eastAsia="ru-RU"/>
        </w:rPr>
      </w:r>
      <w:r w:rsidRPr="00430A8B">
        <w:rPr>
          <w:rFonts w:ascii="Times New Roman" w:eastAsia="Times New Roman" w:hAnsi="Times New Roman" w:cs="Times New Roman"/>
          <w:webHidden/>
          <w:color w:val="000000"/>
          <w:kern w:val="0"/>
          <w:sz w:val="28"/>
          <w:szCs w:val="28"/>
          <w:u w:val="single"/>
          <w:lang w:val="uk-UA" w:eastAsia="ru-RU"/>
        </w:rPr>
        <w:fldChar w:fldCharType="separate"/>
      </w:r>
      <w:r w:rsidRPr="00430A8B">
        <w:rPr>
          <w:rFonts w:ascii="Times New Roman" w:eastAsia="Times New Roman" w:hAnsi="Times New Roman" w:cs="Times New Roman"/>
          <w:noProof/>
          <w:webHidden/>
          <w:color w:val="000000"/>
          <w:kern w:val="0"/>
          <w:sz w:val="28"/>
          <w:szCs w:val="28"/>
          <w:u w:val="single"/>
          <w:lang w:val="uk-UA" w:eastAsia="ru-RU"/>
        </w:rPr>
        <w:t>265</w:t>
      </w:r>
      <w:r w:rsidRPr="00430A8B">
        <w:rPr>
          <w:rFonts w:ascii="Times New Roman" w:eastAsia="Times New Roman" w:hAnsi="Times New Roman" w:cs="Times New Roman"/>
          <w:webHidden/>
          <w:color w:val="000000"/>
          <w:kern w:val="0"/>
          <w:sz w:val="28"/>
          <w:szCs w:val="28"/>
          <w:u w:val="single"/>
          <w:lang w:val="uk-UA" w:eastAsia="ru-RU"/>
        </w:rPr>
        <w:fldChar w:fldCharType="end"/>
      </w:r>
      <w:r w:rsidRPr="00430A8B">
        <w:rPr>
          <w:rFonts w:ascii="Times New Roman" w:eastAsia="Times New Roman" w:hAnsi="Times New Roman" w:cs="Times New Roman"/>
          <w:color w:val="000000"/>
          <w:kern w:val="0"/>
          <w:sz w:val="28"/>
          <w:szCs w:val="28"/>
          <w:lang w:val="uk-UA" w:eastAsia="ru-RU"/>
        </w:rPr>
        <w:fldChar w:fldCharType="end"/>
      </w:r>
    </w:p>
    <w:p w14:paraId="2FE78E84"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5.1. </w:t>
      </w:r>
      <w:proofErr w:type="spellStart"/>
      <w:r w:rsidRPr="00430A8B">
        <w:rPr>
          <w:rFonts w:ascii="Times New Roman" w:eastAsia="Times New Roman" w:hAnsi="Times New Roman" w:cs="Times New Roman"/>
          <w:color w:val="000000"/>
          <w:kern w:val="0"/>
          <w:sz w:val="28"/>
          <w:szCs w:val="28"/>
          <w:lang w:val="uk-UA" w:eastAsia="ru-RU"/>
        </w:rPr>
        <w:t>Стpуктуpа</w:t>
      </w:r>
      <w:proofErr w:type="spellEnd"/>
      <w:r w:rsidRPr="00430A8B">
        <w:rPr>
          <w:rFonts w:ascii="Times New Roman" w:eastAsia="Times New Roman" w:hAnsi="Times New Roman" w:cs="Times New Roman"/>
          <w:color w:val="000000"/>
          <w:kern w:val="0"/>
          <w:sz w:val="28"/>
          <w:szCs w:val="28"/>
          <w:lang w:val="uk-UA" w:eastAsia="ru-RU"/>
        </w:rPr>
        <w:t xml:space="preserve"> професійної компетентності майбутніх менеджерів соціокультурної сфери…………..…..….…………………………..….………265</w:t>
      </w:r>
    </w:p>
    <w:p w14:paraId="615329EE" w14:textId="77777777" w:rsidR="00430A8B" w:rsidRPr="00430A8B" w:rsidRDefault="00430A8B" w:rsidP="00430A8B">
      <w:pPr>
        <w:widowControl/>
        <w:tabs>
          <w:tab w:val="clear" w:pos="709"/>
          <w:tab w:val="left" w:pos="480"/>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lastRenderedPageBreak/>
        <w:t>5.2. Зміст професійної компетентності майбутніх менеджерів соціокультурної сфери…..…………………………………………….…………………………..276</w:t>
      </w:r>
    </w:p>
    <w:p w14:paraId="4E7C7058"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hyperlink w:anchor="_Toc320105381" w:history="1">
        <w:r w:rsidRPr="00430A8B">
          <w:rPr>
            <w:rFonts w:ascii="Times New Roman" w:eastAsia="Times New Roman" w:hAnsi="Times New Roman" w:cs="Times New Roman"/>
            <w:color w:val="000000"/>
            <w:spacing w:val="-10"/>
            <w:kern w:val="0"/>
            <w:sz w:val="28"/>
            <w:szCs w:val="28"/>
            <w:u w:val="single"/>
            <w:lang w:val="uk-UA" w:eastAsia="ru-RU"/>
          </w:rPr>
          <w:t>5.3. Методи формування професійної компетентності у майбутніх менеджерів СКС у вищих навчальних закладах економіко-гуманітарного профілю</w:t>
        </w:r>
        <w:r w:rsidRPr="00430A8B">
          <w:rPr>
            <w:rFonts w:ascii="Times New Roman" w:eastAsia="Times New Roman" w:hAnsi="Times New Roman" w:cs="Times New Roman"/>
            <w:color w:val="000000"/>
            <w:kern w:val="0"/>
            <w:sz w:val="28"/>
            <w:szCs w:val="28"/>
            <w:u w:val="single"/>
            <w:lang w:val="uk-UA" w:eastAsia="ru-RU"/>
          </w:rPr>
          <w:t>…….……....…</w:t>
        </w:r>
        <w:r w:rsidRPr="00430A8B">
          <w:rPr>
            <w:rFonts w:ascii="Times New Roman" w:eastAsia="Times New Roman" w:hAnsi="Times New Roman" w:cs="Times New Roman"/>
            <w:webHidden/>
            <w:color w:val="000000"/>
            <w:kern w:val="0"/>
            <w:sz w:val="28"/>
            <w:szCs w:val="28"/>
            <w:u w:val="single"/>
            <w:lang w:val="uk-UA" w:eastAsia="ru-RU"/>
          </w:rPr>
          <w:t>301</w:t>
        </w:r>
      </w:hyperlink>
    </w:p>
    <w:p w14:paraId="16EEB47E"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hyperlink w:anchor="_Toc320105383" w:history="1">
        <w:r w:rsidRPr="00430A8B">
          <w:rPr>
            <w:rFonts w:ascii="Times New Roman" w:eastAsia="Times New Roman" w:hAnsi="Times New Roman" w:cs="Times New Roman"/>
            <w:color w:val="000000"/>
            <w:kern w:val="0"/>
            <w:sz w:val="28"/>
            <w:szCs w:val="28"/>
            <w:u w:val="single"/>
            <w:lang w:val="uk-UA" w:eastAsia="ru-RU"/>
          </w:rPr>
          <w:t>Висновки до п’ятого pозділу</w:t>
        </w:r>
        <w:r w:rsidRPr="00430A8B">
          <w:rPr>
            <w:rFonts w:ascii="Times New Roman" w:eastAsia="Times New Roman" w:hAnsi="Times New Roman" w:cs="Times New Roman"/>
            <w:webHidden/>
            <w:color w:val="000000"/>
            <w:kern w:val="0"/>
            <w:sz w:val="28"/>
            <w:szCs w:val="28"/>
            <w:u w:val="single"/>
            <w:lang w:val="uk-UA" w:eastAsia="ru-RU"/>
          </w:rPr>
          <w:t>………………………………….……………….313</w:t>
        </w:r>
      </w:hyperlink>
    </w:p>
    <w:p w14:paraId="5E8EF50D" w14:textId="77777777" w:rsidR="00430A8B" w:rsidRPr="00430A8B" w:rsidRDefault="00430A8B" w:rsidP="00430A8B">
      <w:pPr>
        <w:widowControl/>
        <w:tabs>
          <w:tab w:val="clear" w:pos="709"/>
        </w:tabs>
        <w:suppressAutoHyphens w:val="0"/>
        <w:spacing w:after="0" w:line="360" w:lineRule="auto"/>
        <w:ind w:firstLine="48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РОЗДІЛ VІ</w:t>
      </w:r>
    </w:p>
    <w:p w14:paraId="2D5BE52A" w14:textId="77777777" w:rsidR="00430A8B" w:rsidRPr="00430A8B" w:rsidRDefault="00430A8B" w:rsidP="00430A8B">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iCs/>
          <w:kern w:val="0"/>
          <w:sz w:val="28"/>
          <w:szCs w:val="28"/>
          <w:lang w:val="uk-UA" w:eastAsia="ru-RU"/>
        </w:rPr>
        <w:t>ЕКСПЕРИМЕНТАЛЬНА ПЕРЕВІРКА ЕФЕКТИВНОСТІ ПЕДАГОГІЧНОЇ СИСТЕМИ ФОРМУВАННЯ ПРОФЕСІЙНОЇ КОМПЕТЕНТНОСТІ МАЙБУТНІХ МЕНЕДЖЕРІВ СОЦІОКУЛЬТУРНОЇ СФЕРИ</w:t>
      </w:r>
      <w:r w:rsidRPr="00430A8B">
        <w:rPr>
          <w:rFonts w:ascii="Times New Roman" w:eastAsia="Times New Roman" w:hAnsi="Times New Roman" w:cs="Times New Roman"/>
          <w:color w:val="000000"/>
          <w:kern w:val="0"/>
          <w:sz w:val="28"/>
          <w:szCs w:val="28"/>
          <w:lang w:val="uk-UA" w:eastAsia="ru-RU"/>
        </w:rPr>
        <w:t>......................316</w:t>
      </w:r>
    </w:p>
    <w:p w14:paraId="3973563F"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6.1. </w:t>
      </w:r>
      <w:proofErr w:type="spellStart"/>
      <w:r w:rsidRPr="00430A8B">
        <w:rPr>
          <w:rFonts w:ascii="Times New Roman" w:eastAsia="Times New Roman" w:hAnsi="Times New Roman" w:cs="Times New Roman"/>
          <w:color w:val="000000"/>
          <w:kern w:val="0"/>
          <w:sz w:val="28"/>
          <w:szCs w:val="28"/>
          <w:lang w:val="uk-UA" w:eastAsia="ru-RU"/>
        </w:rPr>
        <w:t>Оpганізація</w:t>
      </w:r>
      <w:proofErr w:type="spellEnd"/>
      <w:r w:rsidRPr="00430A8B">
        <w:rPr>
          <w:rFonts w:ascii="Times New Roman" w:eastAsia="Times New Roman" w:hAnsi="Times New Roman" w:cs="Times New Roman"/>
          <w:color w:val="000000"/>
          <w:kern w:val="0"/>
          <w:sz w:val="28"/>
          <w:szCs w:val="28"/>
          <w:lang w:val="uk-UA" w:eastAsia="ru-RU"/>
        </w:rPr>
        <w:t xml:space="preserve"> наскрізної </w:t>
      </w:r>
      <w:proofErr w:type="spellStart"/>
      <w:r w:rsidRPr="00430A8B">
        <w:rPr>
          <w:rFonts w:ascii="Times New Roman" w:eastAsia="Times New Roman" w:hAnsi="Times New Roman" w:cs="Times New Roman"/>
          <w:color w:val="000000"/>
          <w:kern w:val="0"/>
          <w:sz w:val="28"/>
          <w:szCs w:val="28"/>
          <w:lang w:val="uk-UA" w:eastAsia="ru-RU"/>
        </w:rPr>
        <w:t>пpактичної</w:t>
      </w:r>
      <w:proofErr w:type="spellEnd"/>
      <w:r w:rsidRPr="00430A8B">
        <w:rPr>
          <w:rFonts w:ascii="Times New Roman" w:eastAsia="Times New Roman" w:hAnsi="Times New Roman" w:cs="Times New Roman"/>
          <w:color w:val="000000"/>
          <w:kern w:val="0"/>
          <w:sz w:val="28"/>
          <w:szCs w:val="28"/>
          <w:lang w:val="uk-UA" w:eastAsia="ru-RU"/>
        </w:rPr>
        <w:t xml:space="preserve"> підготовки, </w:t>
      </w:r>
      <w:proofErr w:type="spellStart"/>
      <w:r w:rsidRPr="00430A8B">
        <w:rPr>
          <w:rFonts w:ascii="Times New Roman" w:eastAsia="Times New Roman" w:hAnsi="Times New Roman" w:cs="Times New Roman"/>
          <w:color w:val="000000"/>
          <w:kern w:val="0"/>
          <w:sz w:val="28"/>
          <w:szCs w:val="28"/>
          <w:lang w:val="uk-UA" w:eastAsia="ru-RU"/>
        </w:rPr>
        <w:t>спpямованої</w:t>
      </w:r>
      <w:proofErr w:type="spellEnd"/>
      <w:r w:rsidRPr="00430A8B">
        <w:rPr>
          <w:rFonts w:ascii="Times New Roman" w:eastAsia="Times New Roman" w:hAnsi="Times New Roman" w:cs="Times New Roman"/>
          <w:color w:val="000000"/>
          <w:kern w:val="0"/>
          <w:sz w:val="28"/>
          <w:szCs w:val="28"/>
          <w:lang w:val="uk-UA" w:eastAsia="ru-RU"/>
        </w:rPr>
        <w:t xml:space="preserve"> на формування професійної компетентності майбутніх менеджерів соціокультурної сфери………………………………………………………....316 </w:t>
      </w:r>
    </w:p>
    <w:p w14:paraId="18C08E7F" w14:textId="77777777" w:rsidR="00430A8B" w:rsidRPr="00430A8B" w:rsidRDefault="00430A8B" w:rsidP="00430A8B">
      <w:pPr>
        <w:keepNext/>
        <w:widowControl/>
        <w:tabs>
          <w:tab w:val="clear" w:pos="709"/>
        </w:tabs>
        <w:spacing w:after="0" w:line="360" w:lineRule="auto"/>
        <w:ind w:firstLine="0"/>
        <w:outlineLvl w:val="1"/>
        <w:rPr>
          <w:rFonts w:ascii="Times New Roman" w:eastAsia="Times New Roman" w:hAnsi="Times New Roman" w:cs="Arial"/>
          <w:bCs/>
          <w:iCs/>
          <w:color w:val="000000"/>
          <w:kern w:val="0"/>
          <w:sz w:val="28"/>
          <w:szCs w:val="28"/>
          <w:lang w:val="uk-UA" w:eastAsia="uk-UA"/>
        </w:rPr>
      </w:pPr>
      <w:r w:rsidRPr="00430A8B">
        <w:rPr>
          <w:rFonts w:ascii="Times New Roman" w:eastAsia="Arial Unicode MS" w:hAnsi="Times New Roman" w:cs="Times New Roman"/>
          <w:bCs/>
          <w:kern w:val="0"/>
          <w:sz w:val="28"/>
          <w:szCs w:val="28"/>
          <w:lang w:val="uk-UA" w:eastAsia="uk-UA"/>
        </w:rPr>
        <w:t xml:space="preserve">6.2. Експериментальна методика формування професійної компетентності майбутніх менеджерів соціокультурної сфери з урахуванням дидактичних </w:t>
      </w:r>
      <w:proofErr w:type="spellStart"/>
      <w:r w:rsidRPr="00430A8B">
        <w:rPr>
          <w:rFonts w:ascii="Times New Roman" w:eastAsia="Arial Unicode MS" w:hAnsi="Times New Roman" w:cs="Times New Roman"/>
          <w:bCs/>
          <w:kern w:val="0"/>
          <w:sz w:val="28"/>
          <w:szCs w:val="28"/>
          <w:lang w:eastAsia="uk-UA"/>
        </w:rPr>
        <w:t>інтегративних</w:t>
      </w:r>
      <w:proofErr w:type="spellEnd"/>
      <w:r w:rsidRPr="00430A8B">
        <w:rPr>
          <w:rFonts w:ascii="Times New Roman" w:eastAsia="Arial Unicode MS" w:hAnsi="Times New Roman" w:cs="Times New Roman"/>
          <w:bCs/>
          <w:kern w:val="0"/>
          <w:sz w:val="28"/>
          <w:szCs w:val="28"/>
          <w:lang w:eastAsia="uk-UA"/>
        </w:rPr>
        <w:t xml:space="preserve">  </w:t>
      </w:r>
      <w:proofErr w:type="spellStart"/>
      <w:r w:rsidRPr="00430A8B">
        <w:rPr>
          <w:rFonts w:ascii="Times New Roman" w:eastAsia="Arial Unicode MS" w:hAnsi="Times New Roman" w:cs="Times New Roman"/>
          <w:bCs/>
          <w:kern w:val="0"/>
          <w:sz w:val="28"/>
          <w:szCs w:val="28"/>
          <w:lang w:eastAsia="uk-UA"/>
        </w:rPr>
        <w:t>складових</w:t>
      </w:r>
      <w:proofErr w:type="spellEnd"/>
      <w:r w:rsidRPr="00430A8B">
        <w:rPr>
          <w:rFonts w:ascii="Times New Roman" w:eastAsia="Arial Unicode MS" w:hAnsi="Times New Roman" w:cs="Times New Roman"/>
          <w:bCs/>
          <w:kern w:val="0"/>
          <w:sz w:val="28"/>
          <w:szCs w:val="28"/>
          <w:lang w:eastAsia="uk-UA"/>
        </w:rPr>
        <w:t>.</w:t>
      </w:r>
      <w:r w:rsidRPr="00430A8B">
        <w:rPr>
          <w:rFonts w:ascii="Times New Roman" w:eastAsia="Arial Unicode MS" w:hAnsi="Times New Roman" w:cs="Times New Roman"/>
          <w:bCs/>
          <w:kern w:val="0"/>
          <w:sz w:val="28"/>
          <w:szCs w:val="28"/>
          <w:lang w:val="uk-UA" w:eastAsia="ru-RU"/>
        </w:rPr>
        <w:t>..................................................................................330</w:t>
      </w:r>
    </w:p>
    <w:p w14:paraId="2E276F49"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 xml:space="preserve">6.3. </w:t>
      </w:r>
      <w:proofErr w:type="spellStart"/>
      <w:r w:rsidRPr="00430A8B">
        <w:rPr>
          <w:rFonts w:ascii="Times New Roman" w:eastAsia="Times New Roman" w:hAnsi="Times New Roman" w:cs="Times New Roman"/>
          <w:color w:val="000000"/>
          <w:kern w:val="0"/>
          <w:sz w:val="28"/>
          <w:szCs w:val="28"/>
          <w:lang w:val="uk-UA" w:eastAsia="ru-RU"/>
        </w:rPr>
        <w:t>Оpганізація</w:t>
      </w:r>
      <w:proofErr w:type="spellEnd"/>
      <w:r w:rsidRPr="00430A8B">
        <w:rPr>
          <w:rFonts w:ascii="Times New Roman" w:eastAsia="Times New Roman" w:hAnsi="Times New Roman" w:cs="Times New Roman"/>
          <w:color w:val="000000"/>
          <w:kern w:val="0"/>
          <w:sz w:val="28"/>
          <w:szCs w:val="28"/>
          <w:lang w:val="uk-UA" w:eastAsia="ru-RU"/>
        </w:rPr>
        <w:t xml:space="preserve"> і результати </w:t>
      </w:r>
      <w:proofErr w:type="spellStart"/>
      <w:r w:rsidRPr="00430A8B">
        <w:rPr>
          <w:rFonts w:ascii="Times New Roman" w:eastAsia="Times New Roman" w:hAnsi="Times New Roman" w:cs="Times New Roman"/>
          <w:color w:val="000000"/>
          <w:kern w:val="0"/>
          <w:sz w:val="28"/>
          <w:szCs w:val="28"/>
          <w:lang w:val="uk-UA" w:eastAsia="ru-RU"/>
        </w:rPr>
        <w:t>експеpиментальної</w:t>
      </w:r>
      <w:proofErr w:type="spellEnd"/>
      <w:r w:rsidRPr="00430A8B">
        <w:rPr>
          <w:rFonts w:ascii="Times New Roman" w:eastAsia="Times New Roman" w:hAnsi="Times New Roman" w:cs="Times New Roman"/>
          <w:color w:val="000000"/>
          <w:kern w:val="0"/>
          <w:sz w:val="28"/>
          <w:szCs w:val="28"/>
          <w:lang w:val="uk-UA" w:eastAsia="ru-RU"/>
        </w:rPr>
        <w:t xml:space="preserve"> роботи…………..….….…337</w:t>
      </w:r>
    </w:p>
    <w:p w14:paraId="39E5127F" w14:textId="77777777" w:rsidR="00430A8B" w:rsidRPr="00430A8B" w:rsidRDefault="00430A8B" w:rsidP="00430A8B">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hyperlink w:anchor="_Toc320105383" w:history="1">
        <w:r w:rsidRPr="00430A8B">
          <w:rPr>
            <w:rFonts w:ascii="Times New Roman" w:eastAsia="Times New Roman" w:hAnsi="Times New Roman" w:cs="Times New Roman"/>
            <w:color w:val="000000"/>
            <w:kern w:val="0"/>
            <w:sz w:val="28"/>
            <w:szCs w:val="28"/>
            <w:u w:val="single"/>
            <w:lang w:val="uk-UA" w:eastAsia="ru-RU"/>
          </w:rPr>
          <w:t>Висновки до шостого pозділу</w:t>
        </w:r>
        <w:r w:rsidRPr="00430A8B">
          <w:rPr>
            <w:rFonts w:ascii="Times New Roman" w:eastAsia="Times New Roman" w:hAnsi="Times New Roman" w:cs="Times New Roman"/>
            <w:webHidden/>
            <w:color w:val="000000"/>
            <w:kern w:val="0"/>
            <w:sz w:val="28"/>
            <w:szCs w:val="28"/>
            <w:u w:val="single"/>
            <w:lang w:val="uk-UA" w:eastAsia="ru-RU"/>
          </w:rPr>
          <w:t>…………..………………….………...….…….3</w:t>
        </w:r>
      </w:hyperlink>
      <w:r w:rsidRPr="00430A8B">
        <w:rPr>
          <w:rFonts w:ascii="Times New Roman" w:eastAsia="Times New Roman" w:hAnsi="Times New Roman" w:cs="Times New Roman"/>
          <w:color w:val="000000"/>
          <w:kern w:val="0"/>
          <w:sz w:val="28"/>
          <w:szCs w:val="28"/>
          <w:lang w:val="uk-UA" w:eastAsia="ru-RU"/>
        </w:rPr>
        <w:t>54</w:t>
      </w:r>
    </w:p>
    <w:p w14:paraId="240356D9" w14:textId="77777777" w:rsidR="00430A8B" w:rsidRPr="00430A8B" w:rsidRDefault="00430A8B" w:rsidP="00430A8B">
      <w:pPr>
        <w:widowControl/>
        <w:tabs>
          <w:tab w:val="clear" w:pos="709"/>
        </w:tabs>
        <w:suppressAutoHyphens w:val="0"/>
        <w:spacing w:after="0" w:line="360" w:lineRule="auto"/>
        <w:ind w:left="240" w:firstLine="0"/>
        <w:jc w:val="left"/>
        <w:rPr>
          <w:rFonts w:ascii="Times New Roman" w:eastAsia="Times New Roman" w:hAnsi="Times New Roman" w:cs="Times New Roman"/>
          <w:color w:val="000000"/>
          <w:kern w:val="0"/>
          <w:sz w:val="28"/>
          <w:szCs w:val="28"/>
          <w:lang w:val="uk-UA" w:eastAsia="ru-RU"/>
        </w:rPr>
      </w:pPr>
      <w:hyperlink w:anchor="_Toc320105384" w:history="1">
        <w:r w:rsidRPr="00430A8B">
          <w:rPr>
            <w:rFonts w:ascii="Times New Roman" w:eastAsia="Times New Roman" w:hAnsi="Times New Roman" w:cs="Times New Roman"/>
            <w:color w:val="000000"/>
            <w:kern w:val="0"/>
            <w:sz w:val="28"/>
            <w:szCs w:val="28"/>
            <w:u w:val="single"/>
            <w:lang w:val="uk-UA" w:eastAsia="ru-RU"/>
          </w:rPr>
          <w:t>ВИСНОВКИ</w:t>
        </w:r>
        <w:r w:rsidRPr="00430A8B">
          <w:rPr>
            <w:rFonts w:ascii="Times New Roman" w:eastAsia="Times New Roman" w:hAnsi="Times New Roman" w:cs="Times New Roman"/>
            <w:webHidden/>
            <w:color w:val="000000"/>
            <w:kern w:val="0"/>
            <w:sz w:val="28"/>
            <w:szCs w:val="28"/>
            <w:u w:val="single"/>
            <w:lang w:val="uk-UA" w:eastAsia="ru-RU"/>
          </w:rPr>
          <w:t>………….………………………………………………..…</w:t>
        </w:r>
      </w:hyperlink>
      <w:r w:rsidRPr="00430A8B">
        <w:rPr>
          <w:rFonts w:ascii="Times New Roman" w:eastAsia="Times New Roman" w:hAnsi="Times New Roman" w:cs="Times New Roman"/>
          <w:color w:val="000000"/>
          <w:kern w:val="0"/>
          <w:sz w:val="28"/>
          <w:szCs w:val="28"/>
          <w:lang w:val="uk-UA" w:eastAsia="ru-RU"/>
        </w:rPr>
        <w:t>364</w:t>
      </w:r>
    </w:p>
    <w:p w14:paraId="2F278BF7" w14:textId="77777777" w:rsidR="00430A8B" w:rsidRPr="00430A8B" w:rsidRDefault="00430A8B" w:rsidP="00430A8B">
      <w:pPr>
        <w:widowControl/>
        <w:tabs>
          <w:tab w:val="clear" w:pos="709"/>
        </w:tabs>
        <w:suppressAutoHyphens w:val="0"/>
        <w:spacing w:after="0" w:line="360" w:lineRule="auto"/>
        <w:ind w:left="240" w:firstLine="0"/>
        <w:jc w:val="left"/>
        <w:rPr>
          <w:rFonts w:ascii="Times New Roman" w:eastAsia="Times New Roman" w:hAnsi="Times New Roman" w:cs="Times New Roman"/>
          <w:color w:val="000000"/>
          <w:kern w:val="0"/>
          <w:sz w:val="28"/>
          <w:szCs w:val="28"/>
          <w:lang w:val="uk-UA" w:eastAsia="ru-RU"/>
        </w:rPr>
      </w:pPr>
      <w:hyperlink w:anchor="_Toc320105385" w:history="1">
        <w:r w:rsidRPr="00430A8B">
          <w:rPr>
            <w:rFonts w:ascii="Times New Roman" w:eastAsia="Times New Roman" w:hAnsi="Times New Roman" w:cs="Times New Roman"/>
            <w:color w:val="000000"/>
            <w:kern w:val="0"/>
            <w:sz w:val="28"/>
            <w:szCs w:val="28"/>
            <w:u w:val="single"/>
            <w:lang w:val="uk-UA" w:eastAsia="ru-RU"/>
          </w:rPr>
          <w:t>СПИСОК ВИКОPИСТАНОЇ ЛІТЕРАТУРИ…………………...……..…</w:t>
        </w:r>
      </w:hyperlink>
      <w:r w:rsidRPr="00430A8B">
        <w:rPr>
          <w:rFonts w:ascii="Times New Roman" w:eastAsia="Times New Roman" w:hAnsi="Times New Roman" w:cs="Times New Roman"/>
          <w:color w:val="000000"/>
          <w:kern w:val="0"/>
          <w:sz w:val="28"/>
          <w:szCs w:val="28"/>
          <w:lang w:val="uk-UA" w:eastAsia="ru-RU"/>
        </w:rPr>
        <w:t>..372</w:t>
      </w:r>
    </w:p>
    <w:p w14:paraId="1B314100" w14:textId="77777777" w:rsidR="00430A8B" w:rsidRPr="00430A8B" w:rsidRDefault="00430A8B" w:rsidP="00430A8B">
      <w:pPr>
        <w:widowControl/>
        <w:tabs>
          <w:tab w:val="clear" w:pos="709"/>
        </w:tabs>
        <w:suppressAutoHyphens w:val="0"/>
        <w:spacing w:after="0" w:line="360" w:lineRule="auto"/>
        <w:ind w:left="240" w:firstLine="0"/>
        <w:jc w:val="left"/>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t>ДОДАТКИ………………………………………………..…………………424</w:t>
      </w:r>
    </w:p>
    <w:p w14:paraId="7181DE7F" w14:textId="4B974E4D" w:rsidR="00840DF5" w:rsidRDefault="00430A8B" w:rsidP="00430A8B">
      <w:pPr>
        <w:rPr>
          <w:rFonts w:ascii="Times New Roman" w:eastAsia="Times New Roman" w:hAnsi="Times New Roman" w:cs="Times New Roman"/>
          <w:color w:val="000000"/>
          <w:kern w:val="0"/>
          <w:sz w:val="28"/>
          <w:szCs w:val="28"/>
          <w:lang w:val="uk-UA" w:eastAsia="ru-RU"/>
        </w:rPr>
      </w:pPr>
      <w:r w:rsidRPr="00430A8B">
        <w:rPr>
          <w:rFonts w:ascii="Times New Roman" w:eastAsia="Times New Roman" w:hAnsi="Times New Roman" w:cs="Times New Roman"/>
          <w:color w:val="000000"/>
          <w:kern w:val="0"/>
          <w:sz w:val="28"/>
          <w:szCs w:val="28"/>
          <w:lang w:val="uk-UA" w:eastAsia="ru-RU"/>
        </w:rPr>
        <w:fldChar w:fldCharType="end"/>
      </w:r>
    </w:p>
    <w:p w14:paraId="60CBC268" w14:textId="77777777" w:rsidR="00430A8B" w:rsidRDefault="00430A8B" w:rsidP="00430A8B">
      <w:pPr>
        <w:rPr>
          <w:rFonts w:ascii="Times New Roman" w:eastAsia="Times New Roman" w:hAnsi="Times New Roman" w:cs="Times New Roman"/>
          <w:color w:val="000000"/>
          <w:kern w:val="0"/>
          <w:sz w:val="28"/>
          <w:szCs w:val="28"/>
          <w:lang w:val="uk-UA" w:eastAsia="ru-RU"/>
        </w:rPr>
      </w:pPr>
    </w:p>
    <w:p w14:paraId="04F13847" w14:textId="77777777" w:rsidR="00430A8B" w:rsidRPr="00430A8B" w:rsidRDefault="00430A8B" w:rsidP="00430A8B">
      <w:pPr>
        <w:widowControl/>
        <w:tabs>
          <w:tab w:val="clear" w:pos="709"/>
        </w:tabs>
        <w:suppressAutoHyphens w:val="0"/>
        <w:spacing w:after="0" w:line="360" w:lineRule="auto"/>
        <w:ind w:left="567" w:firstLine="0"/>
        <w:jc w:val="center"/>
        <w:rPr>
          <w:rFonts w:ascii="Times New Roman" w:eastAsia="Times New Roman" w:hAnsi="Times New Roman" w:cs="Times New Roman"/>
          <w:b/>
          <w:kern w:val="0"/>
          <w:sz w:val="28"/>
          <w:szCs w:val="28"/>
          <w:lang w:val="uk-UA" w:eastAsia="ru-RU"/>
        </w:rPr>
      </w:pPr>
      <w:r w:rsidRPr="00430A8B">
        <w:rPr>
          <w:rFonts w:ascii="Times New Roman" w:eastAsia="Times New Roman" w:hAnsi="Times New Roman" w:cs="Times New Roman"/>
          <w:b/>
          <w:kern w:val="0"/>
          <w:sz w:val="28"/>
          <w:szCs w:val="28"/>
          <w:lang w:val="uk-UA" w:eastAsia="ru-RU"/>
        </w:rPr>
        <w:t>ВИСНОВКИ</w:t>
      </w:r>
    </w:p>
    <w:p w14:paraId="3508A6A7" w14:textId="77777777" w:rsidR="00430A8B" w:rsidRPr="00430A8B" w:rsidRDefault="00430A8B" w:rsidP="00430A8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t>У дисертації здійснено теоретичне узагальнення і запропоновано розв’язання наукової проблеми щодо формування професійної  компетентності  студентів – майбутніх менеджерів соціокультурної сфери, суб’єктів навчально-виховного процесу вищих навчальних закладів, що виявляється в обґрунтуванні концепції, розробці методики. створення  експериментальної  моделі  формування професійної  компетентності майбутніх  менеджерів СКС  та її експериментальній перевірці. Результати дослідження засвідчили досягнення мети, вирішення поставлених завдань і дали змогу сформулювати такі висновки:</w:t>
      </w:r>
    </w:p>
    <w:p w14:paraId="27EE2A9D" w14:textId="77777777" w:rsidR="00430A8B" w:rsidRPr="00430A8B" w:rsidRDefault="00430A8B" w:rsidP="00430A8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lastRenderedPageBreak/>
        <w:t>1. Теоретичний аналіз дав підстави констатувати, що педагогічною наукою і практикою накопичено значний досвід з питань формування професійної  компетентності . Разом з тим сучасний стан організації підготовки фахівців у вищих навчальних закладах не  завжди задовольняє сучасні вимоги та потреби у розбудові соціокультурної  сфери країни: існує недостатнє врахування впливу соціально-політичних змін, що відбулися в Україні, повільність переходу від усталених моделей підготовки фахівця-майбутнього менеджера СКС  до більш прогресивних; низька вмотивованість до опанування професійних знанням; відплив кваліфікованих науково-педагогічних кадрів у комерційні підприємства та організації, а також за межі країни, що зумовлює ризик поповнення закладів  та  установ соціокультурної  сфери, підприємств та вищих навчальних закладів відповідного профілю  не завжди достатньо компетентними фахівцями.</w:t>
      </w:r>
    </w:p>
    <w:p w14:paraId="76E5899F" w14:textId="77777777" w:rsidR="00430A8B" w:rsidRPr="00430A8B" w:rsidRDefault="00430A8B" w:rsidP="00430A8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t xml:space="preserve">2. Вивчення результатів теоретичних досліджень, нормативно-законодавчої бази та досвіду організації неперервної  вищої освіти засвідчило, що реалізація завдання підвищення якості національної освіти з менеджменту СКС у контексті її модернізації, престижу та конкурентоспроможності майбутніх фахівців – менеджерів СКС потребує суттєвих організаційних і методичних змін навчально-виховного процесу. Цей процес реалізовано шляхом пріоритетності розвитку особистості, здатної до постійного поповнення знань; прояву професійної </w:t>
      </w:r>
      <w:proofErr w:type="spellStart"/>
      <w:r w:rsidRPr="00430A8B">
        <w:rPr>
          <w:rFonts w:ascii="Times New Roman" w:eastAsia="Times New Roman" w:hAnsi="Times New Roman" w:cs="Times New Roman"/>
          <w:kern w:val="0"/>
          <w:sz w:val="28"/>
          <w:szCs w:val="28"/>
          <w:lang w:val="uk-UA" w:eastAsia="ru-RU"/>
        </w:rPr>
        <w:t>мобільності,швидкої</w:t>
      </w:r>
      <w:proofErr w:type="spellEnd"/>
      <w:r w:rsidRPr="00430A8B">
        <w:rPr>
          <w:rFonts w:ascii="Times New Roman" w:eastAsia="Times New Roman" w:hAnsi="Times New Roman" w:cs="Times New Roman"/>
          <w:kern w:val="0"/>
          <w:sz w:val="28"/>
          <w:szCs w:val="28"/>
          <w:lang w:val="uk-UA" w:eastAsia="ru-RU"/>
        </w:rPr>
        <w:t xml:space="preserve"> адаптації до змін у соціально-культурній </w:t>
      </w:r>
      <w:proofErr w:type="spellStart"/>
      <w:r w:rsidRPr="00430A8B">
        <w:rPr>
          <w:rFonts w:ascii="Times New Roman" w:eastAsia="Times New Roman" w:hAnsi="Times New Roman" w:cs="Times New Roman"/>
          <w:kern w:val="0"/>
          <w:sz w:val="28"/>
          <w:szCs w:val="28"/>
          <w:lang w:val="uk-UA" w:eastAsia="ru-RU"/>
        </w:rPr>
        <w:t>сфері,невиробничій</w:t>
      </w:r>
      <w:proofErr w:type="spellEnd"/>
      <w:r w:rsidRPr="00430A8B">
        <w:rPr>
          <w:rFonts w:ascii="Times New Roman" w:eastAsia="Times New Roman" w:hAnsi="Times New Roman" w:cs="Times New Roman"/>
          <w:kern w:val="0"/>
          <w:sz w:val="28"/>
          <w:szCs w:val="28"/>
          <w:lang w:val="uk-UA" w:eastAsia="ru-RU"/>
        </w:rPr>
        <w:t xml:space="preserve">  сфері , техніці, систем управління; до винахідництва, прогнозування розвитку подій, вибору оптимальних способів діяльності.</w:t>
      </w:r>
    </w:p>
    <w:p w14:paraId="5EDD88A1" w14:textId="77777777" w:rsidR="00430A8B" w:rsidRPr="00430A8B" w:rsidRDefault="00430A8B" w:rsidP="00430A8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t xml:space="preserve">Це можливе за умови відповідної підготовки та </w:t>
      </w:r>
      <w:proofErr w:type="spellStart"/>
      <w:r w:rsidRPr="00430A8B">
        <w:rPr>
          <w:rFonts w:ascii="Times New Roman" w:eastAsia="Times New Roman" w:hAnsi="Times New Roman" w:cs="Times New Roman"/>
          <w:kern w:val="0"/>
          <w:sz w:val="28"/>
          <w:szCs w:val="28"/>
          <w:lang w:val="uk-UA" w:eastAsia="ru-RU"/>
        </w:rPr>
        <w:t>пеpепiдготовки</w:t>
      </w:r>
      <w:proofErr w:type="spellEnd"/>
      <w:r w:rsidRPr="00430A8B">
        <w:rPr>
          <w:rFonts w:ascii="Times New Roman" w:eastAsia="Times New Roman" w:hAnsi="Times New Roman" w:cs="Times New Roman"/>
          <w:kern w:val="0"/>
          <w:sz w:val="28"/>
          <w:szCs w:val="28"/>
          <w:lang w:val="uk-UA" w:eastAsia="ru-RU"/>
        </w:rPr>
        <w:t xml:space="preserve"> викладацького складу, гуманізації та  гуманітаризації навчального процесу, модернізації змісту  вищої  освіти  з  урахуванням  </w:t>
      </w:r>
      <w:proofErr w:type="spellStart"/>
      <w:r w:rsidRPr="00430A8B">
        <w:rPr>
          <w:rFonts w:ascii="Times New Roman" w:eastAsia="Times New Roman" w:hAnsi="Times New Roman" w:cs="Times New Roman"/>
          <w:kern w:val="0"/>
          <w:sz w:val="28"/>
          <w:szCs w:val="28"/>
          <w:lang w:val="uk-UA" w:eastAsia="ru-RU"/>
        </w:rPr>
        <w:t>компетентнісного</w:t>
      </w:r>
      <w:proofErr w:type="spellEnd"/>
      <w:r w:rsidRPr="00430A8B">
        <w:rPr>
          <w:rFonts w:ascii="Times New Roman" w:eastAsia="Times New Roman" w:hAnsi="Times New Roman" w:cs="Times New Roman"/>
          <w:kern w:val="0"/>
          <w:sz w:val="28"/>
          <w:szCs w:val="28"/>
          <w:lang w:val="uk-UA" w:eastAsia="ru-RU"/>
        </w:rPr>
        <w:t xml:space="preserve"> підходу в у процесі модернізації, </w:t>
      </w:r>
      <w:proofErr w:type="spellStart"/>
      <w:r w:rsidRPr="00430A8B">
        <w:rPr>
          <w:rFonts w:ascii="Times New Roman" w:eastAsia="Times New Roman" w:hAnsi="Times New Roman" w:cs="Times New Roman"/>
          <w:kern w:val="0"/>
          <w:sz w:val="28"/>
          <w:szCs w:val="28"/>
          <w:lang w:val="uk-UA" w:eastAsia="ru-RU"/>
        </w:rPr>
        <w:t>цiлеспpямованого</w:t>
      </w:r>
      <w:proofErr w:type="spellEnd"/>
      <w:r w:rsidRPr="00430A8B">
        <w:rPr>
          <w:rFonts w:ascii="Times New Roman" w:eastAsia="Times New Roman" w:hAnsi="Times New Roman" w:cs="Times New Roman"/>
          <w:kern w:val="0"/>
          <w:sz w:val="28"/>
          <w:szCs w:val="28"/>
          <w:lang w:val="uk-UA" w:eastAsia="ru-RU"/>
        </w:rPr>
        <w:t xml:space="preserve"> впровадження ефективних </w:t>
      </w:r>
      <w:proofErr w:type="spellStart"/>
      <w:r w:rsidRPr="00430A8B">
        <w:rPr>
          <w:rFonts w:ascii="Times New Roman" w:eastAsia="Times New Roman" w:hAnsi="Times New Roman" w:cs="Times New Roman"/>
          <w:kern w:val="0"/>
          <w:sz w:val="28"/>
          <w:szCs w:val="28"/>
          <w:lang w:val="uk-UA" w:eastAsia="ru-RU"/>
        </w:rPr>
        <w:t>педагогiчних</w:t>
      </w:r>
      <w:proofErr w:type="spellEnd"/>
      <w:r w:rsidRPr="00430A8B">
        <w:rPr>
          <w:rFonts w:ascii="Times New Roman" w:eastAsia="Times New Roman" w:hAnsi="Times New Roman" w:cs="Times New Roman"/>
          <w:kern w:val="0"/>
          <w:sz w:val="28"/>
          <w:szCs w:val="28"/>
          <w:lang w:val="uk-UA" w:eastAsia="ru-RU"/>
        </w:rPr>
        <w:t xml:space="preserve"> технологій та використання сучасних дидактичних засобів, системного формування професійної компетентності майбутніх менеджерів СКС суб’єктів навчально-виховного процесу. Відповідно до сучасних тенденцій розвитку наукової думки професійну освіту і, зокрема, у соціокультурній  сфері, доцільно організовувати з використанням </w:t>
      </w:r>
      <w:r w:rsidRPr="00430A8B">
        <w:rPr>
          <w:rFonts w:ascii="Times New Roman" w:eastAsia="Times New Roman" w:hAnsi="Times New Roman" w:cs="Times New Roman"/>
          <w:kern w:val="0"/>
          <w:sz w:val="28"/>
          <w:szCs w:val="28"/>
          <w:lang w:val="uk-UA" w:eastAsia="ru-RU"/>
        </w:rPr>
        <w:lastRenderedPageBreak/>
        <w:t xml:space="preserve">системного, діяльнісного, особистісно-орієнтованого та </w:t>
      </w:r>
      <w:proofErr w:type="spellStart"/>
      <w:r w:rsidRPr="00430A8B">
        <w:rPr>
          <w:rFonts w:ascii="Times New Roman" w:eastAsia="Times New Roman" w:hAnsi="Times New Roman" w:cs="Times New Roman"/>
          <w:kern w:val="0"/>
          <w:sz w:val="28"/>
          <w:szCs w:val="28"/>
          <w:lang w:val="uk-UA" w:eastAsia="ru-RU"/>
        </w:rPr>
        <w:t>компетентнісного</w:t>
      </w:r>
      <w:proofErr w:type="spellEnd"/>
      <w:r w:rsidRPr="00430A8B">
        <w:rPr>
          <w:rFonts w:ascii="Times New Roman" w:eastAsia="Times New Roman" w:hAnsi="Times New Roman" w:cs="Times New Roman"/>
          <w:kern w:val="0"/>
          <w:sz w:val="28"/>
          <w:szCs w:val="28"/>
          <w:lang w:val="uk-UA" w:eastAsia="ru-RU"/>
        </w:rPr>
        <w:t xml:space="preserve"> підходів. Зазначені підходи мають перевести професійну підготовку з рівня формування фахівця на рівень формування компетентної особистості.</w:t>
      </w:r>
    </w:p>
    <w:p w14:paraId="73CF69AB" w14:textId="77777777" w:rsidR="00430A8B" w:rsidRPr="00430A8B" w:rsidRDefault="00430A8B" w:rsidP="00430A8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t>3 За допомогою контент-аналізу визначено сутність понять «професійна компетентність майбутніх менеджерів СКС», «соціокультурна сфера», «наскрізна практична підготовка майбутніх менеджерів СКС». Проведено дослідження у напрямі розробки концепції, визначено критерії, показники і рівні сформованості професійної  компетентності майбутніх менеджерів СКС, обґрунтовано фактори та умови, створення єдиної методології цього процесу. Тому пошуки способів системного забезпечення формування професійної компетентності майбутніх менеджерів  СКС в  контексті  модернізації  вищої  освіти набувають особливої актуальності. У результаті порівняння та узагальнення психолого-педагогічних досліджень конкретизовано зміст понять « професійна компетентність майбутніх менеджерів СКС», «процес  модернізації  вищої  освіти».</w:t>
      </w:r>
    </w:p>
    <w:p w14:paraId="7715B583" w14:textId="77777777" w:rsidR="00430A8B" w:rsidRPr="00430A8B" w:rsidRDefault="00430A8B" w:rsidP="00430A8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t>4. Систематизація основних ідей щодо формування професійної компетентності майбутніх менеджерів  СКС дала змогу сформулювати концепцію, згідно з якою основою реалізації формування  професійної  компетентності  майбутніх  менеджерів СКС  у контексті  модернізації ВО є активність, відповідальність та толерантність усіх суб’єктів навчально-виховного процесу. Відповідальність створює психологічний простір для суб’єкт-суб’єктних відносин, визначає мотиваційні і ситуативні орієнтири для саморозвитку та самореалізації.</w:t>
      </w:r>
    </w:p>
    <w:p w14:paraId="16E14E1D" w14:textId="77777777" w:rsidR="00430A8B" w:rsidRPr="00430A8B" w:rsidRDefault="00430A8B" w:rsidP="00430A8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t xml:space="preserve">Процес формування професійної  компетентності  майбутніх  менеджерів СКС як інтегративної властивості особистості, що розвивається </w:t>
      </w:r>
      <w:proofErr w:type="spellStart"/>
      <w:r w:rsidRPr="00430A8B">
        <w:rPr>
          <w:rFonts w:ascii="Times New Roman" w:eastAsia="Times New Roman" w:hAnsi="Times New Roman" w:cs="Times New Roman"/>
          <w:kern w:val="0"/>
          <w:sz w:val="28"/>
          <w:szCs w:val="28"/>
          <w:lang w:val="uk-UA" w:eastAsia="ru-RU"/>
        </w:rPr>
        <w:t>вiд</w:t>
      </w:r>
      <w:proofErr w:type="spellEnd"/>
      <w:r w:rsidRPr="00430A8B">
        <w:rPr>
          <w:rFonts w:ascii="Times New Roman" w:eastAsia="Times New Roman" w:hAnsi="Times New Roman" w:cs="Times New Roman"/>
          <w:kern w:val="0"/>
          <w:sz w:val="28"/>
          <w:szCs w:val="28"/>
          <w:lang w:val="uk-UA" w:eastAsia="ru-RU"/>
        </w:rPr>
        <w:t xml:space="preserve"> нижчих рівнів до вищих, є складним, багатоаспектним та багатофакторним. Він базується на реалізації </w:t>
      </w:r>
      <w:proofErr w:type="spellStart"/>
      <w:r w:rsidRPr="00430A8B">
        <w:rPr>
          <w:rFonts w:ascii="Times New Roman" w:eastAsia="Times New Roman" w:hAnsi="Times New Roman" w:cs="Times New Roman"/>
          <w:kern w:val="0"/>
          <w:sz w:val="28"/>
          <w:szCs w:val="28"/>
          <w:lang w:val="uk-UA" w:eastAsia="ru-RU"/>
        </w:rPr>
        <w:t>загальнодидактичних</w:t>
      </w:r>
      <w:proofErr w:type="spellEnd"/>
      <w:r w:rsidRPr="00430A8B">
        <w:rPr>
          <w:rFonts w:ascii="Times New Roman" w:eastAsia="Times New Roman" w:hAnsi="Times New Roman" w:cs="Times New Roman"/>
          <w:kern w:val="0"/>
          <w:sz w:val="28"/>
          <w:szCs w:val="28"/>
          <w:lang w:val="uk-UA" w:eastAsia="ru-RU"/>
        </w:rPr>
        <w:t xml:space="preserve"> принципів і конкретизується специфічними принципами: проблемності;</w:t>
      </w:r>
    </w:p>
    <w:p w14:paraId="5C7E7B2F" w14:textId="77777777" w:rsidR="00430A8B" w:rsidRPr="00430A8B" w:rsidRDefault="00430A8B" w:rsidP="00430A8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spacing w:val="-6"/>
          <w:kern w:val="0"/>
          <w:sz w:val="28"/>
          <w:szCs w:val="28"/>
          <w:lang w:val="uk-UA" w:eastAsia="ru-RU"/>
        </w:rPr>
        <w:t>визнання індивідуальних інтересів партнера; ціннісних стратегій;  у</w:t>
      </w:r>
      <w:r w:rsidRPr="00430A8B">
        <w:rPr>
          <w:rFonts w:ascii="Times New Roman" w:eastAsia="Times New Roman" w:hAnsi="Times New Roman" w:cs="Times New Roman"/>
          <w:spacing w:val="-8"/>
          <w:kern w:val="0"/>
          <w:sz w:val="28"/>
          <w:szCs w:val="28"/>
          <w:lang w:val="uk-UA" w:eastAsia="ru-RU"/>
        </w:rPr>
        <w:t>, орієнтації на майбутню професійну діяльність</w:t>
      </w:r>
      <w:r w:rsidRPr="00430A8B">
        <w:rPr>
          <w:rFonts w:ascii="Times New Roman" w:eastAsia="Times New Roman" w:hAnsi="Times New Roman" w:cs="Times New Roman"/>
          <w:spacing w:val="-1"/>
          <w:kern w:val="0"/>
          <w:sz w:val="28"/>
          <w:szCs w:val="28"/>
          <w:lang w:val="uk-UA" w:eastAsia="ru-RU"/>
        </w:rPr>
        <w:t>.</w:t>
      </w:r>
      <w:r w:rsidRPr="00430A8B">
        <w:rPr>
          <w:rFonts w:ascii="Times New Roman" w:eastAsia="Times New Roman" w:hAnsi="Times New Roman" w:cs="Times New Roman"/>
          <w:kern w:val="0"/>
          <w:sz w:val="28"/>
          <w:szCs w:val="28"/>
          <w:lang w:val="uk-UA" w:eastAsia="ru-RU"/>
        </w:rPr>
        <w:t xml:space="preserve"> </w:t>
      </w:r>
      <w:proofErr w:type="spellStart"/>
      <w:r w:rsidRPr="00430A8B">
        <w:rPr>
          <w:rFonts w:ascii="Times New Roman" w:eastAsia="Times New Roman" w:hAnsi="Times New Roman" w:cs="Times New Roman"/>
          <w:kern w:val="0"/>
          <w:sz w:val="28"/>
          <w:szCs w:val="28"/>
          <w:lang w:val="uk-UA" w:eastAsia="ru-RU"/>
        </w:rPr>
        <w:t>Системоутворюючим</w:t>
      </w:r>
      <w:proofErr w:type="spellEnd"/>
      <w:r w:rsidRPr="00430A8B">
        <w:rPr>
          <w:rFonts w:ascii="Times New Roman" w:eastAsia="Times New Roman" w:hAnsi="Times New Roman" w:cs="Times New Roman"/>
          <w:kern w:val="0"/>
          <w:sz w:val="28"/>
          <w:szCs w:val="28"/>
          <w:lang w:val="uk-UA" w:eastAsia="ru-RU"/>
        </w:rPr>
        <w:t xml:space="preserve"> компонентом методики формування професійної  компетентності майбутніх менеджерів  СКС в  контексті модернізації ВО є педагогічна діяльність, оскільки вона об’єднує зусилля викладачів </w:t>
      </w:r>
      <w:r w:rsidRPr="00430A8B">
        <w:rPr>
          <w:rFonts w:ascii="Times New Roman" w:eastAsia="Times New Roman" w:hAnsi="Times New Roman" w:cs="Times New Roman"/>
          <w:kern w:val="0"/>
          <w:sz w:val="28"/>
          <w:szCs w:val="28"/>
          <w:lang w:val="uk-UA" w:eastAsia="ru-RU"/>
        </w:rPr>
        <w:lastRenderedPageBreak/>
        <w:t>і студентів у вирішенні завдань під  час наскрізної професійної підготовки; організовується під час навчальних занять і в період проходження практики, а також є елементом професійної діяльності майбутнього  фахівця  з  менеджменту СКС.</w:t>
      </w:r>
    </w:p>
    <w:p w14:paraId="7B48B34E" w14:textId="77777777" w:rsidR="00430A8B" w:rsidRPr="00430A8B" w:rsidRDefault="00430A8B" w:rsidP="00430A8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30A8B">
        <w:rPr>
          <w:rFonts w:ascii="Times New Roman" w:eastAsia="Times New Roman" w:hAnsi="Times New Roman" w:cs="Times New Roman"/>
          <w:kern w:val="0"/>
          <w:sz w:val="28"/>
          <w:szCs w:val="28"/>
          <w:lang w:val="uk-UA" w:eastAsia="ru-RU"/>
        </w:rPr>
        <w:t>5</w:t>
      </w:r>
      <w:r w:rsidRPr="00430A8B">
        <w:rPr>
          <w:rFonts w:ascii="Times New Roman" w:eastAsia="Times New Roman" w:hAnsi="Times New Roman" w:cs="Times New Roman"/>
          <w:color w:val="000000"/>
          <w:kern w:val="0"/>
          <w:sz w:val="28"/>
          <w:szCs w:val="28"/>
          <w:lang w:val="uk-UA" w:eastAsia="ru-RU" w:bidi="pa-Arab-PK"/>
        </w:rPr>
        <w:t xml:space="preserve">. </w:t>
      </w:r>
      <w:r w:rsidRPr="00430A8B">
        <w:rPr>
          <w:rFonts w:ascii="Times New Roman" w:eastAsia="Times New Roman" w:hAnsi="Times New Roman" w:cs="Times New Roman"/>
          <w:kern w:val="0"/>
          <w:sz w:val="28"/>
          <w:szCs w:val="28"/>
          <w:lang w:val="uk-UA" w:eastAsia="ru-RU"/>
        </w:rPr>
        <w:t>Визначено  стан сучасної професійної підготовки майбутніх менеджерів СКС</w:t>
      </w:r>
      <w:r w:rsidRPr="00430A8B">
        <w:rPr>
          <w:rFonts w:ascii="Times New Roman" w:eastAsia="Times New Roman" w:hAnsi="Times New Roman" w:cs="Times New Roman"/>
          <w:color w:val="000000"/>
          <w:kern w:val="0"/>
          <w:sz w:val="28"/>
          <w:szCs w:val="28"/>
          <w:lang w:val="uk-UA" w:eastAsia="ru-RU" w:bidi="pa-Arab-PK"/>
        </w:rPr>
        <w:t xml:space="preserve"> на етапі їхнього професійного становлення. </w:t>
      </w:r>
      <w:r w:rsidRPr="00430A8B">
        <w:rPr>
          <w:rFonts w:ascii="Times New Roman" w:eastAsia="Times New Roman" w:hAnsi="Times New Roman" w:cs="Times New Roman"/>
          <w:color w:val="000000"/>
          <w:kern w:val="0"/>
          <w:sz w:val="28"/>
          <w:szCs w:val="24"/>
          <w:lang w:val="uk-UA" w:eastAsia="ru-RU"/>
        </w:rPr>
        <w:t xml:space="preserve">Теоретично обґрунтовано зміст самостійної роботи студентів з менеджменту СКС. </w:t>
      </w:r>
      <w:r w:rsidRPr="00430A8B">
        <w:rPr>
          <w:rFonts w:ascii="Times New Roman" w:eastAsia="Times New Roman" w:hAnsi="Times New Roman" w:cs="Times New Roman"/>
          <w:color w:val="000000"/>
          <w:kern w:val="0"/>
          <w:sz w:val="28"/>
          <w:szCs w:val="28"/>
          <w:lang w:val="uk-UA" w:eastAsia="ru-RU"/>
        </w:rPr>
        <w:t>Сучасна підготовка фахівців у вищих навчальних закладах в контексті модернізації вищої освіти зумовлює потребу пошуку нових форм і засобів організації навчально-виховної діяльності, підвищення рівня професійної  підготовки майбутніх фахівців – менеджерів соціокультурної сфери.</w:t>
      </w:r>
      <w:r w:rsidRPr="00430A8B">
        <w:rPr>
          <w:rFonts w:ascii="Times New Roman" w:eastAsia="Times New Roman" w:hAnsi="Times New Roman" w:cs="Times New Roman"/>
          <w:kern w:val="0"/>
          <w:sz w:val="28"/>
          <w:szCs w:val="28"/>
          <w:lang w:val="uk-UA" w:eastAsia="ru-RU"/>
        </w:rPr>
        <w:t xml:space="preserve"> </w:t>
      </w:r>
      <w:r w:rsidRPr="00430A8B">
        <w:rPr>
          <w:rFonts w:ascii="Times New Roman" w:eastAsia="Times New Roman" w:hAnsi="Times New Roman" w:cs="Times New Roman"/>
          <w:color w:val="000000"/>
          <w:kern w:val="0"/>
          <w:sz w:val="28"/>
          <w:szCs w:val="28"/>
          <w:lang w:val="uk-UA" w:eastAsia="ru-RU"/>
        </w:rPr>
        <w:t xml:space="preserve">Модернізація вищої  освіти на </w:t>
      </w:r>
      <w:proofErr w:type="spellStart"/>
      <w:r w:rsidRPr="00430A8B">
        <w:rPr>
          <w:rFonts w:ascii="Times New Roman" w:eastAsia="Times New Roman" w:hAnsi="Times New Roman" w:cs="Times New Roman"/>
          <w:color w:val="000000"/>
          <w:kern w:val="0"/>
          <w:sz w:val="28"/>
          <w:szCs w:val="28"/>
          <w:lang w:val="uk-UA" w:eastAsia="ru-RU"/>
        </w:rPr>
        <w:t>компетентністній</w:t>
      </w:r>
      <w:proofErr w:type="spellEnd"/>
      <w:r w:rsidRPr="00430A8B">
        <w:rPr>
          <w:rFonts w:ascii="Times New Roman" w:eastAsia="Times New Roman" w:hAnsi="Times New Roman" w:cs="Times New Roman"/>
          <w:color w:val="000000"/>
          <w:kern w:val="0"/>
          <w:sz w:val="28"/>
          <w:szCs w:val="28"/>
          <w:lang w:val="uk-UA" w:eastAsia="ru-RU"/>
        </w:rPr>
        <w:t xml:space="preserve"> основі є, по суті, відповіддю системи освіти на радикальні зміни, які відбуваються у сферах матеріального і духовного виробництва на ринках праці, у професійних структурах, галузі соціальних комунікацій. </w:t>
      </w:r>
      <w:r w:rsidRPr="00430A8B">
        <w:rPr>
          <w:rFonts w:ascii="Times New Roman" w:eastAsia="Times New Roman" w:hAnsi="Times New Roman" w:cs="Times New Roman"/>
          <w:color w:val="000000"/>
          <w:kern w:val="0"/>
          <w:sz w:val="28"/>
          <w:szCs w:val="28"/>
          <w:lang w:val="uk-UA" w:eastAsia="ru-RU" w:bidi="pa-Arab-PK"/>
        </w:rPr>
        <w:t xml:space="preserve">Визначено основні фактори формування професійної компетентності менеджерів соціокультурної сфери і проаналізовано їх діяльність як учасників навчального процесу у  контексті модернізації вищої освіти. </w:t>
      </w:r>
      <w:r w:rsidRPr="00430A8B">
        <w:rPr>
          <w:rFonts w:ascii="Times New Roman" w:eastAsia="Times New Roman" w:hAnsi="Times New Roman" w:cs="Times New Roman"/>
          <w:color w:val="000000"/>
          <w:kern w:val="0"/>
          <w:sz w:val="28"/>
          <w:szCs w:val="28"/>
          <w:lang w:val="uk-UA" w:eastAsia="ru-RU"/>
        </w:rPr>
        <w:t xml:space="preserve"> Зміст професійної підготовки студентів-майбутніх  менеджерів СКС у  вищих навчальних закладах постає як нове динамічне утворення, обсяг і глибина якого визначаються індивідуальними особливостями як управлінців, так підлеглих, тобто суб’єктивними факторами. Внаслідок такого підходу важливого значення набуває професійна підготовка майбутніх управлінців  керівників усіх рівнів у соціокультурній  сфері</w:t>
      </w:r>
      <w:r w:rsidRPr="00430A8B">
        <w:rPr>
          <w:rFonts w:ascii="Times New Roman" w:eastAsia="Times New Roman" w:hAnsi="Times New Roman" w:cs="Times New Roman"/>
          <w:color w:val="000000"/>
          <w:kern w:val="0"/>
          <w:sz w:val="28"/>
          <w:szCs w:val="28"/>
          <w:lang w:val="uk-UA" w:eastAsia="ru-RU" w:bidi="pa-Arab-PK"/>
        </w:rPr>
        <w:t>.</w:t>
      </w:r>
    </w:p>
    <w:p w14:paraId="5A7B7B2C" w14:textId="77777777" w:rsidR="00430A8B" w:rsidRPr="00430A8B" w:rsidRDefault="00430A8B" w:rsidP="00430A8B">
      <w:pPr>
        <w:rPr>
          <w:lang w:val="uk-UA"/>
        </w:rPr>
      </w:pPr>
    </w:p>
    <w:sectPr w:rsidR="00430A8B" w:rsidRPr="00430A8B" w:rsidSect="00986D72">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1F1C" w14:textId="77777777" w:rsidR="00986D72" w:rsidRDefault="00986D72">
      <w:pPr>
        <w:spacing w:after="0" w:line="240" w:lineRule="auto"/>
      </w:pPr>
      <w:r>
        <w:separator/>
      </w:r>
    </w:p>
  </w:endnote>
  <w:endnote w:type="continuationSeparator" w:id="0">
    <w:p w14:paraId="2C92A5CE" w14:textId="77777777" w:rsidR="00986D72" w:rsidRDefault="0098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81D4" w14:textId="77777777" w:rsidR="00986D72" w:rsidRDefault="00986D72"/>
    <w:p w14:paraId="015675F1" w14:textId="77777777" w:rsidR="00986D72" w:rsidRDefault="00986D72"/>
    <w:p w14:paraId="6CF73C72" w14:textId="77777777" w:rsidR="00986D72" w:rsidRDefault="00986D72"/>
    <w:p w14:paraId="63D6CD76" w14:textId="77777777" w:rsidR="00986D72" w:rsidRDefault="00986D72"/>
    <w:p w14:paraId="42950A66" w14:textId="77777777" w:rsidR="00986D72" w:rsidRDefault="00986D72"/>
    <w:p w14:paraId="6ABCBF6C" w14:textId="77777777" w:rsidR="00986D72" w:rsidRDefault="00986D72"/>
    <w:p w14:paraId="6608804D" w14:textId="77777777" w:rsidR="00986D72" w:rsidRDefault="00986D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233C11" wp14:editId="03C40D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0180" w14:textId="77777777" w:rsidR="00986D72" w:rsidRDefault="00986D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33C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9E0180" w14:textId="77777777" w:rsidR="00986D72" w:rsidRDefault="00986D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2F03A7" w14:textId="77777777" w:rsidR="00986D72" w:rsidRDefault="00986D72"/>
    <w:p w14:paraId="79AC1D45" w14:textId="77777777" w:rsidR="00986D72" w:rsidRDefault="00986D72"/>
    <w:p w14:paraId="5AEBC6CB" w14:textId="77777777" w:rsidR="00986D72" w:rsidRDefault="00986D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41F45E" wp14:editId="644881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8C2B" w14:textId="77777777" w:rsidR="00986D72" w:rsidRDefault="00986D72"/>
                          <w:p w14:paraId="480A0332" w14:textId="77777777" w:rsidR="00986D72" w:rsidRDefault="00986D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1F4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2C8C2B" w14:textId="77777777" w:rsidR="00986D72" w:rsidRDefault="00986D72"/>
                    <w:p w14:paraId="480A0332" w14:textId="77777777" w:rsidR="00986D72" w:rsidRDefault="00986D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3634C9" w14:textId="77777777" w:rsidR="00986D72" w:rsidRDefault="00986D72"/>
    <w:p w14:paraId="1493D119" w14:textId="77777777" w:rsidR="00986D72" w:rsidRDefault="00986D72">
      <w:pPr>
        <w:rPr>
          <w:sz w:val="2"/>
          <w:szCs w:val="2"/>
        </w:rPr>
      </w:pPr>
    </w:p>
    <w:p w14:paraId="05C969E7" w14:textId="77777777" w:rsidR="00986D72" w:rsidRDefault="00986D72"/>
    <w:p w14:paraId="1AF070C7" w14:textId="77777777" w:rsidR="00986D72" w:rsidRDefault="00986D72">
      <w:pPr>
        <w:spacing w:after="0" w:line="240" w:lineRule="auto"/>
      </w:pPr>
    </w:p>
  </w:footnote>
  <w:footnote w:type="continuationSeparator" w:id="0">
    <w:p w14:paraId="1CE55C87" w14:textId="77777777" w:rsidR="00986D72" w:rsidRDefault="0098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CDBF" w14:textId="77777777" w:rsidR="00430A8B" w:rsidRDefault="00430A8B" w:rsidP="00605466">
    <w:pPr>
      <w:pStyle w:val="affffffff5"/>
      <w:framePr w:wrap="around" w:vAnchor="text" w:hAnchor="margin" w:xAlign="right" w:y="1"/>
      <w:rPr>
        <w:rStyle w:val="afffffffffffffffffffffffffff2"/>
      </w:rPr>
    </w:pPr>
    <w:r>
      <w:rPr>
        <w:rStyle w:val="afffffffffffffffffffffffffff2"/>
      </w:rPr>
      <w:fldChar w:fldCharType="begin"/>
    </w:r>
    <w:r>
      <w:rPr>
        <w:rStyle w:val="afffffffffffffffffffffffffff2"/>
      </w:rPr>
      <w:instrText xml:space="preserve">PAGE  </w:instrText>
    </w:r>
    <w:r>
      <w:rPr>
        <w:rStyle w:val="afffffffffffffffffffffffffff2"/>
      </w:rPr>
      <w:fldChar w:fldCharType="end"/>
    </w:r>
  </w:p>
  <w:p w14:paraId="5518CFD5" w14:textId="77777777" w:rsidR="00430A8B" w:rsidRDefault="00430A8B" w:rsidP="00D952E1">
    <w:pPr>
      <w:pStyle w:val="affffffff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B299" w14:textId="77777777" w:rsidR="00430A8B" w:rsidRPr="00780793" w:rsidRDefault="00430A8B" w:rsidP="00605466">
    <w:pPr>
      <w:pStyle w:val="affffffff5"/>
      <w:framePr w:wrap="around" w:vAnchor="text" w:hAnchor="margin" w:xAlign="right" w:y="1"/>
      <w:rPr>
        <w:rStyle w:val="afffffffffffffffffffffffffff2"/>
        <w:lang w:val="uk-UA"/>
      </w:rPr>
    </w:pPr>
    <w:r>
      <w:rPr>
        <w:rStyle w:val="afffffffffffffffffffffffffff2"/>
      </w:rPr>
      <w:fldChar w:fldCharType="begin"/>
    </w:r>
    <w:r>
      <w:rPr>
        <w:rStyle w:val="afffffffffffffffffffffffffff2"/>
      </w:rPr>
      <w:instrText xml:space="preserve">PAGE  </w:instrText>
    </w:r>
    <w:r>
      <w:rPr>
        <w:rStyle w:val="afffffffffffffffffffffffffff2"/>
      </w:rPr>
      <w:fldChar w:fldCharType="separate"/>
    </w:r>
    <w:r>
      <w:rPr>
        <w:rStyle w:val="afffffffffffffffffffffffffff2"/>
        <w:noProof/>
      </w:rPr>
      <w:t>3</w:t>
    </w:r>
    <w:r>
      <w:rPr>
        <w:rStyle w:val="afffffffffffffffffffffffffff2"/>
      </w:rPr>
      <w:fldChar w:fldCharType="end"/>
    </w:r>
    <w:r>
      <w:rPr>
        <w:rStyle w:val="afffffffffffffffffffffffffff2"/>
        <w:lang w:val="uk-UA"/>
      </w:rPr>
      <w:t xml:space="preserve">  </w:t>
    </w:r>
  </w:p>
  <w:p w14:paraId="70E179A9" w14:textId="77777777" w:rsidR="00430A8B" w:rsidRPr="007765EE" w:rsidRDefault="00430A8B" w:rsidP="00780793">
    <w:pPr>
      <w:pStyle w:val="affffffff5"/>
      <w:ind w:right="64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D6A6" w14:textId="77777777" w:rsidR="00430A8B" w:rsidRPr="00D33ED3" w:rsidRDefault="00430A8B">
    <w:pPr>
      <w:pStyle w:val="affffffff5"/>
      <w:jc w:val="right"/>
    </w:pPr>
  </w:p>
  <w:p w14:paraId="21FF4904" w14:textId="77777777" w:rsidR="00430A8B" w:rsidRDefault="00430A8B">
    <w:pPr>
      <w:pStyle w:val="afffffff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5"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3"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5"/>
  </w:num>
  <w:num w:numId="9" w16cid:durableId="2024671268">
    <w:abstractNumId w:val="103"/>
  </w:num>
  <w:num w:numId="10" w16cid:durableId="21903147">
    <w:abstractNumId w:val="97"/>
  </w:num>
  <w:num w:numId="11" w16cid:durableId="251744190">
    <w:abstractNumId w:val="108"/>
  </w:num>
  <w:num w:numId="12" w16cid:durableId="2126458907">
    <w:abstractNumId w:val="98"/>
  </w:num>
  <w:num w:numId="13" w16cid:durableId="862860886">
    <w:abstractNumId w:val="105"/>
  </w:num>
  <w:num w:numId="14" w16cid:durableId="428545077">
    <w:abstractNumId w:val="106"/>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5"/>
  </w:num>
  <w:num w:numId="20" w16cid:durableId="700591667">
    <w:abstractNumId w:val="33"/>
  </w:num>
  <w:num w:numId="21" w16cid:durableId="760562153">
    <w:abstractNumId w:val="11"/>
  </w:num>
  <w:num w:numId="22" w16cid:durableId="1165246207">
    <w:abstractNumId w:val="12"/>
  </w:num>
  <w:num w:numId="23" w16cid:durableId="2008362079">
    <w:abstractNumId w:val="45"/>
  </w:num>
  <w:num w:numId="24" w16cid:durableId="111095930">
    <w:abstractNumId w:val="46"/>
  </w:num>
  <w:num w:numId="25" w16cid:durableId="1256129057">
    <w:abstractNumId w:val="39"/>
  </w:num>
  <w:num w:numId="26" w16cid:durableId="558518234">
    <w:abstractNumId w:val="104"/>
  </w:num>
  <w:num w:numId="27" w16cid:durableId="1417482559">
    <w:abstractNumId w:val="101"/>
  </w:num>
  <w:num w:numId="28" w16cid:durableId="244609770">
    <w:abstractNumId w:val="109"/>
  </w:num>
  <w:num w:numId="29" w16cid:durableId="541749165">
    <w:abstractNumId w:val="100"/>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13408</TotalTime>
  <Pages>7</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376</cp:revision>
  <cp:lastPrinted>2009-02-06T05:36:00Z</cp:lastPrinted>
  <dcterms:created xsi:type="dcterms:W3CDTF">2023-09-07T12:38:00Z</dcterms:created>
  <dcterms:modified xsi:type="dcterms:W3CDTF">2024-01-05T18:46:00Z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