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A0E8" w14:textId="77777777" w:rsidR="009E0E5D" w:rsidRDefault="009E0E5D" w:rsidP="009E0E5D">
      <w:pPr>
        <w:pStyle w:val="afffffffffffffffffffffffffff5"/>
        <w:rPr>
          <w:rFonts w:ascii="Verdana" w:hAnsi="Verdana"/>
          <w:color w:val="000000"/>
          <w:sz w:val="21"/>
          <w:szCs w:val="21"/>
        </w:rPr>
      </w:pPr>
      <w:r>
        <w:rPr>
          <w:rFonts w:ascii="Helvetica" w:hAnsi="Helvetica" w:cs="Helvetica"/>
          <w:b/>
          <w:bCs w:val="0"/>
          <w:color w:val="222222"/>
          <w:sz w:val="21"/>
          <w:szCs w:val="21"/>
        </w:rPr>
        <w:t>Чайко, Игорь Владимирович.</w:t>
      </w:r>
      <w:r>
        <w:rPr>
          <w:rFonts w:ascii="Helvetica" w:hAnsi="Helvetica" w:cs="Helvetica"/>
          <w:color w:val="222222"/>
          <w:sz w:val="21"/>
          <w:szCs w:val="21"/>
        </w:rPr>
        <w:br/>
        <w:t xml:space="preserve">Политический </w:t>
      </w:r>
      <w:proofErr w:type="gramStart"/>
      <w:r>
        <w:rPr>
          <w:rFonts w:ascii="Helvetica" w:hAnsi="Helvetica" w:cs="Helvetica"/>
          <w:color w:val="222222"/>
          <w:sz w:val="21"/>
          <w:szCs w:val="21"/>
        </w:rPr>
        <w:t>процесс :</w:t>
      </w:r>
      <w:proofErr w:type="gramEnd"/>
      <w:r>
        <w:rPr>
          <w:rFonts w:ascii="Helvetica" w:hAnsi="Helvetica" w:cs="Helvetica"/>
          <w:color w:val="222222"/>
          <w:sz w:val="21"/>
          <w:szCs w:val="21"/>
        </w:rPr>
        <w:t xml:space="preserve"> Вопросы теории и опыт России : диссертация ... кандидата политических наук : 23.00.02. - Москва, 2000. - 174 с.</w:t>
      </w:r>
    </w:p>
    <w:p w14:paraId="7C6DD74B" w14:textId="77777777" w:rsidR="009E0E5D" w:rsidRDefault="009E0E5D" w:rsidP="009E0E5D">
      <w:pPr>
        <w:pStyle w:val="20"/>
        <w:spacing w:before="0" w:after="312"/>
        <w:rPr>
          <w:rFonts w:ascii="Arial" w:hAnsi="Arial" w:cs="Arial"/>
          <w:caps/>
          <w:color w:val="333333"/>
          <w:sz w:val="27"/>
          <w:szCs w:val="27"/>
        </w:rPr>
      </w:pPr>
    </w:p>
    <w:p w14:paraId="1CE9517C" w14:textId="77777777" w:rsidR="009E0E5D" w:rsidRDefault="009E0E5D" w:rsidP="009E0E5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Чайко, Игорь Владимирович</w:t>
      </w:r>
    </w:p>
    <w:p w14:paraId="3DE7B1A0" w14:textId="77777777" w:rsidR="009E0E5D" w:rsidRDefault="009E0E5D" w:rsidP="009E0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962E13" w14:textId="77777777" w:rsidR="009E0E5D" w:rsidRDefault="009E0E5D" w:rsidP="009E0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Политический процесс: вопросы теории</w:t>
      </w:r>
    </w:p>
    <w:p w14:paraId="28727EC6" w14:textId="77777777" w:rsidR="009E0E5D" w:rsidRDefault="009E0E5D" w:rsidP="009E0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Теоретико-методологические основы исследования политического процесса</w:t>
      </w:r>
    </w:p>
    <w:p w14:paraId="4B762CBF" w14:textId="77777777" w:rsidR="009E0E5D" w:rsidRDefault="009E0E5D" w:rsidP="009E0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Генезис и типология политического процесса</w:t>
      </w:r>
    </w:p>
    <w:p w14:paraId="0F9F8BC8" w14:textId="77777777" w:rsidR="009E0E5D" w:rsidRDefault="009E0E5D" w:rsidP="009E0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Политический процесс </w:t>
      </w:r>
      <w:proofErr w:type="spellStart"/>
      <w:r>
        <w:rPr>
          <w:rFonts w:ascii="Arial" w:hAnsi="Arial" w:cs="Arial"/>
          <w:color w:val="333333"/>
          <w:sz w:val="21"/>
          <w:szCs w:val="21"/>
        </w:rPr>
        <w:t>поставторитарных</w:t>
      </w:r>
      <w:proofErr w:type="spellEnd"/>
      <w:r>
        <w:rPr>
          <w:rFonts w:ascii="Arial" w:hAnsi="Arial" w:cs="Arial"/>
          <w:color w:val="333333"/>
          <w:sz w:val="21"/>
          <w:szCs w:val="21"/>
        </w:rPr>
        <w:t xml:space="preserve"> стран: общие черты и специфика России</w:t>
      </w:r>
    </w:p>
    <w:p w14:paraId="76C23CD0" w14:textId="77777777" w:rsidR="009E0E5D" w:rsidRDefault="009E0E5D" w:rsidP="009E0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Общие черты и закономерности развития политического процесса </w:t>
      </w:r>
      <w:proofErr w:type="spellStart"/>
      <w:r>
        <w:rPr>
          <w:rFonts w:ascii="Arial" w:hAnsi="Arial" w:cs="Arial"/>
          <w:color w:val="333333"/>
          <w:sz w:val="21"/>
          <w:szCs w:val="21"/>
        </w:rPr>
        <w:t>поставторитарных</w:t>
      </w:r>
      <w:proofErr w:type="spellEnd"/>
      <w:r>
        <w:rPr>
          <w:rFonts w:ascii="Arial" w:hAnsi="Arial" w:cs="Arial"/>
          <w:color w:val="333333"/>
          <w:sz w:val="21"/>
          <w:szCs w:val="21"/>
        </w:rPr>
        <w:t xml:space="preserve"> стран</w:t>
      </w:r>
    </w:p>
    <w:p w14:paraId="14A3EA81" w14:textId="77777777" w:rsidR="009E0E5D" w:rsidRDefault="009E0E5D" w:rsidP="009E0E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процесс России: исторические особенности и современные тенденции</w:t>
      </w:r>
    </w:p>
    <w:p w14:paraId="7823CDB0" w14:textId="72BD7067" w:rsidR="00F37380" w:rsidRPr="009E0E5D" w:rsidRDefault="00F37380" w:rsidP="009E0E5D"/>
    <w:sectPr w:rsidR="00F37380" w:rsidRPr="009E0E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E513" w14:textId="77777777" w:rsidR="00EA3ECB" w:rsidRDefault="00EA3ECB">
      <w:pPr>
        <w:spacing w:after="0" w:line="240" w:lineRule="auto"/>
      </w:pPr>
      <w:r>
        <w:separator/>
      </w:r>
    </w:p>
  </w:endnote>
  <w:endnote w:type="continuationSeparator" w:id="0">
    <w:p w14:paraId="1E21D461" w14:textId="77777777" w:rsidR="00EA3ECB" w:rsidRDefault="00EA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BD09" w14:textId="77777777" w:rsidR="00EA3ECB" w:rsidRDefault="00EA3ECB"/>
    <w:p w14:paraId="234DED6B" w14:textId="77777777" w:rsidR="00EA3ECB" w:rsidRDefault="00EA3ECB"/>
    <w:p w14:paraId="7F99F1F7" w14:textId="77777777" w:rsidR="00EA3ECB" w:rsidRDefault="00EA3ECB"/>
    <w:p w14:paraId="4FE4979A" w14:textId="77777777" w:rsidR="00EA3ECB" w:rsidRDefault="00EA3ECB"/>
    <w:p w14:paraId="0F98C6FD" w14:textId="77777777" w:rsidR="00EA3ECB" w:rsidRDefault="00EA3ECB"/>
    <w:p w14:paraId="73169BCB" w14:textId="77777777" w:rsidR="00EA3ECB" w:rsidRDefault="00EA3ECB"/>
    <w:p w14:paraId="4563AA50" w14:textId="77777777" w:rsidR="00EA3ECB" w:rsidRDefault="00EA3E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7BC50E" wp14:editId="204379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42C3D" w14:textId="77777777" w:rsidR="00EA3ECB" w:rsidRDefault="00EA3E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BC5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742C3D" w14:textId="77777777" w:rsidR="00EA3ECB" w:rsidRDefault="00EA3E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89AABD" w14:textId="77777777" w:rsidR="00EA3ECB" w:rsidRDefault="00EA3ECB"/>
    <w:p w14:paraId="0B67C8D0" w14:textId="77777777" w:rsidR="00EA3ECB" w:rsidRDefault="00EA3ECB"/>
    <w:p w14:paraId="278F9739" w14:textId="77777777" w:rsidR="00EA3ECB" w:rsidRDefault="00EA3E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9C3E9E" wp14:editId="201B06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FE6FA" w14:textId="77777777" w:rsidR="00EA3ECB" w:rsidRDefault="00EA3ECB"/>
                          <w:p w14:paraId="722CEAB8" w14:textId="77777777" w:rsidR="00EA3ECB" w:rsidRDefault="00EA3E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C3E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5FE6FA" w14:textId="77777777" w:rsidR="00EA3ECB" w:rsidRDefault="00EA3ECB"/>
                    <w:p w14:paraId="722CEAB8" w14:textId="77777777" w:rsidR="00EA3ECB" w:rsidRDefault="00EA3E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A9405F" w14:textId="77777777" w:rsidR="00EA3ECB" w:rsidRDefault="00EA3ECB"/>
    <w:p w14:paraId="5A174E1B" w14:textId="77777777" w:rsidR="00EA3ECB" w:rsidRDefault="00EA3ECB">
      <w:pPr>
        <w:rPr>
          <w:sz w:val="2"/>
          <w:szCs w:val="2"/>
        </w:rPr>
      </w:pPr>
    </w:p>
    <w:p w14:paraId="4B1C5A98" w14:textId="77777777" w:rsidR="00EA3ECB" w:rsidRDefault="00EA3ECB"/>
    <w:p w14:paraId="19CC4B91" w14:textId="77777777" w:rsidR="00EA3ECB" w:rsidRDefault="00EA3ECB">
      <w:pPr>
        <w:spacing w:after="0" w:line="240" w:lineRule="auto"/>
      </w:pPr>
    </w:p>
  </w:footnote>
  <w:footnote w:type="continuationSeparator" w:id="0">
    <w:p w14:paraId="3AF34544" w14:textId="77777777" w:rsidR="00EA3ECB" w:rsidRDefault="00EA3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ECB"/>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78308</TotalTime>
  <Pages>1</Pages>
  <Words>100</Words>
  <Characters>575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2313</cp:revision>
  <cp:lastPrinted>2009-02-06T05:36:00Z</cp:lastPrinted>
  <dcterms:created xsi:type="dcterms:W3CDTF">2024-01-07T13:43:00Z</dcterms:created>
  <dcterms:modified xsi:type="dcterms:W3CDTF">2025-04-21T23:30:00Z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