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105A5" w:rsidRDefault="00D105A5" w:rsidP="00D105A5">
      <w:r w:rsidRPr="00D105A5">
        <w:rPr>
          <w:rFonts w:ascii="Times New Roman" w:eastAsia="Arial Narrow" w:hAnsi="Times New Roman" w:cs="Times New Roman"/>
          <w:b/>
          <w:bCs/>
          <w:color w:val="000000"/>
          <w:kern w:val="0"/>
          <w:sz w:val="24"/>
          <w:lang w:val="uk-UA" w:eastAsia="uk-UA" w:bidi="uk-UA"/>
        </w:rPr>
        <w:t>Алімова Світлана Леонідівна</w:t>
      </w:r>
      <w:r w:rsidRPr="00D105A5">
        <w:rPr>
          <w:rFonts w:ascii="Times New Roman" w:eastAsia="Arial Narrow" w:hAnsi="Times New Roman" w:cs="Times New Roman"/>
          <w:color w:val="000000"/>
          <w:kern w:val="0"/>
          <w:sz w:val="24"/>
          <w:lang w:val="uk-UA" w:eastAsia="uk-UA" w:bidi="uk-UA"/>
        </w:rPr>
        <w:t>, головний спеціаліст від</w:t>
      </w:r>
      <w:r w:rsidRPr="00D105A5">
        <w:rPr>
          <w:rFonts w:ascii="Times New Roman" w:eastAsia="Arial Narrow" w:hAnsi="Times New Roman" w:cs="Times New Roman"/>
          <w:color w:val="000000"/>
          <w:kern w:val="0"/>
          <w:sz w:val="24"/>
          <w:lang w:val="uk-UA" w:eastAsia="uk-UA" w:bidi="uk-UA"/>
        </w:rPr>
        <w:softHyphen/>
        <w:t>ділу менеджменту знань управління з навчальної роботи Національної академії державного управління при Прези</w:t>
      </w:r>
      <w:r w:rsidRPr="00D105A5">
        <w:rPr>
          <w:rFonts w:ascii="Times New Roman" w:eastAsia="Arial Narrow" w:hAnsi="Times New Roman" w:cs="Times New Roman"/>
          <w:color w:val="000000"/>
          <w:kern w:val="0"/>
          <w:sz w:val="24"/>
          <w:lang w:val="uk-UA" w:eastAsia="uk-UA" w:bidi="uk-UA"/>
        </w:rPr>
        <w:softHyphen/>
        <w:t>дентові України: «Вплив державної фінансової політики на людський розвиток» (25.00.02 - механізми державного управління). Спецрада Д 26.810.01 у Національній академії державного управління при Президентові України</w:t>
      </w:r>
    </w:p>
    <w:sectPr w:rsidR="00047DE3" w:rsidRPr="00D105A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CD2A6-DD3F-4E17-9DD8-EBF343E0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2020-04-28T19:07:00Z</dcterms:created>
  <dcterms:modified xsi:type="dcterms:W3CDTF">2020-04-29T13:31:00Z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