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6"/>
            <w:color w:val="0070C0"/>
          </w:rPr>
          <w:t>http://www.mydisser.com/search.html</w:t>
        </w:r>
      </w:hyperlink>
    </w:p>
    <w:p w:rsidR="008957C3" w:rsidRDefault="008957C3" w:rsidP="008957C3">
      <w:pPr>
        <w:spacing w:line="360" w:lineRule="auto"/>
        <w:jc w:val="center"/>
        <w:rPr>
          <w:b/>
          <w:sz w:val="28"/>
          <w:szCs w:val="28"/>
          <w:lang w:val="uk-UA"/>
        </w:rPr>
      </w:pPr>
      <w:bookmarkStart w:id="0" w:name="_Hlt159839706"/>
      <w:bookmarkEnd w:id="0"/>
      <w:r>
        <w:rPr>
          <w:b/>
          <w:sz w:val="28"/>
          <w:szCs w:val="28"/>
          <w:lang w:val="uk-UA"/>
        </w:rPr>
        <w:t>МІНІСТЕРСТВО ОХОРОНИ ЗДОРОВ'Я УКРАЇНИ</w:t>
      </w:r>
    </w:p>
    <w:p w:rsidR="008957C3" w:rsidRDefault="008957C3" w:rsidP="008957C3">
      <w:pPr>
        <w:spacing w:line="360" w:lineRule="auto"/>
        <w:jc w:val="center"/>
        <w:rPr>
          <w:b/>
          <w:sz w:val="28"/>
          <w:szCs w:val="28"/>
          <w:lang w:val="uk-UA"/>
        </w:rPr>
      </w:pPr>
      <w:r>
        <w:rPr>
          <w:b/>
          <w:sz w:val="28"/>
          <w:szCs w:val="28"/>
          <w:lang w:val="uk-UA"/>
        </w:rPr>
        <w:t>БУКОВИНСЬКИЙ ДЕРЖАВНИЙ МЕДИЧНИЙ УНІВЕРСИТЕТ</w:t>
      </w:r>
    </w:p>
    <w:p w:rsidR="008957C3" w:rsidRDefault="008957C3" w:rsidP="008957C3">
      <w:pPr>
        <w:spacing w:line="360" w:lineRule="auto"/>
        <w:jc w:val="center"/>
        <w:rPr>
          <w:b/>
          <w:sz w:val="28"/>
          <w:szCs w:val="28"/>
          <w:lang w:val="uk-UA"/>
        </w:rPr>
      </w:pPr>
    </w:p>
    <w:p w:rsidR="008957C3" w:rsidRDefault="008957C3" w:rsidP="008957C3">
      <w:pPr>
        <w:spacing w:line="360" w:lineRule="auto"/>
        <w:jc w:val="center"/>
        <w:rPr>
          <w:b/>
          <w:sz w:val="28"/>
          <w:szCs w:val="28"/>
          <w:lang w:val="uk-UA"/>
        </w:rPr>
      </w:pPr>
    </w:p>
    <w:p w:rsidR="008957C3" w:rsidRDefault="008957C3" w:rsidP="008957C3">
      <w:pPr>
        <w:spacing w:line="360" w:lineRule="auto"/>
        <w:jc w:val="right"/>
        <w:rPr>
          <w:b/>
          <w:sz w:val="28"/>
          <w:szCs w:val="28"/>
          <w:lang w:val="uk-UA"/>
        </w:rPr>
      </w:pPr>
      <w:r>
        <w:rPr>
          <w:b/>
          <w:sz w:val="28"/>
          <w:szCs w:val="28"/>
          <w:lang w:val="uk-UA"/>
        </w:rPr>
        <w:t xml:space="preserve">  </w:t>
      </w:r>
    </w:p>
    <w:p w:rsidR="008957C3" w:rsidRDefault="008957C3" w:rsidP="008957C3">
      <w:pPr>
        <w:spacing w:line="360" w:lineRule="auto"/>
        <w:jc w:val="right"/>
        <w:rPr>
          <w:b/>
          <w:sz w:val="28"/>
          <w:szCs w:val="28"/>
          <w:lang w:val="uk-UA"/>
        </w:rPr>
      </w:pPr>
    </w:p>
    <w:p w:rsidR="008957C3" w:rsidRDefault="008957C3" w:rsidP="008957C3">
      <w:pPr>
        <w:spacing w:line="360" w:lineRule="auto"/>
        <w:jc w:val="right"/>
        <w:rPr>
          <w:b/>
          <w:sz w:val="28"/>
          <w:szCs w:val="28"/>
          <w:lang w:val="uk-UA"/>
        </w:rPr>
      </w:pPr>
    </w:p>
    <w:p w:rsidR="008957C3" w:rsidRDefault="008957C3" w:rsidP="008957C3">
      <w:pPr>
        <w:spacing w:line="360" w:lineRule="auto"/>
        <w:jc w:val="center"/>
        <w:rPr>
          <w:b/>
          <w:sz w:val="28"/>
          <w:szCs w:val="28"/>
          <w:lang w:val="uk-UA"/>
        </w:rPr>
      </w:pPr>
      <w:r>
        <w:rPr>
          <w:b/>
          <w:sz w:val="28"/>
          <w:szCs w:val="28"/>
          <w:lang w:val="uk-UA"/>
        </w:rPr>
        <w:t>Боднар Ганна Борисівна</w:t>
      </w:r>
    </w:p>
    <w:p w:rsidR="008957C3" w:rsidRDefault="008957C3" w:rsidP="008957C3">
      <w:pPr>
        <w:spacing w:line="360" w:lineRule="auto"/>
        <w:jc w:val="center"/>
        <w:rPr>
          <w:b/>
          <w:sz w:val="28"/>
          <w:szCs w:val="28"/>
          <w:lang w:val="uk-UA"/>
        </w:rPr>
      </w:pPr>
    </w:p>
    <w:p w:rsidR="008957C3" w:rsidRDefault="008957C3" w:rsidP="008957C3">
      <w:pPr>
        <w:spacing w:line="360" w:lineRule="auto"/>
        <w:jc w:val="center"/>
        <w:rPr>
          <w:b/>
          <w:sz w:val="28"/>
          <w:szCs w:val="28"/>
          <w:lang w:val="uk-UA"/>
        </w:rPr>
      </w:pPr>
    </w:p>
    <w:p w:rsidR="008957C3" w:rsidRDefault="008957C3" w:rsidP="008957C3">
      <w:pPr>
        <w:spacing w:line="360" w:lineRule="auto"/>
        <w:jc w:val="right"/>
        <w:rPr>
          <w:b/>
          <w:sz w:val="28"/>
          <w:szCs w:val="28"/>
          <w:lang w:val="uk-UA"/>
        </w:rPr>
      </w:pPr>
      <w:r>
        <w:rPr>
          <w:b/>
          <w:sz w:val="28"/>
          <w:szCs w:val="28"/>
          <w:lang w:val="uk-UA"/>
        </w:rPr>
        <w:t>УДК 616.33/.342 – 053.2:575</w:t>
      </w:r>
    </w:p>
    <w:p w:rsidR="008957C3" w:rsidRDefault="008957C3" w:rsidP="008957C3">
      <w:pPr>
        <w:spacing w:line="360" w:lineRule="auto"/>
        <w:jc w:val="right"/>
        <w:rPr>
          <w:b/>
          <w:sz w:val="28"/>
          <w:szCs w:val="28"/>
          <w:lang w:val="uk-UA"/>
        </w:rPr>
      </w:pPr>
    </w:p>
    <w:p w:rsidR="008957C3" w:rsidRDefault="008957C3" w:rsidP="008957C3">
      <w:pPr>
        <w:spacing w:line="360" w:lineRule="auto"/>
        <w:jc w:val="right"/>
        <w:rPr>
          <w:b/>
          <w:sz w:val="28"/>
          <w:szCs w:val="28"/>
          <w:lang w:val="uk-UA"/>
        </w:rPr>
      </w:pPr>
    </w:p>
    <w:p w:rsidR="008957C3" w:rsidRDefault="008957C3" w:rsidP="008957C3">
      <w:pPr>
        <w:spacing w:line="360" w:lineRule="auto"/>
        <w:jc w:val="center"/>
        <w:rPr>
          <w:b/>
          <w:sz w:val="28"/>
          <w:szCs w:val="28"/>
          <w:lang w:val="uk-UA"/>
        </w:rPr>
      </w:pPr>
      <w:bookmarkStart w:id="1" w:name="_GoBack"/>
      <w:r>
        <w:rPr>
          <w:b/>
          <w:sz w:val="28"/>
          <w:szCs w:val="28"/>
          <w:lang w:val="uk-UA"/>
        </w:rPr>
        <w:t>ІМУНОГЕНЕТИЧНА ХАРАКТЕРИСТИКА ТА КРИТЕРІЇ ФОРМУВАННЯ ГРУП РИЗИКУ РОЗВИТКУ ГАСТРОДУОДЕНАЛЬНОЇ ПАТОЛОГІЇ В ДІТЕЙ</w:t>
      </w:r>
    </w:p>
    <w:bookmarkEnd w:id="1"/>
    <w:p w:rsidR="008957C3" w:rsidRDefault="008957C3" w:rsidP="008957C3">
      <w:pPr>
        <w:spacing w:line="360" w:lineRule="auto"/>
        <w:jc w:val="center"/>
        <w:rPr>
          <w:b/>
          <w:sz w:val="28"/>
          <w:szCs w:val="28"/>
          <w:lang w:val="uk-UA"/>
        </w:rPr>
      </w:pPr>
    </w:p>
    <w:p w:rsidR="008957C3" w:rsidRDefault="008957C3" w:rsidP="008957C3">
      <w:pPr>
        <w:spacing w:line="360" w:lineRule="auto"/>
        <w:jc w:val="center"/>
        <w:rPr>
          <w:b/>
          <w:sz w:val="28"/>
          <w:szCs w:val="28"/>
          <w:lang w:val="uk-UA"/>
        </w:rPr>
      </w:pPr>
    </w:p>
    <w:p w:rsidR="008957C3" w:rsidRDefault="008957C3" w:rsidP="008957C3">
      <w:pPr>
        <w:spacing w:line="360" w:lineRule="auto"/>
        <w:ind w:left="360"/>
        <w:jc w:val="center"/>
        <w:rPr>
          <w:b/>
          <w:sz w:val="28"/>
          <w:szCs w:val="28"/>
          <w:lang w:val="uk-UA"/>
        </w:rPr>
      </w:pPr>
      <w:r>
        <w:rPr>
          <w:b/>
          <w:sz w:val="28"/>
          <w:szCs w:val="28"/>
          <w:lang w:val="uk-UA"/>
        </w:rPr>
        <w:t>14.01.10 – педіатрія</w:t>
      </w:r>
    </w:p>
    <w:p w:rsidR="008957C3" w:rsidRDefault="008957C3" w:rsidP="008957C3">
      <w:pPr>
        <w:spacing w:line="360" w:lineRule="auto"/>
        <w:ind w:left="360"/>
        <w:rPr>
          <w:b/>
          <w:sz w:val="28"/>
          <w:szCs w:val="28"/>
          <w:lang w:val="uk-UA"/>
        </w:rPr>
      </w:pPr>
    </w:p>
    <w:p w:rsidR="008957C3" w:rsidRDefault="008957C3" w:rsidP="008957C3">
      <w:pPr>
        <w:spacing w:line="360" w:lineRule="auto"/>
        <w:ind w:left="360"/>
        <w:jc w:val="center"/>
        <w:rPr>
          <w:b/>
          <w:sz w:val="28"/>
          <w:szCs w:val="28"/>
          <w:lang w:val="uk-UA"/>
        </w:rPr>
      </w:pPr>
      <w:r>
        <w:rPr>
          <w:b/>
          <w:sz w:val="28"/>
          <w:szCs w:val="28"/>
          <w:lang w:val="uk-UA"/>
        </w:rPr>
        <w:t>Дисертація на здобуття наукового</w:t>
      </w:r>
    </w:p>
    <w:p w:rsidR="008957C3" w:rsidRDefault="008957C3" w:rsidP="008957C3">
      <w:pPr>
        <w:spacing w:line="360" w:lineRule="auto"/>
        <w:ind w:left="360"/>
        <w:jc w:val="center"/>
        <w:rPr>
          <w:b/>
          <w:sz w:val="28"/>
          <w:szCs w:val="28"/>
          <w:lang w:val="uk-UA"/>
        </w:rPr>
      </w:pPr>
      <w:r>
        <w:rPr>
          <w:b/>
          <w:sz w:val="28"/>
          <w:szCs w:val="28"/>
          <w:lang w:val="uk-UA"/>
        </w:rPr>
        <w:t>ступеня кандидата медичних наук</w:t>
      </w:r>
    </w:p>
    <w:p w:rsidR="008957C3" w:rsidRDefault="008957C3" w:rsidP="008957C3">
      <w:pPr>
        <w:spacing w:line="360" w:lineRule="auto"/>
        <w:ind w:left="360"/>
        <w:jc w:val="right"/>
        <w:rPr>
          <w:b/>
          <w:sz w:val="28"/>
          <w:szCs w:val="28"/>
          <w:lang w:val="uk-UA"/>
        </w:rPr>
      </w:pPr>
    </w:p>
    <w:p w:rsidR="008957C3" w:rsidRDefault="008957C3" w:rsidP="008957C3">
      <w:pPr>
        <w:spacing w:line="360" w:lineRule="auto"/>
        <w:ind w:left="360"/>
        <w:jc w:val="right"/>
        <w:rPr>
          <w:b/>
          <w:sz w:val="28"/>
          <w:szCs w:val="28"/>
          <w:lang w:val="uk-UA"/>
        </w:rPr>
      </w:pPr>
    </w:p>
    <w:p w:rsidR="008957C3" w:rsidRDefault="008957C3" w:rsidP="008957C3">
      <w:pPr>
        <w:spacing w:line="360" w:lineRule="auto"/>
        <w:ind w:left="360"/>
        <w:jc w:val="right"/>
        <w:rPr>
          <w:b/>
          <w:sz w:val="28"/>
          <w:szCs w:val="28"/>
          <w:lang w:val="uk-UA"/>
        </w:rPr>
      </w:pPr>
      <w:r>
        <w:rPr>
          <w:b/>
          <w:sz w:val="28"/>
          <w:szCs w:val="28"/>
          <w:lang w:val="uk-UA"/>
        </w:rPr>
        <w:t>Науковий керівник –</w:t>
      </w:r>
    </w:p>
    <w:p w:rsidR="008957C3" w:rsidRDefault="008957C3" w:rsidP="008957C3">
      <w:pPr>
        <w:spacing w:line="360" w:lineRule="auto"/>
        <w:ind w:left="360"/>
        <w:jc w:val="right"/>
        <w:rPr>
          <w:b/>
          <w:sz w:val="28"/>
          <w:szCs w:val="28"/>
          <w:lang w:val="uk-UA"/>
        </w:rPr>
      </w:pPr>
      <w:r>
        <w:rPr>
          <w:b/>
          <w:sz w:val="28"/>
          <w:szCs w:val="28"/>
          <w:lang w:val="uk-UA"/>
        </w:rPr>
        <w:lastRenderedPageBreak/>
        <w:t>Сорокман Таміла Василівна</w:t>
      </w:r>
    </w:p>
    <w:p w:rsidR="008957C3" w:rsidRDefault="008957C3" w:rsidP="008957C3">
      <w:pPr>
        <w:spacing w:line="360" w:lineRule="auto"/>
        <w:ind w:left="360"/>
        <w:jc w:val="right"/>
        <w:rPr>
          <w:b/>
          <w:sz w:val="28"/>
          <w:szCs w:val="28"/>
          <w:lang w:val="uk-UA"/>
        </w:rPr>
      </w:pPr>
      <w:r>
        <w:rPr>
          <w:b/>
          <w:sz w:val="28"/>
          <w:szCs w:val="28"/>
          <w:lang w:val="uk-UA"/>
        </w:rPr>
        <w:t>доктор медичних наук, професор</w:t>
      </w:r>
    </w:p>
    <w:p w:rsidR="008957C3" w:rsidRDefault="008957C3" w:rsidP="008957C3">
      <w:pPr>
        <w:spacing w:line="360" w:lineRule="auto"/>
        <w:ind w:left="360"/>
        <w:jc w:val="right"/>
        <w:rPr>
          <w:b/>
          <w:sz w:val="28"/>
          <w:szCs w:val="28"/>
          <w:lang w:val="uk-UA"/>
        </w:rPr>
      </w:pPr>
    </w:p>
    <w:p w:rsidR="008957C3" w:rsidRDefault="008957C3" w:rsidP="008957C3">
      <w:pPr>
        <w:spacing w:line="360" w:lineRule="auto"/>
        <w:ind w:left="360"/>
        <w:jc w:val="center"/>
        <w:rPr>
          <w:b/>
          <w:sz w:val="28"/>
          <w:szCs w:val="28"/>
          <w:lang w:val="uk-UA"/>
        </w:rPr>
      </w:pPr>
    </w:p>
    <w:p w:rsidR="008957C3" w:rsidRDefault="008957C3" w:rsidP="008957C3">
      <w:pPr>
        <w:spacing w:line="360" w:lineRule="auto"/>
        <w:ind w:left="360"/>
        <w:jc w:val="center"/>
        <w:rPr>
          <w:sz w:val="28"/>
          <w:szCs w:val="28"/>
          <w:lang w:val="uk-UA"/>
        </w:rPr>
      </w:pPr>
      <w:r>
        <w:rPr>
          <w:b/>
          <w:sz w:val="28"/>
          <w:szCs w:val="28"/>
          <w:lang w:val="uk-UA"/>
        </w:rPr>
        <w:t xml:space="preserve">Чернівці – 2007 </w:t>
      </w:r>
    </w:p>
    <w:p w:rsidR="008957C3" w:rsidRDefault="008957C3" w:rsidP="008957C3">
      <w:pPr>
        <w:spacing w:line="360" w:lineRule="auto"/>
        <w:jc w:val="center"/>
        <w:rPr>
          <w:b/>
          <w:sz w:val="28"/>
          <w:szCs w:val="28"/>
          <w:lang w:val="uk-UA"/>
        </w:rPr>
      </w:pPr>
      <w:r>
        <w:rPr>
          <w:b/>
          <w:sz w:val="28"/>
          <w:szCs w:val="28"/>
          <w:lang w:val="uk-UA"/>
        </w:rPr>
        <w:t>ЗМІСТ</w:t>
      </w:r>
    </w:p>
    <w:p w:rsidR="008957C3" w:rsidRDefault="008957C3" w:rsidP="008957C3">
      <w:pPr>
        <w:spacing w:line="360" w:lineRule="auto"/>
        <w:jc w:val="center"/>
        <w:rPr>
          <w:b/>
          <w:sz w:val="28"/>
          <w:szCs w:val="28"/>
          <w:lang w:val="uk-UA"/>
        </w:rPr>
      </w:pPr>
    </w:p>
    <w:p w:rsidR="008957C3" w:rsidRDefault="008957C3" w:rsidP="008957C3">
      <w:pPr>
        <w:spacing w:line="360" w:lineRule="auto"/>
        <w:jc w:val="center"/>
        <w:rPr>
          <w:b/>
          <w:sz w:val="28"/>
          <w:szCs w:val="28"/>
          <w:lang w:val="uk-UA"/>
        </w:rPr>
      </w:pPr>
    </w:p>
    <w:p w:rsidR="008957C3" w:rsidRDefault="008957C3" w:rsidP="008957C3">
      <w:pPr>
        <w:spacing w:line="360" w:lineRule="auto"/>
        <w:rPr>
          <w:sz w:val="28"/>
          <w:szCs w:val="28"/>
          <w:lang w:val="uk-UA"/>
        </w:rPr>
      </w:pPr>
    </w:p>
    <w:p w:rsidR="008957C3" w:rsidRDefault="008957C3" w:rsidP="008957C3">
      <w:pPr>
        <w:spacing w:line="360" w:lineRule="auto"/>
        <w:rPr>
          <w:sz w:val="28"/>
          <w:szCs w:val="28"/>
          <w:lang w:val="uk-UA"/>
        </w:rPr>
      </w:pPr>
      <w:r>
        <w:rPr>
          <w:sz w:val="28"/>
          <w:szCs w:val="28"/>
          <w:lang w:val="uk-UA"/>
        </w:rPr>
        <w:t>ПЕРЕЛІК УМОВНИХ ПОЗНАЧЕНЬ ТА ТЕРМІНІВ                                          4</w:t>
      </w:r>
    </w:p>
    <w:p w:rsidR="008957C3" w:rsidRDefault="008957C3" w:rsidP="008957C3">
      <w:pPr>
        <w:spacing w:line="360" w:lineRule="auto"/>
        <w:rPr>
          <w:sz w:val="28"/>
          <w:szCs w:val="28"/>
          <w:lang w:val="uk-UA"/>
        </w:rPr>
      </w:pPr>
      <w:r>
        <w:rPr>
          <w:sz w:val="28"/>
          <w:szCs w:val="28"/>
          <w:lang w:val="uk-UA"/>
        </w:rPr>
        <w:t>ВСТУП                                                                                                                      5</w:t>
      </w:r>
    </w:p>
    <w:p w:rsidR="008957C3" w:rsidRDefault="008957C3" w:rsidP="008957C3">
      <w:pPr>
        <w:spacing w:line="360" w:lineRule="auto"/>
        <w:ind w:left="1440" w:hanging="1440"/>
        <w:rPr>
          <w:sz w:val="28"/>
          <w:szCs w:val="28"/>
          <w:lang w:val="uk-UA"/>
        </w:rPr>
      </w:pPr>
      <w:r>
        <w:rPr>
          <w:sz w:val="28"/>
          <w:szCs w:val="28"/>
          <w:lang w:val="uk-UA"/>
        </w:rPr>
        <w:t>РОЗДІЛ 1.   СУЧАСНІ ПОГЛЯДИ НА ГЕНЕТИЧНІ ПЕРЕДУМОВИ,                  МЕХАНІЗМ РОЗВИТКУ ТА ПРОГРЕСУВАННЯ ГАСТРОДУОДЕНАЛЬНИХ ЗАХВОРЮВАНЬ В ДІТЕЙ            11</w:t>
      </w:r>
    </w:p>
    <w:p w:rsidR="008957C3" w:rsidRDefault="008957C3" w:rsidP="008957C3">
      <w:pPr>
        <w:spacing w:line="360" w:lineRule="auto"/>
        <w:ind w:firstLine="851"/>
        <w:jc w:val="both"/>
        <w:rPr>
          <w:sz w:val="28"/>
          <w:szCs w:val="28"/>
          <w:lang w:val="uk-UA"/>
        </w:rPr>
      </w:pPr>
      <w:r>
        <w:rPr>
          <w:sz w:val="28"/>
          <w:szCs w:val="28"/>
          <w:lang w:val="uk-UA"/>
        </w:rPr>
        <w:t xml:space="preserve">1.1. Етіологічні та патогенетичні аспекти розвитку </w:t>
      </w:r>
    </w:p>
    <w:p w:rsidR="008957C3" w:rsidRDefault="008957C3" w:rsidP="008957C3">
      <w:pPr>
        <w:spacing w:line="360" w:lineRule="auto"/>
        <w:ind w:firstLine="851"/>
        <w:jc w:val="both"/>
        <w:rPr>
          <w:sz w:val="28"/>
          <w:szCs w:val="28"/>
          <w:lang w:val="uk-UA"/>
        </w:rPr>
      </w:pPr>
      <w:r>
        <w:rPr>
          <w:sz w:val="28"/>
          <w:szCs w:val="28"/>
          <w:lang w:val="uk-UA"/>
        </w:rPr>
        <w:t>гастродуоденальної патології в дітей                                                      11</w:t>
      </w:r>
    </w:p>
    <w:p w:rsidR="008957C3" w:rsidRDefault="008957C3" w:rsidP="008957C3">
      <w:pPr>
        <w:spacing w:line="360" w:lineRule="auto"/>
        <w:ind w:firstLine="851"/>
        <w:jc w:val="both"/>
        <w:rPr>
          <w:sz w:val="28"/>
          <w:szCs w:val="28"/>
          <w:lang w:val="uk-UA"/>
        </w:rPr>
      </w:pPr>
      <w:r>
        <w:rPr>
          <w:sz w:val="28"/>
          <w:szCs w:val="28"/>
          <w:lang w:val="uk-UA"/>
        </w:rPr>
        <w:t xml:space="preserve">1.2. Генетичні передумови виникнення хвороб шлунка  </w:t>
      </w:r>
    </w:p>
    <w:p w:rsidR="008957C3" w:rsidRDefault="008957C3" w:rsidP="008957C3">
      <w:pPr>
        <w:spacing w:line="360" w:lineRule="auto"/>
        <w:ind w:firstLine="851"/>
        <w:jc w:val="both"/>
        <w:rPr>
          <w:sz w:val="28"/>
          <w:szCs w:val="28"/>
          <w:lang w:val="uk-UA"/>
        </w:rPr>
      </w:pPr>
      <w:r>
        <w:rPr>
          <w:sz w:val="28"/>
          <w:szCs w:val="28"/>
          <w:lang w:val="uk-UA"/>
        </w:rPr>
        <w:t>та дванадцятипалої кишки в дітей                                                           18</w:t>
      </w:r>
    </w:p>
    <w:p w:rsidR="008957C3" w:rsidRDefault="008957C3" w:rsidP="008957C3">
      <w:pPr>
        <w:spacing w:line="360" w:lineRule="auto"/>
        <w:ind w:firstLine="851"/>
        <w:jc w:val="both"/>
        <w:rPr>
          <w:sz w:val="28"/>
          <w:szCs w:val="28"/>
          <w:lang w:val="uk-UA"/>
        </w:rPr>
      </w:pPr>
      <w:r>
        <w:rPr>
          <w:sz w:val="28"/>
          <w:szCs w:val="28"/>
          <w:lang w:val="uk-UA"/>
        </w:rPr>
        <w:t xml:space="preserve">                     1.2.1. Генетичні маркери схильності до ГДП                    19</w:t>
      </w:r>
    </w:p>
    <w:p w:rsidR="008957C3" w:rsidRDefault="008957C3" w:rsidP="008957C3">
      <w:pPr>
        <w:spacing w:line="360" w:lineRule="auto"/>
        <w:ind w:firstLine="851"/>
        <w:jc w:val="both"/>
        <w:rPr>
          <w:color w:val="000000"/>
          <w:sz w:val="28"/>
          <w:szCs w:val="28"/>
          <w:lang w:val="uk-UA"/>
        </w:rPr>
      </w:pPr>
      <w:r>
        <w:rPr>
          <w:sz w:val="28"/>
          <w:szCs w:val="28"/>
          <w:lang w:val="uk-UA"/>
        </w:rPr>
        <w:t xml:space="preserve">                     </w:t>
      </w:r>
      <w:r>
        <w:rPr>
          <w:color w:val="000000"/>
          <w:sz w:val="28"/>
          <w:szCs w:val="28"/>
          <w:lang w:val="uk-UA"/>
        </w:rPr>
        <w:t>1.2.2. Гени, антигени головного  комплексу</w:t>
      </w:r>
    </w:p>
    <w:p w:rsidR="008957C3" w:rsidRDefault="008957C3" w:rsidP="008957C3">
      <w:pPr>
        <w:spacing w:line="360" w:lineRule="auto"/>
        <w:ind w:firstLine="851"/>
        <w:jc w:val="both"/>
        <w:rPr>
          <w:color w:val="000000"/>
          <w:sz w:val="28"/>
          <w:szCs w:val="28"/>
          <w:lang w:val="uk-UA"/>
        </w:rPr>
      </w:pPr>
      <w:r>
        <w:rPr>
          <w:color w:val="000000"/>
          <w:sz w:val="28"/>
          <w:szCs w:val="28"/>
          <w:lang w:val="uk-UA"/>
        </w:rPr>
        <w:t xml:space="preserve">                      гістосумісності та ГДП                                                       20</w:t>
      </w:r>
    </w:p>
    <w:p w:rsidR="008957C3" w:rsidRDefault="008957C3" w:rsidP="008957C3">
      <w:pPr>
        <w:spacing w:line="360" w:lineRule="auto"/>
        <w:ind w:firstLine="851"/>
        <w:jc w:val="both"/>
        <w:rPr>
          <w:sz w:val="28"/>
          <w:szCs w:val="28"/>
          <w:lang w:val="uk-UA"/>
        </w:rPr>
      </w:pPr>
      <w:r>
        <w:rPr>
          <w:sz w:val="28"/>
          <w:szCs w:val="28"/>
          <w:lang w:val="uk-UA"/>
        </w:rPr>
        <w:t xml:space="preserve">1.3. Прогнозування виникнення, розвитку та </w:t>
      </w:r>
    </w:p>
    <w:p w:rsidR="008957C3" w:rsidRDefault="008957C3" w:rsidP="008957C3">
      <w:pPr>
        <w:spacing w:line="360" w:lineRule="auto"/>
        <w:ind w:firstLine="851"/>
        <w:jc w:val="both"/>
        <w:rPr>
          <w:sz w:val="28"/>
          <w:szCs w:val="28"/>
          <w:lang w:val="uk-UA"/>
        </w:rPr>
      </w:pPr>
      <w:r>
        <w:rPr>
          <w:sz w:val="28"/>
          <w:szCs w:val="28"/>
          <w:lang w:val="uk-UA"/>
        </w:rPr>
        <w:t>прогресування гастродуоденальної патології дитячого віку                23</w:t>
      </w:r>
    </w:p>
    <w:p w:rsidR="008957C3" w:rsidRDefault="008957C3" w:rsidP="008957C3">
      <w:pPr>
        <w:spacing w:line="360" w:lineRule="auto"/>
        <w:jc w:val="both"/>
        <w:rPr>
          <w:sz w:val="28"/>
          <w:szCs w:val="28"/>
          <w:lang w:val="uk-UA"/>
        </w:rPr>
      </w:pPr>
      <w:r>
        <w:rPr>
          <w:sz w:val="28"/>
          <w:szCs w:val="28"/>
          <w:lang w:val="uk-UA"/>
        </w:rPr>
        <w:t>РОЗДІЛ 2. МАТЕРІАЛ І МЕТОДИ ДОСЛІДЖЕННЯ                                       30</w:t>
      </w:r>
    </w:p>
    <w:p w:rsidR="008957C3" w:rsidRDefault="008957C3" w:rsidP="008957C3">
      <w:pPr>
        <w:spacing w:line="360" w:lineRule="auto"/>
        <w:ind w:firstLine="851"/>
        <w:jc w:val="both"/>
        <w:outlineLvl w:val="0"/>
        <w:rPr>
          <w:sz w:val="28"/>
          <w:szCs w:val="28"/>
          <w:lang w:val="uk-UA"/>
        </w:rPr>
      </w:pPr>
      <w:r>
        <w:rPr>
          <w:sz w:val="28"/>
          <w:szCs w:val="28"/>
          <w:lang w:val="uk-UA"/>
        </w:rPr>
        <w:t>2.1.  Клінічна характеристика обстежених дітей                                    31</w:t>
      </w:r>
    </w:p>
    <w:p w:rsidR="008957C3" w:rsidRDefault="008957C3" w:rsidP="008957C3">
      <w:pPr>
        <w:spacing w:line="360" w:lineRule="auto"/>
        <w:ind w:firstLine="851"/>
        <w:jc w:val="both"/>
        <w:outlineLvl w:val="0"/>
        <w:rPr>
          <w:sz w:val="28"/>
          <w:szCs w:val="28"/>
          <w:lang w:val="uk-UA"/>
        </w:rPr>
      </w:pPr>
      <w:r>
        <w:rPr>
          <w:sz w:val="28"/>
          <w:szCs w:val="28"/>
          <w:lang w:val="uk-UA"/>
        </w:rPr>
        <w:t>2.2. Методи дослідження                                                                          33</w:t>
      </w:r>
    </w:p>
    <w:p w:rsidR="008957C3" w:rsidRDefault="008957C3" w:rsidP="008957C3">
      <w:pPr>
        <w:tabs>
          <w:tab w:val="left" w:pos="2340"/>
          <w:tab w:val="left" w:pos="9000"/>
        </w:tabs>
        <w:spacing w:line="360" w:lineRule="auto"/>
        <w:ind w:firstLine="851"/>
        <w:jc w:val="both"/>
        <w:outlineLvl w:val="0"/>
        <w:rPr>
          <w:sz w:val="28"/>
          <w:szCs w:val="28"/>
          <w:lang w:val="uk-UA"/>
        </w:rPr>
      </w:pPr>
      <w:r>
        <w:rPr>
          <w:sz w:val="28"/>
          <w:szCs w:val="28"/>
          <w:lang w:val="uk-UA"/>
        </w:rPr>
        <w:t xml:space="preserve">                     2.2.1. Клінічні методи дослідження                                    33</w:t>
      </w:r>
    </w:p>
    <w:p w:rsidR="008957C3" w:rsidRDefault="008957C3" w:rsidP="008957C3">
      <w:pPr>
        <w:spacing w:line="360" w:lineRule="auto"/>
        <w:ind w:firstLine="851"/>
        <w:jc w:val="both"/>
        <w:outlineLvl w:val="0"/>
        <w:rPr>
          <w:sz w:val="28"/>
          <w:szCs w:val="28"/>
          <w:lang w:val="uk-UA"/>
        </w:rPr>
      </w:pPr>
      <w:r>
        <w:rPr>
          <w:sz w:val="28"/>
          <w:szCs w:val="28"/>
          <w:lang w:val="uk-UA"/>
        </w:rPr>
        <w:t xml:space="preserve">                     2.2.2. Лабораторні методи дослідження                             34</w:t>
      </w:r>
    </w:p>
    <w:p w:rsidR="008957C3" w:rsidRDefault="008957C3" w:rsidP="008957C3">
      <w:pPr>
        <w:spacing w:line="360" w:lineRule="auto"/>
        <w:ind w:firstLine="851"/>
        <w:jc w:val="both"/>
        <w:outlineLvl w:val="0"/>
        <w:rPr>
          <w:sz w:val="28"/>
          <w:szCs w:val="28"/>
          <w:lang w:val="uk-UA"/>
        </w:rPr>
      </w:pPr>
      <w:r>
        <w:rPr>
          <w:sz w:val="28"/>
          <w:szCs w:val="28"/>
          <w:lang w:val="uk-UA"/>
        </w:rPr>
        <w:t xml:space="preserve">                     2.2.3. Інструментальні методи дослідження                      38</w:t>
      </w:r>
    </w:p>
    <w:p w:rsidR="008957C3" w:rsidRDefault="008957C3" w:rsidP="008957C3">
      <w:pPr>
        <w:spacing w:line="360" w:lineRule="auto"/>
        <w:ind w:firstLine="851"/>
        <w:jc w:val="both"/>
        <w:outlineLvl w:val="0"/>
        <w:rPr>
          <w:sz w:val="28"/>
          <w:szCs w:val="28"/>
          <w:lang w:val="uk-UA"/>
        </w:rPr>
      </w:pPr>
      <w:r>
        <w:rPr>
          <w:sz w:val="28"/>
          <w:szCs w:val="28"/>
          <w:lang w:val="uk-UA"/>
        </w:rPr>
        <w:lastRenderedPageBreak/>
        <w:t xml:space="preserve">                     2.2.4. Клініко–генеалогічне дослідження                           39</w:t>
      </w:r>
    </w:p>
    <w:p w:rsidR="008957C3" w:rsidRDefault="008957C3" w:rsidP="008957C3">
      <w:pPr>
        <w:spacing w:line="360" w:lineRule="auto"/>
        <w:ind w:firstLine="851"/>
        <w:jc w:val="both"/>
        <w:outlineLvl w:val="0"/>
        <w:rPr>
          <w:sz w:val="28"/>
          <w:szCs w:val="28"/>
          <w:lang w:val="uk-UA"/>
        </w:rPr>
      </w:pPr>
      <w:r>
        <w:rPr>
          <w:sz w:val="28"/>
          <w:szCs w:val="28"/>
          <w:lang w:val="uk-UA"/>
        </w:rPr>
        <w:t xml:space="preserve">                     2.2.5. Статистичне дослідження                                          40</w:t>
      </w:r>
    </w:p>
    <w:p w:rsidR="008957C3" w:rsidRDefault="008957C3" w:rsidP="008957C3">
      <w:pPr>
        <w:widowControl w:val="0"/>
        <w:spacing w:line="360" w:lineRule="auto"/>
        <w:outlineLvl w:val="0"/>
        <w:rPr>
          <w:sz w:val="28"/>
          <w:szCs w:val="28"/>
          <w:lang w:val="uk-UA"/>
        </w:rPr>
      </w:pPr>
      <w:r>
        <w:rPr>
          <w:sz w:val="28"/>
          <w:szCs w:val="28"/>
          <w:lang w:val="uk-UA"/>
        </w:rPr>
        <w:t>РОЗДІЛ 3. КЛІНІКО–ГЕНЕАЛОГІЧНІ ТА МОРФОФУНКЦІОНАЛЬНІ</w:t>
      </w:r>
    </w:p>
    <w:p w:rsidR="008957C3" w:rsidRDefault="008957C3" w:rsidP="008957C3">
      <w:pPr>
        <w:widowControl w:val="0"/>
        <w:spacing w:line="360" w:lineRule="auto"/>
        <w:outlineLvl w:val="0"/>
        <w:rPr>
          <w:sz w:val="28"/>
          <w:szCs w:val="28"/>
          <w:lang w:val="uk-UA"/>
        </w:rPr>
      </w:pPr>
      <w:r>
        <w:rPr>
          <w:sz w:val="28"/>
          <w:szCs w:val="28"/>
          <w:lang w:val="uk-UA"/>
        </w:rPr>
        <w:t xml:space="preserve">                   ОСОБЛИВОСТІ ПЕРЕБІГУ ЗАХВОРЮВАНЬ</w:t>
      </w:r>
    </w:p>
    <w:p w:rsidR="008957C3" w:rsidRDefault="008957C3" w:rsidP="008957C3">
      <w:pPr>
        <w:widowControl w:val="0"/>
        <w:spacing w:line="360" w:lineRule="auto"/>
        <w:outlineLvl w:val="0"/>
        <w:rPr>
          <w:sz w:val="28"/>
          <w:szCs w:val="28"/>
          <w:lang w:val="uk-UA"/>
        </w:rPr>
      </w:pPr>
      <w:r>
        <w:rPr>
          <w:sz w:val="28"/>
          <w:szCs w:val="28"/>
          <w:lang w:val="uk-UA"/>
        </w:rPr>
        <w:t xml:space="preserve">                   ГАСТРОДУОДЕНОЇ  ДІЛЯНКИ В ДІТЕЙ                                      42</w:t>
      </w:r>
    </w:p>
    <w:p w:rsidR="008957C3" w:rsidRDefault="008957C3" w:rsidP="008957C3">
      <w:pPr>
        <w:widowControl w:val="0"/>
        <w:spacing w:line="360" w:lineRule="auto"/>
        <w:ind w:firstLine="851"/>
        <w:jc w:val="both"/>
        <w:outlineLvl w:val="0"/>
        <w:rPr>
          <w:sz w:val="28"/>
          <w:szCs w:val="28"/>
          <w:lang w:val="uk-UA"/>
        </w:rPr>
      </w:pPr>
      <w:r>
        <w:rPr>
          <w:sz w:val="28"/>
          <w:szCs w:val="28"/>
          <w:lang w:val="uk-UA"/>
        </w:rPr>
        <w:t>3.1. Клінічний перебіг гастродуоденальної патології в дітей               42</w:t>
      </w:r>
    </w:p>
    <w:p w:rsidR="008957C3" w:rsidRDefault="008957C3" w:rsidP="008957C3">
      <w:pPr>
        <w:spacing w:line="360" w:lineRule="auto"/>
        <w:ind w:firstLine="851"/>
        <w:jc w:val="both"/>
        <w:outlineLvl w:val="0"/>
        <w:rPr>
          <w:sz w:val="28"/>
          <w:szCs w:val="28"/>
          <w:lang w:val="uk-UA"/>
        </w:rPr>
      </w:pPr>
      <w:r>
        <w:rPr>
          <w:sz w:val="28"/>
          <w:szCs w:val="28"/>
          <w:lang w:val="uk-UA"/>
        </w:rPr>
        <w:t>3.2. Генеалогічний аналіз розвитку гастродуоденальної патології      52</w:t>
      </w:r>
    </w:p>
    <w:p w:rsidR="008957C3" w:rsidRDefault="008957C3" w:rsidP="008957C3">
      <w:pPr>
        <w:pStyle w:val="24"/>
        <w:tabs>
          <w:tab w:val="left" w:pos="720"/>
        </w:tabs>
        <w:rPr>
          <w:b/>
          <w:color w:val="000000"/>
        </w:rPr>
      </w:pPr>
      <w:r>
        <w:rPr>
          <w:b/>
        </w:rPr>
        <w:t xml:space="preserve">  3.3.</w:t>
      </w:r>
      <w:r>
        <w:rPr>
          <w:b/>
          <w:color w:val="000000"/>
        </w:rPr>
        <w:t xml:space="preserve"> Імунологічна характеристика дітей, хворих </w:t>
      </w:r>
      <w:proofErr w:type="gramStart"/>
      <w:r>
        <w:rPr>
          <w:b/>
          <w:color w:val="000000"/>
        </w:rPr>
        <w:t>на</w:t>
      </w:r>
      <w:proofErr w:type="gramEnd"/>
      <w:r>
        <w:rPr>
          <w:b/>
          <w:color w:val="000000"/>
        </w:rPr>
        <w:t xml:space="preserve"> </w:t>
      </w:r>
    </w:p>
    <w:p w:rsidR="008957C3" w:rsidRDefault="008957C3" w:rsidP="008957C3">
      <w:pPr>
        <w:pStyle w:val="24"/>
        <w:rPr>
          <w:b/>
          <w:bCs/>
        </w:rPr>
      </w:pPr>
      <w:r>
        <w:rPr>
          <w:b/>
          <w:color w:val="000000"/>
        </w:rPr>
        <w:t xml:space="preserve">            гастродуоденальну патологію</w:t>
      </w:r>
      <w:r>
        <w:rPr>
          <w:b/>
          <w:bCs/>
        </w:rPr>
        <w:t xml:space="preserve">                                                                    56</w:t>
      </w:r>
    </w:p>
    <w:p w:rsidR="008957C3" w:rsidRDefault="008957C3" w:rsidP="008957C3">
      <w:pPr>
        <w:spacing w:line="360" w:lineRule="auto"/>
        <w:jc w:val="both"/>
        <w:outlineLvl w:val="0"/>
        <w:rPr>
          <w:sz w:val="28"/>
          <w:szCs w:val="28"/>
          <w:lang w:val="uk-UA"/>
        </w:rPr>
      </w:pPr>
      <w:r>
        <w:rPr>
          <w:bCs/>
          <w:lang w:val="uk-UA"/>
        </w:rPr>
        <w:t xml:space="preserve">               </w:t>
      </w:r>
      <w:r>
        <w:rPr>
          <w:sz w:val="28"/>
          <w:szCs w:val="28"/>
          <w:lang w:val="uk-UA"/>
        </w:rPr>
        <w:t xml:space="preserve">3.4. Особливості морфофункціонального стану слизової оболонки </w:t>
      </w:r>
    </w:p>
    <w:p w:rsidR="008957C3" w:rsidRDefault="008957C3" w:rsidP="008957C3">
      <w:pPr>
        <w:tabs>
          <w:tab w:val="left" w:pos="720"/>
        </w:tabs>
        <w:spacing w:line="360" w:lineRule="auto"/>
        <w:jc w:val="both"/>
        <w:outlineLvl w:val="0"/>
        <w:rPr>
          <w:sz w:val="28"/>
          <w:szCs w:val="28"/>
          <w:lang w:val="uk-UA"/>
        </w:rPr>
      </w:pPr>
      <w:r>
        <w:rPr>
          <w:sz w:val="28"/>
          <w:szCs w:val="28"/>
          <w:lang w:val="uk-UA"/>
        </w:rPr>
        <w:t xml:space="preserve">            шлунку та дванадцятипалої кишки в дітей хворих на </w:t>
      </w:r>
    </w:p>
    <w:p w:rsidR="008957C3" w:rsidRDefault="008957C3" w:rsidP="008957C3">
      <w:pPr>
        <w:spacing w:line="360" w:lineRule="auto"/>
        <w:jc w:val="both"/>
        <w:outlineLvl w:val="0"/>
        <w:rPr>
          <w:sz w:val="28"/>
          <w:szCs w:val="28"/>
          <w:lang w:val="uk-UA"/>
        </w:rPr>
      </w:pPr>
      <w:r>
        <w:rPr>
          <w:sz w:val="28"/>
          <w:szCs w:val="28"/>
          <w:lang w:val="uk-UA"/>
        </w:rPr>
        <w:t xml:space="preserve">            гастродуоденальну патологію                                                                  62</w:t>
      </w:r>
    </w:p>
    <w:p w:rsidR="008957C3" w:rsidRDefault="008957C3" w:rsidP="008957C3">
      <w:pPr>
        <w:spacing w:line="360" w:lineRule="auto"/>
        <w:outlineLvl w:val="0"/>
        <w:rPr>
          <w:color w:val="000000"/>
          <w:sz w:val="28"/>
          <w:szCs w:val="28"/>
          <w:lang w:val="uk-UA"/>
        </w:rPr>
      </w:pPr>
      <w:r>
        <w:rPr>
          <w:color w:val="000000"/>
          <w:sz w:val="28"/>
          <w:szCs w:val="28"/>
          <w:lang w:val="uk-UA"/>
        </w:rPr>
        <w:t xml:space="preserve">РОЗДІЛ 4. ДОСЛІДЖЕННЯ АСОЦІАЦІЇ ГЕНІВ ТА АНТИГЕНІВ </w:t>
      </w:r>
    </w:p>
    <w:p w:rsidR="008957C3" w:rsidRDefault="008957C3" w:rsidP="008957C3">
      <w:pPr>
        <w:spacing w:line="360" w:lineRule="auto"/>
        <w:outlineLvl w:val="0"/>
        <w:rPr>
          <w:color w:val="000000"/>
          <w:sz w:val="28"/>
          <w:szCs w:val="28"/>
          <w:lang w:val="uk-UA"/>
        </w:rPr>
      </w:pPr>
      <w:r>
        <w:rPr>
          <w:color w:val="000000"/>
          <w:sz w:val="28"/>
          <w:szCs w:val="28"/>
          <w:lang w:val="uk-UA"/>
        </w:rPr>
        <w:t xml:space="preserve">                   HLA З ГАСТРОДУОДЕНАЛЬНОЮ ПАТОЛОГІЄЮ                    69</w:t>
      </w:r>
    </w:p>
    <w:p w:rsidR="008957C3" w:rsidRDefault="008957C3" w:rsidP="008957C3">
      <w:pPr>
        <w:tabs>
          <w:tab w:val="left" w:pos="720"/>
        </w:tabs>
        <w:spacing w:line="360" w:lineRule="auto"/>
        <w:outlineLvl w:val="0"/>
        <w:rPr>
          <w:color w:val="000000"/>
          <w:sz w:val="28"/>
          <w:szCs w:val="28"/>
          <w:lang w:val="uk-UA"/>
        </w:rPr>
      </w:pPr>
      <w:r>
        <w:rPr>
          <w:color w:val="000000"/>
          <w:sz w:val="28"/>
          <w:szCs w:val="28"/>
          <w:lang w:val="uk-UA"/>
        </w:rPr>
        <w:t xml:space="preserve">           4.1. Імуногенетична характеристика обстежених дітей                         69</w:t>
      </w:r>
    </w:p>
    <w:p w:rsidR="008957C3" w:rsidRDefault="008957C3" w:rsidP="008957C3">
      <w:pPr>
        <w:spacing w:line="360" w:lineRule="auto"/>
        <w:rPr>
          <w:sz w:val="28"/>
          <w:szCs w:val="28"/>
          <w:lang w:val="uk-UA"/>
        </w:rPr>
      </w:pPr>
      <w:r>
        <w:rPr>
          <w:sz w:val="28"/>
          <w:szCs w:val="28"/>
          <w:lang w:val="uk-UA"/>
        </w:rPr>
        <w:t xml:space="preserve">РОЗДІЛ 5.  КРИТЕРІЇ ФОРМУВАННЯ ГРУП РИЗИКУ РОЗВИТКУ  </w:t>
      </w:r>
    </w:p>
    <w:p w:rsidR="008957C3" w:rsidRDefault="008957C3" w:rsidP="008957C3">
      <w:pPr>
        <w:spacing w:line="360" w:lineRule="auto"/>
        <w:rPr>
          <w:sz w:val="28"/>
          <w:szCs w:val="28"/>
          <w:lang w:val="uk-UA"/>
        </w:rPr>
      </w:pPr>
      <w:r>
        <w:rPr>
          <w:sz w:val="28"/>
          <w:szCs w:val="28"/>
          <w:lang w:val="uk-UA"/>
        </w:rPr>
        <w:t xml:space="preserve">                   ГАСТРОДУОДЕНАЛЬНОЇ ПАТОЛОГІЇ В ДІТЕЙ                        76</w:t>
      </w:r>
    </w:p>
    <w:p w:rsidR="008957C3" w:rsidRDefault="008957C3" w:rsidP="008957C3">
      <w:pPr>
        <w:spacing w:line="360" w:lineRule="auto"/>
        <w:ind w:left="1260" w:hanging="1260"/>
        <w:outlineLvl w:val="0"/>
        <w:rPr>
          <w:sz w:val="28"/>
          <w:szCs w:val="28"/>
          <w:lang w:val="uk-UA"/>
        </w:rPr>
      </w:pPr>
      <w:r>
        <w:rPr>
          <w:sz w:val="28"/>
          <w:szCs w:val="28"/>
          <w:lang w:val="uk-UA"/>
        </w:rPr>
        <w:t>РОЗДІЛ 6. ЕФЕКТИВНІСТЬ ВИКОРИСТАННЯ ПРОТЕФЛАЗИДУ В КОМПЛЕКСНОМУ ЛІКУВАННІ ГЕЛІКОБАКТЕР–АСОЦІЙОВАНИХ ГАСТРОДУОДЕНАЛЬНИХ ЗАХВОРЮВАНЬ В ДІТЕЙ                                                                                               93</w:t>
      </w:r>
    </w:p>
    <w:p w:rsidR="008957C3" w:rsidRDefault="008957C3" w:rsidP="008957C3">
      <w:pPr>
        <w:tabs>
          <w:tab w:val="left" w:pos="720"/>
        </w:tabs>
        <w:spacing w:line="360" w:lineRule="auto"/>
        <w:jc w:val="both"/>
        <w:outlineLvl w:val="0"/>
        <w:rPr>
          <w:sz w:val="28"/>
          <w:szCs w:val="28"/>
          <w:lang w:val="uk-UA"/>
        </w:rPr>
      </w:pPr>
      <w:r>
        <w:rPr>
          <w:sz w:val="28"/>
          <w:szCs w:val="28"/>
          <w:lang w:val="uk-UA"/>
        </w:rPr>
        <w:t xml:space="preserve">           5.1. Динаміка клінічних та ендоскопічних показників                           94</w:t>
      </w:r>
    </w:p>
    <w:p w:rsidR="008957C3" w:rsidRDefault="008957C3" w:rsidP="008957C3">
      <w:pPr>
        <w:spacing w:line="360" w:lineRule="auto"/>
        <w:jc w:val="both"/>
        <w:outlineLvl w:val="0"/>
        <w:rPr>
          <w:sz w:val="28"/>
          <w:szCs w:val="28"/>
          <w:lang w:val="uk-UA"/>
        </w:rPr>
      </w:pPr>
      <w:r>
        <w:rPr>
          <w:sz w:val="28"/>
          <w:szCs w:val="28"/>
          <w:lang w:val="uk-UA"/>
        </w:rPr>
        <w:t xml:space="preserve">           5.2. Динаміка імунологічних показників на тлі лікування                   100</w:t>
      </w:r>
    </w:p>
    <w:p w:rsidR="008957C3" w:rsidRDefault="008957C3" w:rsidP="008957C3">
      <w:pPr>
        <w:spacing w:line="360" w:lineRule="auto"/>
        <w:jc w:val="both"/>
        <w:outlineLvl w:val="0"/>
        <w:rPr>
          <w:sz w:val="28"/>
          <w:szCs w:val="28"/>
          <w:lang w:val="uk-UA"/>
        </w:rPr>
      </w:pPr>
      <w:r>
        <w:rPr>
          <w:sz w:val="28"/>
          <w:szCs w:val="28"/>
          <w:lang w:val="uk-UA"/>
        </w:rPr>
        <w:t xml:space="preserve">           5.3. Ерадикація Helicobacter pylori                                                          104</w:t>
      </w:r>
    </w:p>
    <w:p w:rsidR="008957C3" w:rsidRDefault="008957C3" w:rsidP="008957C3">
      <w:pPr>
        <w:spacing w:line="360" w:lineRule="auto"/>
        <w:jc w:val="both"/>
        <w:outlineLvl w:val="0"/>
        <w:rPr>
          <w:sz w:val="28"/>
          <w:szCs w:val="28"/>
          <w:lang w:val="uk-UA"/>
        </w:rPr>
      </w:pPr>
      <w:r>
        <w:rPr>
          <w:sz w:val="28"/>
          <w:szCs w:val="28"/>
          <w:lang w:val="uk-UA"/>
        </w:rPr>
        <w:t xml:space="preserve">РОЗДІЛ 7. АНАЛІЗ І УЗАГАЛЬНЕННЯ </w:t>
      </w:r>
    </w:p>
    <w:p w:rsidR="008957C3" w:rsidRDefault="008957C3" w:rsidP="008957C3">
      <w:pPr>
        <w:spacing w:line="360" w:lineRule="auto"/>
        <w:jc w:val="both"/>
        <w:outlineLvl w:val="0"/>
        <w:rPr>
          <w:sz w:val="28"/>
          <w:szCs w:val="28"/>
          <w:lang w:val="uk-UA"/>
        </w:rPr>
      </w:pPr>
      <w:r>
        <w:rPr>
          <w:sz w:val="28"/>
          <w:szCs w:val="28"/>
          <w:lang w:val="uk-UA"/>
        </w:rPr>
        <w:lastRenderedPageBreak/>
        <w:t xml:space="preserve">                  РЕЗУЛЬТАТІВ ДОСЛІДЖЕНЬ                                                       107</w:t>
      </w:r>
    </w:p>
    <w:p w:rsidR="008957C3" w:rsidRDefault="008957C3" w:rsidP="008957C3">
      <w:pPr>
        <w:spacing w:line="360" w:lineRule="auto"/>
        <w:jc w:val="both"/>
        <w:outlineLvl w:val="0"/>
        <w:rPr>
          <w:sz w:val="28"/>
          <w:szCs w:val="28"/>
          <w:lang w:val="uk-UA"/>
        </w:rPr>
      </w:pPr>
      <w:r>
        <w:rPr>
          <w:sz w:val="28"/>
          <w:szCs w:val="28"/>
          <w:lang w:val="uk-UA"/>
        </w:rPr>
        <w:t>ВИСНОВКИ                                                                                                         122</w:t>
      </w:r>
    </w:p>
    <w:p w:rsidR="008957C3" w:rsidRDefault="008957C3" w:rsidP="008957C3">
      <w:pPr>
        <w:spacing w:line="360" w:lineRule="auto"/>
        <w:jc w:val="both"/>
        <w:outlineLvl w:val="0"/>
        <w:rPr>
          <w:sz w:val="28"/>
          <w:szCs w:val="28"/>
          <w:lang w:val="uk-UA"/>
        </w:rPr>
      </w:pPr>
      <w:r>
        <w:rPr>
          <w:sz w:val="28"/>
          <w:szCs w:val="28"/>
          <w:lang w:val="uk-UA"/>
        </w:rPr>
        <w:t>ПРАКТИЧНІ РЕКОМЕНДАЦІЇ                                                                         124</w:t>
      </w:r>
    </w:p>
    <w:p w:rsidR="008957C3" w:rsidRDefault="008957C3" w:rsidP="008957C3">
      <w:pPr>
        <w:spacing w:line="360" w:lineRule="auto"/>
        <w:jc w:val="both"/>
        <w:outlineLvl w:val="0"/>
        <w:rPr>
          <w:sz w:val="28"/>
          <w:szCs w:val="28"/>
          <w:lang w:val="uk-UA"/>
        </w:rPr>
      </w:pPr>
      <w:r>
        <w:rPr>
          <w:sz w:val="28"/>
          <w:szCs w:val="28"/>
          <w:lang w:val="uk-UA"/>
        </w:rPr>
        <w:t>СПИСОК ВИКОРИСТАНИХ ДЖЕРЕЛ                                                           126</w:t>
      </w:r>
    </w:p>
    <w:p w:rsidR="008957C3" w:rsidRDefault="008957C3" w:rsidP="008957C3">
      <w:pPr>
        <w:spacing w:line="360" w:lineRule="auto"/>
        <w:jc w:val="both"/>
        <w:outlineLvl w:val="0"/>
        <w:rPr>
          <w:sz w:val="28"/>
          <w:szCs w:val="28"/>
          <w:lang w:val="uk-UA"/>
        </w:rPr>
      </w:pPr>
      <w:r>
        <w:rPr>
          <w:sz w:val="28"/>
          <w:szCs w:val="28"/>
          <w:lang w:val="uk-UA"/>
        </w:rPr>
        <w:t xml:space="preserve"> </w:t>
      </w:r>
    </w:p>
    <w:p w:rsidR="008957C3" w:rsidRDefault="008957C3" w:rsidP="008957C3">
      <w:pPr>
        <w:tabs>
          <w:tab w:val="left" w:pos="720"/>
        </w:tabs>
        <w:spacing w:line="360" w:lineRule="auto"/>
        <w:jc w:val="both"/>
        <w:outlineLvl w:val="0"/>
        <w:rPr>
          <w:sz w:val="28"/>
          <w:szCs w:val="28"/>
          <w:lang w:val="uk-UA"/>
        </w:rPr>
      </w:pPr>
    </w:p>
    <w:p w:rsidR="008957C3" w:rsidRDefault="008957C3" w:rsidP="008957C3">
      <w:pPr>
        <w:spacing w:line="360" w:lineRule="auto"/>
        <w:outlineLvl w:val="0"/>
        <w:rPr>
          <w:sz w:val="28"/>
          <w:szCs w:val="28"/>
          <w:lang w:val="uk-UA"/>
        </w:rPr>
      </w:pPr>
    </w:p>
    <w:p w:rsidR="008957C3" w:rsidRDefault="008957C3" w:rsidP="008957C3">
      <w:pPr>
        <w:spacing w:line="360" w:lineRule="auto"/>
        <w:ind w:firstLine="851"/>
        <w:jc w:val="center"/>
        <w:outlineLvl w:val="0"/>
        <w:rPr>
          <w:b/>
          <w:sz w:val="28"/>
          <w:szCs w:val="28"/>
          <w:lang w:val="uk-UA"/>
        </w:rPr>
      </w:pPr>
    </w:p>
    <w:p w:rsidR="008957C3" w:rsidRDefault="008957C3" w:rsidP="008957C3">
      <w:pPr>
        <w:spacing w:line="360" w:lineRule="auto"/>
        <w:rPr>
          <w:sz w:val="28"/>
          <w:szCs w:val="28"/>
          <w:lang w:val="uk-UA"/>
        </w:rPr>
      </w:pPr>
    </w:p>
    <w:p w:rsidR="008957C3" w:rsidRDefault="008957C3" w:rsidP="008957C3">
      <w:pPr>
        <w:rPr>
          <w:lang w:val="uk-UA"/>
        </w:rPr>
      </w:pPr>
    </w:p>
    <w:p w:rsidR="008957C3" w:rsidRDefault="008957C3" w:rsidP="008957C3">
      <w:pPr>
        <w:rPr>
          <w:lang w:val="uk-UA"/>
        </w:rPr>
      </w:pPr>
    </w:p>
    <w:p w:rsidR="008957C3" w:rsidRDefault="008957C3" w:rsidP="008957C3">
      <w:pPr>
        <w:rPr>
          <w:lang w:val="uk-UA"/>
        </w:rPr>
      </w:pPr>
    </w:p>
    <w:p w:rsidR="008957C3" w:rsidRDefault="008957C3" w:rsidP="008957C3">
      <w:pPr>
        <w:jc w:val="center"/>
        <w:rPr>
          <w:b/>
          <w:sz w:val="28"/>
          <w:szCs w:val="28"/>
          <w:lang w:val="uk-UA"/>
        </w:rPr>
      </w:pPr>
      <w:r>
        <w:rPr>
          <w:b/>
          <w:sz w:val="28"/>
          <w:szCs w:val="28"/>
          <w:lang w:val="uk-UA"/>
        </w:rPr>
        <w:t>ПЕРЕЛІК УМОВНИХ  ПОЗНАЧЕНЬ ТА ТЕРМІНІВ</w:t>
      </w:r>
    </w:p>
    <w:p w:rsidR="008957C3" w:rsidRDefault="008957C3" w:rsidP="008957C3">
      <w:pPr>
        <w:jc w:val="center"/>
        <w:rPr>
          <w:b/>
          <w:sz w:val="28"/>
          <w:szCs w:val="28"/>
          <w:lang w:val="uk-UA"/>
        </w:rPr>
      </w:pPr>
    </w:p>
    <w:p w:rsidR="008957C3" w:rsidRDefault="008957C3" w:rsidP="008957C3">
      <w:pPr>
        <w:jc w:val="center"/>
        <w:rPr>
          <w:b/>
          <w:sz w:val="28"/>
          <w:szCs w:val="28"/>
          <w:lang w:val="uk-UA"/>
        </w:rPr>
      </w:pPr>
    </w:p>
    <w:p w:rsidR="008957C3" w:rsidRDefault="008957C3" w:rsidP="008957C3">
      <w:pPr>
        <w:jc w:val="center"/>
        <w:rPr>
          <w:b/>
          <w:sz w:val="28"/>
          <w:szCs w:val="28"/>
          <w:lang w:val="uk-UA"/>
        </w:rPr>
      </w:pPr>
    </w:p>
    <w:p w:rsidR="008957C3" w:rsidRDefault="008957C3" w:rsidP="008957C3">
      <w:pPr>
        <w:spacing w:line="360" w:lineRule="auto"/>
        <w:rPr>
          <w:sz w:val="28"/>
          <w:szCs w:val="28"/>
          <w:lang w:val="uk-UA"/>
        </w:rPr>
      </w:pPr>
      <w:r>
        <w:rPr>
          <w:sz w:val="28"/>
          <w:szCs w:val="28"/>
          <w:lang w:val="uk-UA"/>
        </w:rPr>
        <w:t>ARR      – зниження абсолютного ризику</w:t>
      </w:r>
    </w:p>
    <w:p w:rsidR="008957C3" w:rsidRDefault="008957C3" w:rsidP="008957C3">
      <w:pPr>
        <w:spacing w:line="360" w:lineRule="auto"/>
        <w:rPr>
          <w:sz w:val="28"/>
          <w:szCs w:val="28"/>
          <w:lang w:val="uk-UA"/>
        </w:rPr>
      </w:pPr>
      <w:r>
        <w:rPr>
          <w:sz w:val="28"/>
          <w:szCs w:val="28"/>
          <w:lang w:val="uk-UA"/>
        </w:rPr>
        <w:t>CI          – довірчий інтервал</w:t>
      </w:r>
    </w:p>
    <w:p w:rsidR="008957C3" w:rsidRDefault="008957C3" w:rsidP="008957C3">
      <w:pPr>
        <w:spacing w:line="360" w:lineRule="auto"/>
        <w:rPr>
          <w:sz w:val="28"/>
          <w:szCs w:val="28"/>
          <w:lang w:val="uk-UA"/>
        </w:rPr>
      </w:pPr>
      <w:r>
        <w:rPr>
          <w:sz w:val="28"/>
          <w:szCs w:val="28"/>
          <w:lang w:val="uk-UA"/>
        </w:rPr>
        <w:t>EF          – етіологічна фракція</w:t>
      </w:r>
    </w:p>
    <w:p w:rsidR="008957C3" w:rsidRDefault="008957C3" w:rsidP="008957C3">
      <w:pPr>
        <w:spacing w:line="360" w:lineRule="auto"/>
        <w:rPr>
          <w:sz w:val="28"/>
          <w:szCs w:val="28"/>
          <w:lang w:val="uk-UA"/>
        </w:rPr>
      </w:pPr>
      <w:r>
        <w:rPr>
          <w:sz w:val="28"/>
          <w:szCs w:val="28"/>
          <w:lang w:val="uk-UA"/>
        </w:rPr>
        <w:t>f              – частота алеля</w:t>
      </w:r>
    </w:p>
    <w:p w:rsidR="008957C3" w:rsidRDefault="008957C3" w:rsidP="008957C3">
      <w:pPr>
        <w:spacing w:line="360" w:lineRule="auto"/>
        <w:rPr>
          <w:sz w:val="28"/>
          <w:szCs w:val="28"/>
          <w:lang w:val="uk-UA"/>
        </w:rPr>
      </w:pPr>
      <w:r>
        <w:rPr>
          <w:sz w:val="28"/>
          <w:szCs w:val="28"/>
          <w:lang w:val="uk-UA"/>
        </w:rPr>
        <w:t xml:space="preserve">Нр          – </w:t>
      </w:r>
      <w:r>
        <w:rPr>
          <w:color w:val="000000"/>
          <w:sz w:val="28"/>
          <w:szCs w:val="28"/>
          <w:lang w:val="uk-UA"/>
        </w:rPr>
        <w:t>Helicobacter pylori</w:t>
      </w:r>
    </w:p>
    <w:p w:rsidR="008957C3" w:rsidRDefault="008957C3" w:rsidP="008957C3">
      <w:pPr>
        <w:spacing w:line="360" w:lineRule="auto"/>
        <w:rPr>
          <w:sz w:val="28"/>
          <w:szCs w:val="28"/>
          <w:lang w:val="uk-UA"/>
        </w:rPr>
      </w:pPr>
      <w:r>
        <w:rPr>
          <w:sz w:val="28"/>
          <w:szCs w:val="28"/>
          <w:lang w:val="uk-UA"/>
        </w:rPr>
        <w:t xml:space="preserve">NNT       – кількість хворих, яких потрібно пролікувати для попередження  </w:t>
      </w:r>
    </w:p>
    <w:p w:rsidR="008957C3" w:rsidRDefault="008957C3" w:rsidP="008957C3">
      <w:pPr>
        <w:spacing w:line="360" w:lineRule="auto"/>
        <w:rPr>
          <w:sz w:val="28"/>
          <w:szCs w:val="28"/>
          <w:lang w:val="uk-UA"/>
        </w:rPr>
      </w:pPr>
      <w:r>
        <w:rPr>
          <w:sz w:val="28"/>
          <w:szCs w:val="28"/>
          <w:lang w:val="uk-UA"/>
        </w:rPr>
        <w:t xml:space="preserve">               одного  несприятливого наслідку</w:t>
      </w:r>
    </w:p>
    <w:p w:rsidR="008957C3" w:rsidRDefault="008957C3" w:rsidP="008957C3">
      <w:pPr>
        <w:spacing w:line="360" w:lineRule="auto"/>
        <w:rPr>
          <w:sz w:val="28"/>
          <w:szCs w:val="28"/>
          <w:lang w:val="uk-UA"/>
        </w:rPr>
      </w:pPr>
      <w:r>
        <w:rPr>
          <w:sz w:val="28"/>
          <w:szCs w:val="28"/>
          <w:lang w:val="uk-UA"/>
        </w:rPr>
        <w:t>OR           – відношення «шансів»</w:t>
      </w:r>
    </w:p>
    <w:p w:rsidR="008957C3" w:rsidRDefault="008957C3" w:rsidP="008957C3">
      <w:pPr>
        <w:spacing w:line="360" w:lineRule="auto"/>
        <w:rPr>
          <w:sz w:val="28"/>
          <w:szCs w:val="28"/>
          <w:lang w:val="uk-UA"/>
        </w:rPr>
      </w:pPr>
      <w:r>
        <w:rPr>
          <w:sz w:val="28"/>
          <w:szCs w:val="28"/>
          <w:lang w:val="uk-UA"/>
        </w:rPr>
        <w:t>RR           – відносний ризик</w:t>
      </w:r>
    </w:p>
    <w:p w:rsidR="008957C3" w:rsidRDefault="008957C3" w:rsidP="008957C3">
      <w:pPr>
        <w:tabs>
          <w:tab w:val="left" w:pos="1260"/>
          <w:tab w:val="left" w:pos="1620"/>
        </w:tabs>
        <w:spacing w:line="360" w:lineRule="auto"/>
        <w:rPr>
          <w:sz w:val="28"/>
          <w:szCs w:val="28"/>
          <w:lang w:val="uk-UA"/>
        </w:rPr>
      </w:pPr>
      <w:r>
        <w:rPr>
          <w:sz w:val="28"/>
          <w:szCs w:val="28"/>
          <w:lang w:val="uk-UA"/>
        </w:rPr>
        <w:t>RRR        – зниження відносного ризику</w:t>
      </w:r>
    </w:p>
    <w:p w:rsidR="008957C3" w:rsidRDefault="008957C3" w:rsidP="008957C3">
      <w:pPr>
        <w:spacing w:line="360" w:lineRule="auto"/>
        <w:rPr>
          <w:sz w:val="28"/>
          <w:szCs w:val="28"/>
          <w:lang w:val="uk-UA"/>
        </w:rPr>
      </w:pPr>
      <w:r>
        <w:rPr>
          <w:sz w:val="28"/>
          <w:szCs w:val="28"/>
          <w:lang w:val="uk-UA"/>
        </w:rPr>
        <w:t>Δ              – нерівноважне зчеплення</w:t>
      </w:r>
    </w:p>
    <w:p w:rsidR="008957C3" w:rsidRDefault="008957C3" w:rsidP="008957C3">
      <w:pPr>
        <w:spacing w:line="360" w:lineRule="auto"/>
        <w:rPr>
          <w:sz w:val="28"/>
          <w:szCs w:val="28"/>
          <w:lang w:val="uk-UA"/>
        </w:rPr>
      </w:pPr>
      <w:r>
        <w:rPr>
          <w:sz w:val="28"/>
          <w:szCs w:val="28"/>
          <w:lang w:val="uk-UA"/>
        </w:rPr>
        <w:t>ВХ ДПК – виразкова хвороба дванадцятипалої кишки</w:t>
      </w:r>
    </w:p>
    <w:p w:rsidR="008957C3" w:rsidRDefault="008957C3" w:rsidP="008957C3">
      <w:pPr>
        <w:spacing w:line="360" w:lineRule="auto"/>
        <w:rPr>
          <w:sz w:val="28"/>
          <w:szCs w:val="28"/>
          <w:lang w:val="uk-UA"/>
        </w:rPr>
      </w:pPr>
      <w:r>
        <w:rPr>
          <w:sz w:val="28"/>
          <w:szCs w:val="28"/>
          <w:lang w:val="uk-UA"/>
        </w:rPr>
        <w:t>ГДП        – гастродуоденальна патологія</w:t>
      </w:r>
    </w:p>
    <w:p w:rsidR="008957C3" w:rsidRDefault="008957C3" w:rsidP="008957C3">
      <w:pPr>
        <w:spacing w:line="360" w:lineRule="auto"/>
        <w:rPr>
          <w:sz w:val="28"/>
          <w:szCs w:val="28"/>
          <w:lang w:val="uk-UA"/>
        </w:rPr>
      </w:pPr>
      <w:r>
        <w:rPr>
          <w:sz w:val="28"/>
          <w:szCs w:val="28"/>
          <w:lang w:val="uk-UA"/>
        </w:rPr>
        <w:t>ДГР        – дуоденогастральний рефлюкс</w:t>
      </w:r>
    </w:p>
    <w:p w:rsidR="008957C3" w:rsidRDefault="008957C3" w:rsidP="008957C3">
      <w:pPr>
        <w:spacing w:line="360" w:lineRule="auto"/>
        <w:rPr>
          <w:sz w:val="28"/>
          <w:szCs w:val="28"/>
          <w:lang w:val="uk-UA"/>
        </w:rPr>
      </w:pPr>
      <w:r>
        <w:rPr>
          <w:sz w:val="28"/>
          <w:szCs w:val="28"/>
          <w:lang w:val="uk-UA"/>
        </w:rPr>
        <w:t>КУС        – коефіцієнт успадкування схильності</w:t>
      </w:r>
    </w:p>
    <w:p w:rsidR="008957C3" w:rsidRDefault="008957C3" w:rsidP="008957C3">
      <w:pPr>
        <w:spacing w:line="360" w:lineRule="auto"/>
        <w:rPr>
          <w:sz w:val="28"/>
          <w:szCs w:val="28"/>
          <w:lang w:val="uk-UA"/>
        </w:rPr>
      </w:pPr>
      <w:r>
        <w:rPr>
          <w:sz w:val="28"/>
          <w:szCs w:val="28"/>
          <w:lang w:val="uk-UA"/>
        </w:rPr>
        <w:t>ПК          – прогностичний коефіцієнт</w:t>
      </w:r>
    </w:p>
    <w:p w:rsidR="008957C3" w:rsidRDefault="008957C3" w:rsidP="008957C3">
      <w:pPr>
        <w:spacing w:line="360" w:lineRule="auto"/>
        <w:rPr>
          <w:sz w:val="28"/>
          <w:szCs w:val="28"/>
          <w:lang w:val="uk-UA"/>
        </w:rPr>
      </w:pPr>
      <w:r>
        <w:rPr>
          <w:sz w:val="28"/>
          <w:szCs w:val="28"/>
          <w:lang w:val="uk-UA"/>
        </w:rPr>
        <w:t>СО          – слизова оболонка</w:t>
      </w:r>
    </w:p>
    <w:p w:rsidR="008957C3" w:rsidRDefault="008957C3" w:rsidP="008957C3">
      <w:pPr>
        <w:spacing w:line="360" w:lineRule="auto"/>
        <w:rPr>
          <w:sz w:val="28"/>
          <w:szCs w:val="28"/>
          <w:lang w:val="uk-UA"/>
        </w:rPr>
      </w:pPr>
      <w:r>
        <w:rPr>
          <w:sz w:val="28"/>
          <w:szCs w:val="28"/>
          <w:lang w:val="uk-UA"/>
        </w:rPr>
        <w:lastRenderedPageBreak/>
        <w:t>СОШ      – слизова оболонка шлунка</w:t>
      </w:r>
    </w:p>
    <w:p w:rsidR="008957C3" w:rsidRDefault="008957C3" w:rsidP="008957C3">
      <w:pPr>
        <w:spacing w:line="360" w:lineRule="auto"/>
        <w:rPr>
          <w:sz w:val="28"/>
          <w:szCs w:val="28"/>
          <w:lang w:val="uk-UA"/>
        </w:rPr>
      </w:pPr>
      <w:r>
        <w:rPr>
          <w:sz w:val="28"/>
          <w:szCs w:val="28"/>
          <w:lang w:val="uk-UA"/>
        </w:rPr>
        <w:t>ФІ           – фагоцитарний індекс</w:t>
      </w:r>
    </w:p>
    <w:p w:rsidR="008957C3" w:rsidRDefault="008957C3" w:rsidP="008957C3">
      <w:pPr>
        <w:spacing w:line="360" w:lineRule="auto"/>
        <w:rPr>
          <w:sz w:val="28"/>
          <w:szCs w:val="28"/>
          <w:lang w:val="uk-UA"/>
        </w:rPr>
      </w:pPr>
      <w:r>
        <w:rPr>
          <w:sz w:val="28"/>
          <w:szCs w:val="28"/>
          <w:lang w:val="uk-UA"/>
        </w:rPr>
        <w:t>ФРІС      – формула розладу імунної системи</w:t>
      </w:r>
    </w:p>
    <w:p w:rsidR="008957C3" w:rsidRDefault="008957C3" w:rsidP="008957C3">
      <w:pPr>
        <w:spacing w:line="360" w:lineRule="auto"/>
        <w:rPr>
          <w:sz w:val="28"/>
          <w:szCs w:val="28"/>
          <w:lang w:val="uk-UA"/>
        </w:rPr>
      </w:pPr>
      <w:r>
        <w:rPr>
          <w:sz w:val="28"/>
          <w:szCs w:val="28"/>
          <w:lang w:val="uk-UA"/>
        </w:rPr>
        <w:t>ФРР        – фактори ризику розвитку</w:t>
      </w:r>
    </w:p>
    <w:p w:rsidR="008957C3" w:rsidRDefault="008957C3" w:rsidP="008957C3">
      <w:pPr>
        <w:spacing w:line="360" w:lineRule="auto"/>
        <w:rPr>
          <w:sz w:val="28"/>
          <w:szCs w:val="28"/>
          <w:lang w:val="uk-UA"/>
        </w:rPr>
      </w:pPr>
      <w:r>
        <w:rPr>
          <w:sz w:val="28"/>
          <w:szCs w:val="28"/>
          <w:lang w:val="uk-UA"/>
        </w:rPr>
        <w:t>ФЧ          – фагоцитарне число</w:t>
      </w:r>
    </w:p>
    <w:p w:rsidR="008957C3" w:rsidRDefault="008957C3" w:rsidP="008957C3">
      <w:pPr>
        <w:spacing w:line="360" w:lineRule="auto"/>
        <w:rPr>
          <w:sz w:val="28"/>
          <w:szCs w:val="28"/>
          <w:lang w:val="uk-UA"/>
        </w:rPr>
      </w:pPr>
    </w:p>
    <w:p w:rsidR="008957C3" w:rsidRDefault="008957C3" w:rsidP="008957C3">
      <w:pPr>
        <w:spacing w:line="360" w:lineRule="auto"/>
        <w:rPr>
          <w:b/>
          <w:sz w:val="28"/>
          <w:szCs w:val="28"/>
          <w:lang w:val="uk-UA"/>
        </w:rPr>
      </w:pPr>
    </w:p>
    <w:p w:rsidR="008957C3" w:rsidRDefault="008957C3" w:rsidP="008957C3">
      <w:pPr>
        <w:spacing w:line="360" w:lineRule="auto"/>
        <w:jc w:val="center"/>
        <w:rPr>
          <w:b/>
          <w:sz w:val="28"/>
          <w:szCs w:val="28"/>
          <w:lang w:val="uk-UA"/>
        </w:rPr>
      </w:pPr>
    </w:p>
    <w:p w:rsidR="008957C3" w:rsidRPr="008957C3" w:rsidRDefault="008957C3" w:rsidP="008957C3">
      <w:pPr>
        <w:spacing w:line="360" w:lineRule="auto"/>
        <w:jc w:val="center"/>
        <w:rPr>
          <w:b/>
          <w:sz w:val="28"/>
          <w:szCs w:val="28"/>
        </w:rPr>
      </w:pPr>
    </w:p>
    <w:p w:rsidR="008957C3" w:rsidRPr="008957C3" w:rsidRDefault="008957C3" w:rsidP="008957C3">
      <w:pPr>
        <w:spacing w:line="360" w:lineRule="auto"/>
        <w:jc w:val="center"/>
        <w:rPr>
          <w:b/>
          <w:sz w:val="28"/>
          <w:szCs w:val="28"/>
        </w:rPr>
      </w:pPr>
    </w:p>
    <w:p w:rsidR="008957C3" w:rsidRDefault="008957C3" w:rsidP="008957C3">
      <w:pPr>
        <w:spacing w:line="360" w:lineRule="auto"/>
        <w:ind w:firstLine="851"/>
        <w:jc w:val="center"/>
        <w:rPr>
          <w:b/>
          <w:sz w:val="28"/>
          <w:szCs w:val="28"/>
          <w:lang w:val="uk-UA"/>
        </w:rPr>
      </w:pPr>
      <w:r>
        <w:rPr>
          <w:b/>
          <w:sz w:val="28"/>
          <w:szCs w:val="28"/>
          <w:lang w:val="uk-UA"/>
        </w:rPr>
        <w:t>ВСТУП</w:t>
      </w:r>
    </w:p>
    <w:p w:rsidR="008957C3" w:rsidRDefault="008957C3" w:rsidP="008957C3">
      <w:pPr>
        <w:spacing w:line="360" w:lineRule="auto"/>
        <w:ind w:firstLine="851"/>
        <w:jc w:val="center"/>
        <w:rPr>
          <w:b/>
          <w:sz w:val="28"/>
          <w:szCs w:val="28"/>
          <w:lang w:val="uk-UA"/>
        </w:rPr>
      </w:pPr>
    </w:p>
    <w:p w:rsidR="008957C3" w:rsidRDefault="008957C3" w:rsidP="008957C3">
      <w:pPr>
        <w:spacing w:line="360" w:lineRule="auto"/>
        <w:ind w:firstLine="851"/>
        <w:jc w:val="both"/>
        <w:rPr>
          <w:sz w:val="28"/>
          <w:szCs w:val="28"/>
          <w:lang w:val="uk-UA"/>
        </w:rPr>
      </w:pPr>
      <w:r>
        <w:rPr>
          <w:b/>
          <w:sz w:val="28"/>
          <w:szCs w:val="28"/>
          <w:lang w:val="uk-UA"/>
        </w:rPr>
        <w:t>Актуальність теми.</w:t>
      </w:r>
      <w:r>
        <w:rPr>
          <w:sz w:val="28"/>
          <w:szCs w:val="28"/>
          <w:lang w:val="uk-UA"/>
        </w:rPr>
        <w:t xml:space="preserve">  </w:t>
      </w:r>
    </w:p>
    <w:p w:rsidR="008957C3" w:rsidRDefault="008957C3" w:rsidP="008957C3">
      <w:pPr>
        <w:spacing w:line="360" w:lineRule="auto"/>
        <w:ind w:firstLine="851"/>
        <w:jc w:val="both"/>
        <w:rPr>
          <w:sz w:val="28"/>
          <w:lang w:val="uk-UA"/>
        </w:rPr>
      </w:pPr>
      <w:r>
        <w:rPr>
          <w:sz w:val="28"/>
          <w:szCs w:val="28"/>
          <w:lang w:val="uk-UA"/>
        </w:rPr>
        <w:t xml:space="preserve"> </w:t>
      </w:r>
      <w:r>
        <w:rPr>
          <w:sz w:val="28"/>
          <w:lang w:val="uk-UA"/>
        </w:rPr>
        <w:t>Захворювання гастродуоденальної ділянки в дітей, враховуючи їх широку розповсюдженість, особливості клінічного перебігу, високий ризик ранньої маніфестації та інвалідизації на даний час становлять серйозну медико-соціальну проблему [25]. Статистичні дані за 2002-2003 рр. також вражають: понад 2,2 млн. дітей страждають на патологічні стани органів травлення [46].</w:t>
      </w:r>
    </w:p>
    <w:p w:rsidR="008957C3" w:rsidRDefault="008957C3" w:rsidP="008957C3">
      <w:pPr>
        <w:spacing w:line="360" w:lineRule="auto"/>
        <w:ind w:firstLine="851"/>
        <w:jc w:val="both"/>
        <w:rPr>
          <w:sz w:val="28"/>
          <w:lang w:val="uk-UA"/>
        </w:rPr>
      </w:pPr>
      <w:r>
        <w:rPr>
          <w:sz w:val="28"/>
          <w:lang w:val="uk-UA"/>
        </w:rPr>
        <w:t xml:space="preserve"> Хронічні захворювання шлунка та дванадцятипалої кишки часто розпочинаються в дошкільному і шкільному віці. Спостереження в гастроентерологічній клініці свідчать про те, що за останні 10 років в дітей реєструється збільшення частоти тяжких форм гастритів та гастродуоденітів, які призводять до розвитку виразкової хвороби [51], множинних ерозій [37].</w:t>
      </w:r>
    </w:p>
    <w:p w:rsidR="008957C3" w:rsidRDefault="008957C3" w:rsidP="008957C3">
      <w:pPr>
        <w:spacing w:line="360" w:lineRule="auto"/>
        <w:ind w:firstLine="851"/>
        <w:jc w:val="both"/>
        <w:rPr>
          <w:sz w:val="28"/>
          <w:lang w:val="uk-UA"/>
        </w:rPr>
      </w:pPr>
      <w:r>
        <w:rPr>
          <w:sz w:val="28"/>
          <w:lang w:val="uk-UA"/>
        </w:rPr>
        <w:t>На підставі аналізу поширеності гастроентерологічної патології в дітей, науковцями [26] зроблений висновок про те, що причини високої поширеності вивчені недостатньо, а дані про роль спадкового фактора у виникненні гастроентерологічної патології в дітей одиночні, суперечливі та різноспрямовані.</w:t>
      </w:r>
    </w:p>
    <w:p w:rsidR="008957C3" w:rsidRDefault="008957C3" w:rsidP="008957C3">
      <w:pPr>
        <w:spacing w:line="360" w:lineRule="auto"/>
        <w:ind w:firstLine="851"/>
        <w:jc w:val="both"/>
        <w:rPr>
          <w:sz w:val="28"/>
          <w:lang w:val="uk-UA"/>
        </w:rPr>
      </w:pPr>
      <w:r>
        <w:rPr>
          <w:sz w:val="28"/>
          <w:lang w:val="uk-UA"/>
        </w:rPr>
        <w:t xml:space="preserve">В останні роки значного успіху досягнуто у вивченні різних аспектів діагностики, патогенезу, клініки гастродуоденальної патології в дітей, у той же час дані питання все ще викликають суперечливі судження. Встановлено, що </w:t>
      </w:r>
      <w:r>
        <w:rPr>
          <w:sz w:val="28"/>
          <w:lang w:val="uk-UA"/>
        </w:rPr>
        <w:lastRenderedPageBreak/>
        <w:t>важливу роль у підсиленні агресивних властивостей шлункового вмісту і ослабленні захисних властивостей слизової оболонки шлунка та дванадцятипалої кишки  відіграють мікроорганізми, зокрема Helikobakter pylori. Однак необхідне подальше вивчення шляхів його передачі, способів попередження інфікування та взаємозв’язку із генетичними чинники [85, 106]. Спадкова схильність більш виражена у хворих на виразкову хворобу, при цьому вона відмічається частіше по батьківській лінії. На даний час до генетичних маркерів схильності до виникнення гастродуоденальної патології в дітей відносять відсутність третьої фракції лужної фосфатази, високий показник ацетилхоліну та холінестерази в сироватці крові, гіперпродукцію соляної кислоти, яка зумовлена збільшенням числа парієтальних клітин, підвищення рівня пепсиногену І,  дефіцит мукополіпротеїдів.</w:t>
      </w:r>
    </w:p>
    <w:p w:rsidR="008957C3" w:rsidRDefault="008957C3" w:rsidP="008957C3">
      <w:pPr>
        <w:spacing w:line="360" w:lineRule="auto"/>
        <w:ind w:firstLine="851"/>
        <w:jc w:val="both"/>
        <w:rPr>
          <w:sz w:val="28"/>
          <w:lang w:val="uk-UA"/>
        </w:rPr>
      </w:pPr>
      <w:r>
        <w:rPr>
          <w:sz w:val="28"/>
          <w:lang w:val="uk-UA"/>
        </w:rPr>
        <w:t>Принципово новим науковим напрямком є вивчення імуногенетичних аспектів виникнення різноманітних захворювань. Генетична сприйнятливість (чи резистентність) організму до хвороби певною мірою залежить від індивідуальних особливостей його тканин, зокрема від специфіки HLA-антигенного спектру [27]. Встановлено асоціативні зв’язки окремих HLA- антигенів з хворобами травної системи [254]. Виявлений достеменний зв’язок між розвитком виразки дванадцятипалої кишки та антигенами HLA І і ІІ класів і їх комбінаціями, що свідчить про наявність імуногенетичних факторів схильності і резистентності до розвитку захворювання [90].</w:t>
      </w:r>
    </w:p>
    <w:p w:rsidR="008957C3" w:rsidRDefault="008957C3" w:rsidP="008957C3">
      <w:pPr>
        <w:pStyle w:val="affffffff1"/>
        <w:spacing w:line="360" w:lineRule="auto"/>
        <w:ind w:firstLine="851"/>
        <w:jc w:val="both"/>
        <w:rPr>
          <w:szCs w:val="28"/>
          <w:lang w:val="uk-UA"/>
        </w:rPr>
      </w:pPr>
      <w:r>
        <w:rPr>
          <w:szCs w:val="28"/>
          <w:lang w:val="uk-UA"/>
        </w:rPr>
        <w:t>Перспективним спрямуванням дитячої гастроентерології є попередження подальшого розповсюдження патології гастродуоденальної зони в дітей. Це потребує перегляду підходів до діагностики, визначення генетичних факторів ризику виникнення гастродуоденальної патології в дітей в плані проведення первинної профілактики [25].</w:t>
      </w:r>
    </w:p>
    <w:p w:rsidR="008957C3" w:rsidRDefault="008957C3" w:rsidP="008957C3">
      <w:pPr>
        <w:pStyle w:val="affffffff1"/>
        <w:spacing w:line="360" w:lineRule="auto"/>
        <w:ind w:firstLine="851"/>
        <w:jc w:val="both"/>
        <w:rPr>
          <w:szCs w:val="28"/>
          <w:lang w:val="uk-UA"/>
        </w:rPr>
      </w:pPr>
      <w:r>
        <w:rPr>
          <w:szCs w:val="28"/>
          <w:lang w:val="uk-UA"/>
        </w:rPr>
        <w:t>Отже, актуальність даного дослідження зумовлена потребою удосконалення діагностичних та профілактичних заходів, з розширенням можливостей досимптомної діагностики.</w:t>
      </w:r>
    </w:p>
    <w:p w:rsidR="008957C3" w:rsidRDefault="008957C3" w:rsidP="008957C3">
      <w:pPr>
        <w:pStyle w:val="affffffff1"/>
        <w:spacing w:line="360" w:lineRule="auto"/>
        <w:ind w:left="284" w:firstLine="851"/>
        <w:rPr>
          <w:b/>
          <w:szCs w:val="28"/>
          <w:lang w:val="uk-UA"/>
        </w:rPr>
      </w:pPr>
      <w:r>
        <w:rPr>
          <w:b/>
          <w:szCs w:val="28"/>
          <w:lang w:val="uk-UA"/>
        </w:rPr>
        <w:t xml:space="preserve">Зв'язок роботи з науковими програмами, планами, темами. </w:t>
      </w:r>
    </w:p>
    <w:p w:rsidR="008957C3" w:rsidRDefault="008957C3" w:rsidP="008957C3">
      <w:pPr>
        <w:pStyle w:val="affffffff1"/>
        <w:spacing w:line="360" w:lineRule="auto"/>
        <w:ind w:left="284" w:firstLine="851"/>
        <w:jc w:val="both"/>
        <w:rPr>
          <w:szCs w:val="28"/>
          <w:lang w:val="uk-UA"/>
        </w:rPr>
      </w:pPr>
      <w:r>
        <w:rPr>
          <w:szCs w:val="28"/>
          <w:lang w:val="uk-UA"/>
        </w:rPr>
        <w:lastRenderedPageBreak/>
        <w:t>Дослідження виконане в рамках наукової роботи кафедри педіатрії та медичної генетики Буковинського державного медичного університету «Епідеміологія, прогнозування, імуногенетична характеристика та патогенетичне обґрунтування диференційованого лікування гастродуоденальних захворювань в дітей», № державної реєстрації 0106U008376, термін виконання січень 2006 – грудень 2010 рр.</w:t>
      </w:r>
    </w:p>
    <w:p w:rsidR="008957C3" w:rsidRDefault="008957C3" w:rsidP="008957C3">
      <w:pPr>
        <w:spacing w:line="360" w:lineRule="auto"/>
        <w:ind w:firstLine="851"/>
        <w:jc w:val="both"/>
        <w:rPr>
          <w:b/>
          <w:sz w:val="28"/>
          <w:lang w:val="uk-UA"/>
        </w:rPr>
      </w:pPr>
      <w:r>
        <w:rPr>
          <w:b/>
          <w:sz w:val="28"/>
          <w:lang w:val="uk-UA"/>
        </w:rPr>
        <w:t xml:space="preserve">  Мета дослідження. </w:t>
      </w:r>
      <w:r>
        <w:rPr>
          <w:sz w:val="28"/>
          <w:lang w:val="uk-UA"/>
        </w:rPr>
        <w:t>Підвищити ефективність діагностики та профілактики гастродуоденальної патології в дітей.</w:t>
      </w:r>
    </w:p>
    <w:p w:rsidR="008957C3" w:rsidRDefault="008957C3" w:rsidP="008957C3">
      <w:pPr>
        <w:spacing w:line="360" w:lineRule="auto"/>
        <w:ind w:firstLine="851"/>
        <w:jc w:val="both"/>
        <w:rPr>
          <w:b/>
          <w:sz w:val="28"/>
          <w:lang w:val="uk-UA"/>
        </w:rPr>
      </w:pPr>
      <w:r>
        <w:rPr>
          <w:b/>
          <w:sz w:val="28"/>
          <w:lang w:val="uk-UA"/>
        </w:rPr>
        <w:t xml:space="preserve">  Задачі дослідження:</w:t>
      </w:r>
    </w:p>
    <w:p w:rsidR="008957C3" w:rsidRDefault="008957C3" w:rsidP="005E0FFB">
      <w:pPr>
        <w:numPr>
          <w:ilvl w:val="0"/>
          <w:numId w:val="54"/>
        </w:numPr>
        <w:suppressAutoHyphens w:val="0"/>
        <w:spacing w:line="360" w:lineRule="auto"/>
        <w:ind w:firstLine="851"/>
        <w:jc w:val="both"/>
        <w:rPr>
          <w:sz w:val="28"/>
          <w:lang w:val="uk-UA"/>
        </w:rPr>
      </w:pPr>
      <w:r>
        <w:rPr>
          <w:sz w:val="28"/>
          <w:lang w:val="uk-UA"/>
        </w:rPr>
        <w:t>Виявити особливості клініко-генеалогічного аналізу в дітей, хворих на хронічний гастрит, хронічний гастродуоденіт, виразку шлунка та дванадцятипалої кишки.</w:t>
      </w:r>
    </w:p>
    <w:p w:rsidR="008957C3" w:rsidRDefault="008957C3" w:rsidP="005E0FFB">
      <w:pPr>
        <w:numPr>
          <w:ilvl w:val="0"/>
          <w:numId w:val="54"/>
        </w:numPr>
        <w:suppressAutoHyphens w:val="0"/>
        <w:spacing w:line="360" w:lineRule="auto"/>
        <w:ind w:firstLine="851"/>
        <w:jc w:val="both"/>
        <w:rPr>
          <w:sz w:val="28"/>
          <w:lang w:val="uk-UA"/>
        </w:rPr>
      </w:pPr>
      <w:r>
        <w:rPr>
          <w:sz w:val="28"/>
          <w:lang w:val="uk-UA"/>
        </w:rPr>
        <w:t>Визначити чинники схильності та резистентності захворювань гастродуоденальної ділянки в дітей.</w:t>
      </w:r>
    </w:p>
    <w:p w:rsidR="008957C3" w:rsidRDefault="008957C3" w:rsidP="005E0FFB">
      <w:pPr>
        <w:numPr>
          <w:ilvl w:val="0"/>
          <w:numId w:val="54"/>
        </w:numPr>
        <w:suppressAutoHyphens w:val="0"/>
        <w:spacing w:line="360" w:lineRule="auto"/>
        <w:ind w:firstLine="851"/>
        <w:jc w:val="both"/>
        <w:rPr>
          <w:sz w:val="28"/>
          <w:lang w:val="uk-UA"/>
        </w:rPr>
      </w:pPr>
      <w:r>
        <w:rPr>
          <w:sz w:val="28"/>
          <w:lang w:val="uk-UA"/>
        </w:rPr>
        <w:t>Визначити ступінь ризику виникнення та особливості перебігу гастродуоденальної патології залежно від HLA-типування спектру тканин дитини.</w:t>
      </w:r>
    </w:p>
    <w:p w:rsidR="008957C3" w:rsidRDefault="008957C3" w:rsidP="005E0FFB">
      <w:pPr>
        <w:numPr>
          <w:ilvl w:val="0"/>
          <w:numId w:val="54"/>
        </w:numPr>
        <w:suppressAutoHyphens w:val="0"/>
        <w:spacing w:line="360" w:lineRule="auto"/>
        <w:ind w:firstLine="851"/>
        <w:jc w:val="both"/>
        <w:rPr>
          <w:sz w:val="28"/>
          <w:lang w:val="uk-UA"/>
        </w:rPr>
      </w:pPr>
      <w:r>
        <w:rPr>
          <w:sz w:val="28"/>
          <w:lang w:val="uk-UA"/>
        </w:rPr>
        <w:t>Встановити критерії формування груп ризику розвитку гастродуоденальної патології в дітей.</w:t>
      </w:r>
    </w:p>
    <w:p w:rsidR="008957C3" w:rsidRDefault="008957C3" w:rsidP="005E0FFB">
      <w:pPr>
        <w:numPr>
          <w:ilvl w:val="0"/>
          <w:numId w:val="54"/>
        </w:numPr>
        <w:suppressAutoHyphens w:val="0"/>
        <w:spacing w:line="360" w:lineRule="auto"/>
        <w:ind w:firstLine="851"/>
        <w:jc w:val="both"/>
        <w:rPr>
          <w:sz w:val="28"/>
          <w:lang w:val="uk-UA"/>
        </w:rPr>
      </w:pPr>
      <w:r>
        <w:rPr>
          <w:sz w:val="28"/>
          <w:lang w:val="uk-UA"/>
        </w:rPr>
        <w:t>Розробити алгоритм діагностики та профілактики гастродуоденальної патології у дітей</w:t>
      </w:r>
      <w:r>
        <w:rPr>
          <w:sz w:val="28"/>
        </w:rPr>
        <w:t>.</w:t>
      </w:r>
      <w:r>
        <w:rPr>
          <w:sz w:val="28"/>
          <w:lang w:val="uk-UA"/>
        </w:rPr>
        <w:t xml:space="preserve"> </w:t>
      </w:r>
    </w:p>
    <w:p w:rsidR="008957C3" w:rsidRDefault="008957C3" w:rsidP="008957C3">
      <w:pPr>
        <w:pStyle w:val="afffffffa"/>
        <w:spacing w:line="360" w:lineRule="auto"/>
        <w:ind w:firstLine="851"/>
        <w:jc w:val="both"/>
        <w:rPr>
          <w:szCs w:val="28"/>
          <w:lang w:val="uk-UA"/>
        </w:rPr>
      </w:pPr>
      <w:r>
        <w:rPr>
          <w:b/>
          <w:szCs w:val="28"/>
          <w:lang w:val="uk-UA"/>
        </w:rPr>
        <w:t xml:space="preserve">Об’єкт дослідження. </w:t>
      </w:r>
      <w:r>
        <w:rPr>
          <w:szCs w:val="28"/>
          <w:lang w:val="uk-UA"/>
        </w:rPr>
        <w:t xml:space="preserve"> Закономірності розвитку та клінічного перебігу гастроентерологічних захворювань у дитячому віці.</w:t>
      </w:r>
    </w:p>
    <w:p w:rsidR="008957C3" w:rsidRDefault="008957C3" w:rsidP="008957C3">
      <w:pPr>
        <w:pStyle w:val="afffffffa"/>
        <w:spacing w:line="360" w:lineRule="auto"/>
        <w:ind w:firstLine="851"/>
        <w:jc w:val="both"/>
        <w:rPr>
          <w:szCs w:val="28"/>
          <w:lang w:val="uk-UA"/>
        </w:rPr>
      </w:pPr>
      <w:r>
        <w:rPr>
          <w:b/>
          <w:szCs w:val="28"/>
          <w:lang w:val="uk-UA"/>
        </w:rPr>
        <w:t>Предмет дослідження.</w:t>
      </w:r>
      <w:r>
        <w:rPr>
          <w:szCs w:val="28"/>
          <w:lang w:val="uk-UA"/>
        </w:rPr>
        <w:t xml:space="preserve"> Чинники виникнення та імуногенетичні маркери гастродуоденальної патології в дітей. </w:t>
      </w:r>
    </w:p>
    <w:p w:rsidR="008957C3" w:rsidRDefault="008957C3" w:rsidP="008957C3">
      <w:pPr>
        <w:pStyle w:val="afffffffa"/>
        <w:spacing w:line="360" w:lineRule="auto"/>
        <w:ind w:firstLine="851"/>
        <w:jc w:val="both"/>
        <w:rPr>
          <w:szCs w:val="28"/>
          <w:lang w:val="uk-UA"/>
        </w:rPr>
      </w:pPr>
      <w:r>
        <w:rPr>
          <w:b/>
          <w:szCs w:val="28"/>
          <w:lang w:val="uk-UA"/>
        </w:rPr>
        <w:t>Методи дослідження:</w:t>
      </w:r>
      <w:r>
        <w:rPr>
          <w:szCs w:val="28"/>
          <w:lang w:val="uk-UA"/>
        </w:rPr>
        <w:t xml:space="preserve"> епідеміологічний – для визначення частоти та поширеності серед дитячого населення захворювань гастродуоденальної ділянки, генеалогічний (побудова родоводу)  – для визначення типу успадкування, клінічний – для оцінки стану здоров’я пробандів та їх сімей, соціометричний (анкетування з уточненням анамнестичних, побутових, </w:t>
      </w:r>
      <w:r>
        <w:rPr>
          <w:szCs w:val="28"/>
          <w:lang w:val="uk-UA"/>
        </w:rPr>
        <w:lastRenderedPageBreak/>
        <w:t>екологічних, спадкових та інших даних) – для визначення сприяючих чинників розвитку гастродуоденальної патології, імунологічний (за загальноприйнятою методикою) – для визначення стану імунної системи в дітей хворих на гастродуоденальну патологію, імуногенетичний (з використанням  полімеразної ланцюгової реакції в ДНК) – для визначення імуногенетичних маркерів схильності та резистентності до виникнення патології гастродуоденальної ділянки, статистичний – для обробки результатів дослідження.</w:t>
      </w:r>
    </w:p>
    <w:p w:rsidR="008957C3" w:rsidRDefault="008957C3" w:rsidP="008957C3">
      <w:pPr>
        <w:pStyle w:val="afffffffa"/>
        <w:spacing w:line="360" w:lineRule="auto"/>
        <w:ind w:firstLine="851"/>
        <w:jc w:val="both"/>
        <w:rPr>
          <w:szCs w:val="28"/>
          <w:lang w:val="uk-UA"/>
        </w:rPr>
      </w:pPr>
      <w:r>
        <w:rPr>
          <w:b/>
          <w:szCs w:val="28"/>
          <w:lang w:val="uk-UA"/>
        </w:rPr>
        <w:t>Наукова новизна одержаних результатів.</w:t>
      </w:r>
      <w:r>
        <w:rPr>
          <w:szCs w:val="28"/>
          <w:lang w:val="uk-UA"/>
        </w:rPr>
        <w:t xml:space="preserve"> Вперше проведено HLA–типування хворих на гастродуоденальну патологію та практично здорових дітей, визначені гени HLA системи ІІ класу (DQ A1 0103, 0201), які асоціюються з розвитком гастродуоденальної патології.</w:t>
      </w:r>
    </w:p>
    <w:p w:rsidR="008957C3" w:rsidRDefault="008957C3" w:rsidP="008957C3">
      <w:pPr>
        <w:pStyle w:val="afffffffa"/>
        <w:spacing w:line="360" w:lineRule="auto"/>
        <w:ind w:firstLine="851"/>
        <w:jc w:val="both"/>
        <w:rPr>
          <w:szCs w:val="28"/>
          <w:lang w:val="uk-UA"/>
        </w:rPr>
      </w:pPr>
      <w:r>
        <w:rPr>
          <w:szCs w:val="28"/>
          <w:lang w:val="uk-UA"/>
        </w:rPr>
        <w:t xml:space="preserve">Одержані нові дані про стан імунної системи хворих на гелікобактер–асоційовану гастродуоденальну патологію, так під час загострення для хворих характерні прояви вторинної імунної недостатності. </w:t>
      </w:r>
    </w:p>
    <w:p w:rsidR="008957C3" w:rsidRDefault="008957C3" w:rsidP="008957C3">
      <w:pPr>
        <w:pStyle w:val="afffffffa"/>
        <w:spacing w:line="360" w:lineRule="auto"/>
        <w:ind w:firstLine="851"/>
        <w:jc w:val="both"/>
        <w:rPr>
          <w:szCs w:val="28"/>
          <w:lang w:val="uk-UA"/>
        </w:rPr>
      </w:pPr>
      <w:r>
        <w:rPr>
          <w:szCs w:val="28"/>
          <w:lang w:val="uk-UA"/>
        </w:rPr>
        <w:t>Встановлено основні типи сімейної обтяженості гастродуоденальної патології. Розрахований коефіцієнт успадкування схильності (66,30±9,28%) до розвитку гастродуоденальної патології залежно від типу успадкування.</w:t>
      </w:r>
    </w:p>
    <w:p w:rsidR="008957C3" w:rsidRDefault="008957C3" w:rsidP="008957C3">
      <w:pPr>
        <w:pStyle w:val="afffffffa"/>
        <w:widowControl w:val="0"/>
        <w:spacing w:line="360" w:lineRule="auto"/>
        <w:ind w:firstLine="709"/>
        <w:jc w:val="both"/>
        <w:rPr>
          <w:szCs w:val="28"/>
          <w:lang w:val="uk-UA"/>
        </w:rPr>
      </w:pPr>
      <w:r>
        <w:rPr>
          <w:szCs w:val="28"/>
          <w:lang w:val="uk-UA"/>
        </w:rPr>
        <w:t>Вперше з позицій доказової медицини, на підставі проведеного  клініко-епідеміологічного дослідження та використання статистично  вірогідних результатів багатофакторного аналізу визначено фактори ризику виникнення патології, розроблено чіткі критерії виділення груп ризику. Розроблено математичні моделі ймовірності розвитку захворювання, тяжкості перебігу та імовірність рецидиву, описана клініко-генетична характ</w:t>
      </w:r>
      <w:r>
        <w:rPr>
          <w:szCs w:val="28"/>
          <w:lang w:val="uk-UA"/>
        </w:rPr>
        <w:t>е</w:t>
      </w:r>
      <w:r>
        <w:rPr>
          <w:szCs w:val="28"/>
          <w:lang w:val="uk-UA"/>
        </w:rPr>
        <w:t>ристика даної патології.</w:t>
      </w:r>
    </w:p>
    <w:p w:rsidR="008957C3" w:rsidRDefault="008957C3" w:rsidP="008957C3">
      <w:pPr>
        <w:pStyle w:val="afffffffa"/>
        <w:spacing w:line="360" w:lineRule="auto"/>
        <w:ind w:firstLine="851"/>
        <w:jc w:val="both"/>
        <w:rPr>
          <w:szCs w:val="28"/>
          <w:lang w:val="uk-UA"/>
        </w:rPr>
      </w:pPr>
      <w:r>
        <w:rPr>
          <w:szCs w:val="28"/>
          <w:lang w:val="uk-UA"/>
        </w:rPr>
        <w:t xml:space="preserve">Науково обґрунтовано доцільність комплексного використання Протефлазиду за загальноприйнятою схемою антигелікобактерної терапії.   </w:t>
      </w:r>
    </w:p>
    <w:p w:rsidR="008957C3" w:rsidRDefault="008957C3" w:rsidP="008957C3">
      <w:pPr>
        <w:spacing w:line="360" w:lineRule="auto"/>
        <w:ind w:firstLine="851"/>
        <w:jc w:val="both"/>
        <w:rPr>
          <w:sz w:val="28"/>
          <w:szCs w:val="28"/>
          <w:lang w:val="uk-UA"/>
        </w:rPr>
      </w:pPr>
      <w:r>
        <w:rPr>
          <w:sz w:val="28"/>
          <w:szCs w:val="28"/>
          <w:lang w:val="uk-UA"/>
        </w:rPr>
        <w:t xml:space="preserve">Запропоновано алгоритм профілактики виникнення гастродуоденальної патології, що дозволяє створити новий підхід до  консультування у родинах високого ризику розвитку захворювань гастродуоденальної ділянки в дітей.   </w:t>
      </w:r>
    </w:p>
    <w:p w:rsidR="008957C3" w:rsidRDefault="008957C3" w:rsidP="008957C3">
      <w:pPr>
        <w:pStyle w:val="afffffffa"/>
        <w:spacing w:line="360" w:lineRule="auto"/>
        <w:ind w:firstLine="851"/>
        <w:jc w:val="both"/>
        <w:rPr>
          <w:szCs w:val="28"/>
          <w:lang w:val="uk-UA"/>
        </w:rPr>
      </w:pPr>
      <w:r>
        <w:rPr>
          <w:b/>
          <w:szCs w:val="28"/>
          <w:lang w:val="uk-UA"/>
        </w:rPr>
        <w:lastRenderedPageBreak/>
        <w:t>Практичне значення одержаних результатів.</w:t>
      </w:r>
      <w:r>
        <w:rPr>
          <w:szCs w:val="28"/>
          <w:lang w:val="uk-UA"/>
        </w:rPr>
        <w:t xml:space="preserve"> Визначення чинників розвитку та виникнення рецидивів ГДП, з їх прогностичною оцінкою та розробкою математичних моделей, дозволить прогнозувати розвиток ГДП у конкретної дитини, тим самим надасть можливість в умовах лікувальних закладів різного рівня більш цілеспрямовано провести відповідний комплекс лікувально–профілактичних заходів, направлених на усунення впливу імовірних чинників розвитку захворювання та виникнення рецидивів.</w:t>
      </w:r>
    </w:p>
    <w:p w:rsidR="008957C3" w:rsidRDefault="008957C3" w:rsidP="008957C3">
      <w:pPr>
        <w:pStyle w:val="afffffffa"/>
        <w:spacing w:line="360" w:lineRule="auto"/>
        <w:ind w:firstLine="851"/>
        <w:jc w:val="both"/>
        <w:rPr>
          <w:szCs w:val="28"/>
          <w:lang w:val="uk-UA"/>
        </w:rPr>
      </w:pPr>
      <w:r>
        <w:rPr>
          <w:szCs w:val="28"/>
          <w:lang w:val="uk-UA"/>
        </w:rPr>
        <w:t>Запропоноване нами комплексне використання Протефлазиду з загальноприйнятою схемою антигелікобактерної терапії, що забезпечує підвищення ефективності лікування та зменшення кількості ерадикаційних курсів, можна рекомендувати для широкого впровадження в педіатричній практиці.</w:t>
      </w:r>
    </w:p>
    <w:p w:rsidR="008957C3" w:rsidRDefault="008957C3" w:rsidP="008957C3">
      <w:pPr>
        <w:pStyle w:val="afffffffa"/>
        <w:spacing w:line="360" w:lineRule="auto"/>
        <w:ind w:firstLine="851"/>
        <w:jc w:val="both"/>
        <w:rPr>
          <w:szCs w:val="28"/>
          <w:lang w:val="uk-UA"/>
        </w:rPr>
      </w:pPr>
      <w:r>
        <w:rPr>
          <w:szCs w:val="28"/>
          <w:lang w:val="uk-UA"/>
        </w:rPr>
        <w:t xml:space="preserve">Результати роботи впроваджені в клінічну практику гастроентерологічних відділень міської дитячої лікарні та обласної дитячої лікарні № 2 (м. Чернівці), міської клінічної дитячої лікарні м. Суми. </w:t>
      </w:r>
    </w:p>
    <w:p w:rsidR="008957C3" w:rsidRDefault="008957C3" w:rsidP="008957C3">
      <w:pPr>
        <w:pStyle w:val="afffffffa"/>
        <w:spacing w:line="360" w:lineRule="auto"/>
        <w:ind w:firstLine="851"/>
        <w:jc w:val="both"/>
        <w:rPr>
          <w:szCs w:val="28"/>
          <w:lang w:val="uk-UA"/>
        </w:rPr>
      </w:pPr>
      <w:r>
        <w:rPr>
          <w:szCs w:val="28"/>
          <w:lang w:val="uk-UA"/>
        </w:rPr>
        <w:t>Матеріали дисертації використовуються в навчальному процесі у матеріалах лекцій та практичних занять з педіатрії Буковинського державного медичного університету, Вінницького національного медичного університету ім. М.П. Пирогова, Одеського державного медичного університету.</w:t>
      </w:r>
    </w:p>
    <w:p w:rsidR="008957C3" w:rsidRDefault="008957C3" w:rsidP="008957C3">
      <w:pPr>
        <w:pStyle w:val="afffffffa"/>
        <w:spacing w:line="360" w:lineRule="auto"/>
        <w:ind w:firstLine="851"/>
        <w:jc w:val="both"/>
        <w:rPr>
          <w:szCs w:val="28"/>
          <w:lang w:val="uk-UA"/>
        </w:rPr>
      </w:pPr>
      <w:r>
        <w:rPr>
          <w:b/>
          <w:szCs w:val="28"/>
          <w:lang w:val="uk-UA"/>
        </w:rPr>
        <w:t>Особистий внесок здобувача.</w:t>
      </w:r>
      <w:r>
        <w:rPr>
          <w:szCs w:val="28"/>
          <w:lang w:val="uk-UA"/>
        </w:rPr>
        <w:t xml:space="preserve"> Автором самостійно проведений аналіз вітчизняної та зарубіжної літератури за обраною темою, патентний пошук, сформульовані мета та завдання досліджень. Дисертант самостійно провів соціометричне, генеалогічне, клінічне обстеження груп дітей. При безпосередній участі дисертанта проведені лабораторні, імуногенетичні дослідження. Самостійно оцінені отримані результати, проведений їх статистичний аналіз, сформульовані висновки, практичні рекомендації, підготовлені до друку публікації, написані та оформлені всі розділи дисертаційної роботи. В спільних статтях не були використані ідеї та результати роботи співавторів.</w:t>
      </w:r>
    </w:p>
    <w:p w:rsidR="008957C3" w:rsidRDefault="008957C3" w:rsidP="008957C3">
      <w:pPr>
        <w:pStyle w:val="afffffffa"/>
        <w:spacing w:line="360" w:lineRule="auto"/>
        <w:ind w:firstLine="851"/>
        <w:jc w:val="both"/>
        <w:rPr>
          <w:szCs w:val="28"/>
          <w:lang w:val="uk-UA"/>
        </w:rPr>
      </w:pPr>
      <w:r>
        <w:rPr>
          <w:b/>
          <w:szCs w:val="28"/>
          <w:lang w:val="uk-UA"/>
        </w:rPr>
        <w:lastRenderedPageBreak/>
        <w:t xml:space="preserve">Апробація результатів дисертації. </w:t>
      </w:r>
      <w:r>
        <w:rPr>
          <w:szCs w:val="28"/>
          <w:lang w:val="uk-UA"/>
        </w:rPr>
        <w:t>Основні наукові положення дисертації, висновки та практичні рекомендації  оприлюднені на: ІІ міжнародній науково–практичній конференції “Сучасні наукові дослідження – 2006” (Дніпропетровськ, 2006); ІІІ науково–практичній конференції “Проблемні питання лікування дітей” (Київ, 2006);</w:t>
      </w:r>
      <w:r>
        <w:rPr>
          <w:lang w:val="uk-UA"/>
        </w:rPr>
        <w:t xml:space="preserve"> </w:t>
      </w:r>
      <w:r>
        <w:rPr>
          <w:szCs w:val="28"/>
          <w:lang w:val="uk-UA"/>
        </w:rPr>
        <w:t>всеукраїнській науково–практичній конференції “Функціональні захворювання шлунково–кишкового тракту в дітей – актуальні проблеми дитячої гастроентерології”</w:t>
      </w:r>
      <w:r>
        <w:rPr>
          <w:color w:val="000000"/>
          <w:szCs w:val="28"/>
          <w:lang w:val="uk-UA"/>
        </w:rPr>
        <w:t xml:space="preserve"> (Чернівці, 2006);</w:t>
      </w:r>
      <w:r>
        <w:rPr>
          <w:szCs w:val="28"/>
          <w:lang w:val="uk-UA"/>
        </w:rPr>
        <w:t xml:space="preserve"> І Всеукраїнському конгресі дитячих хірургів з міжнародною участю “Сучасні лікувально–діагностичні технології в хірургії дитячого віку” (Вінниця, 2007).</w:t>
      </w:r>
    </w:p>
    <w:p w:rsidR="008957C3" w:rsidRDefault="008957C3" w:rsidP="008957C3">
      <w:pPr>
        <w:pStyle w:val="afffffffa"/>
        <w:spacing w:line="360" w:lineRule="auto"/>
        <w:ind w:firstLine="851"/>
        <w:jc w:val="both"/>
        <w:rPr>
          <w:color w:val="FF6600"/>
          <w:szCs w:val="28"/>
        </w:rPr>
      </w:pPr>
      <w:r>
        <w:rPr>
          <w:b/>
          <w:szCs w:val="28"/>
          <w:lang w:val="uk-UA"/>
        </w:rPr>
        <w:t xml:space="preserve">Публікації. </w:t>
      </w:r>
      <w:r>
        <w:rPr>
          <w:szCs w:val="28"/>
          <w:lang w:val="uk-UA"/>
        </w:rPr>
        <w:t>За результатами роботи опубліковано 1</w:t>
      </w:r>
      <w:r>
        <w:rPr>
          <w:szCs w:val="28"/>
        </w:rPr>
        <w:t xml:space="preserve">0 </w:t>
      </w:r>
      <w:r>
        <w:rPr>
          <w:szCs w:val="28"/>
          <w:lang w:val="uk-UA"/>
        </w:rPr>
        <w:t>наукових праць,  зокрема 4 статті у фахових наукових виданнях України, 1 деклараційний патент,  5 тез наукових доповідей, 1 раціоналізаторська пропозиція</w:t>
      </w:r>
      <w:r>
        <w:rPr>
          <w:szCs w:val="28"/>
        </w:rPr>
        <w:t xml:space="preserve">. </w:t>
      </w:r>
    </w:p>
    <w:p w:rsidR="008957C3" w:rsidRDefault="008957C3" w:rsidP="008957C3">
      <w:pPr>
        <w:pStyle w:val="afffffffa"/>
        <w:spacing w:line="360" w:lineRule="auto"/>
        <w:ind w:firstLine="851"/>
        <w:jc w:val="both"/>
        <w:rPr>
          <w:szCs w:val="28"/>
          <w:lang w:val="uk-UA"/>
        </w:rPr>
      </w:pPr>
    </w:p>
    <w:p w:rsidR="008957C3" w:rsidRDefault="008957C3" w:rsidP="008957C3">
      <w:pPr>
        <w:pStyle w:val="afffffffa"/>
        <w:jc w:val="both"/>
        <w:rPr>
          <w:lang w:val="uk-UA"/>
        </w:rPr>
      </w:pPr>
    </w:p>
    <w:p w:rsidR="008957C3" w:rsidRDefault="008957C3" w:rsidP="008957C3">
      <w:pPr>
        <w:tabs>
          <w:tab w:val="left" w:pos="0"/>
        </w:tabs>
        <w:spacing w:line="360" w:lineRule="auto"/>
        <w:jc w:val="center"/>
        <w:rPr>
          <w:b/>
          <w:sz w:val="28"/>
          <w:szCs w:val="28"/>
          <w:lang w:val="uk-UA"/>
        </w:rPr>
      </w:pPr>
      <w:r>
        <w:rPr>
          <w:b/>
          <w:sz w:val="28"/>
          <w:szCs w:val="28"/>
          <w:lang w:val="uk-UA"/>
        </w:rPr>
        <w:t>ВИСНОВКИ</w:t>
      </w:r>
    </w:p>
    <w:p w:rsidR="008957C3" w:rsidRDefault="008957C3" w:rsidP="008957C3">
      <w:pPr>
        <w:spacing w:line="360" w:lineRule="auto"/>
        <w:ind w:firstLine="709"/>
        <w:jc w:val="both"/>
        <w:rPr>
          <w:sz w:val="28"/>
          <w:szCs w:val="28"/>
          <w:lang w:val="uk-UA"/>
        </w:rPr>
      </w:pPr>
      <w:r>
        <w:rPr>
          <w:sz w:val="28"/>
          <w:szCs w:val="28"/>
          <w:lang w:val="uk-UA"/>
        </w:rPr>
        <w:t>У дисертації наведено теоретичне узагальнення і нові вирішення актуального завдання стосовно клініко-генетичних особливостей перебігу гастродуоденальної патології в дітей. На основі визначення ролі HLA-системи у виникненні і характері перебігу гастродуоденальних захворювань розроблені нові критерії формування груп ризику розвитку патології гастродуоденальної ділянки в дітей.</w:t>
      </w:r>
    </w:p>
    <w:p w:rsidR="008957C3" w:rsidRDefault="008957C3" w:rsidP="008957C3">
      <w:pPr>
        <w:tabs>
          <w:tab w:val="left" w:pos="0"/>
          <w:tab w:val="left" w:pos="540"/>
        </w:tabs>
        <w:spacing w:line="360" w:lineRule="auto"/>
        <w:ind w:firstLine="851"/>
        <w:rPr>
          <w:b/>
          <w:sz w:val="28"/>
          <w:szCs w:val="28"/>
          <w:lang w:val="uk-UA"/>
        </w:rPr>
      </w:pPr>
    </w:p>
    <w:p w:rsidR="008957C3" w:rsidRDefault="008957C3" w:rsidP="005E0FFB">
      <w:pPr>
        <w:numPr>
          <w:ilvl w:val="0"/>
          <w:numId w:val="55"/>
        </w:numPr>
        <w:tabs>
          <w:tab w:val="left" w:pos="0"/>
          <w:tab w:val="left" w:pos="540"/>
        </w:tabs>
        <w:suppressAutoHyphens w:val="0"/>
        <w:spacing w:line="360" w:lineRule="auto"/>
        <w:jc w:val="both"/>
        <w:rPr>
          <w:sz w:val="28"/>
          <w:szCs w:val="28"/>
          <w:lang w:val="uk-UA"/>
        </w:rPr>
      </w:pPr>
      <w:r>
        <w:rPr>
          <w:sz w:val="28"/>
          <w:szCs w:val="28"/>
          <w:lang w:val="uk-UA"/>
        </w:rPr>
        <w:t>Частка генетичної компоненти у виникненні гастродуоденальної патології є вагомою, про що свідчить високий коефіцієнт успадкування схильності до розвитку в дітей гастродуоденіту (КУС= 66,3% ) та виразкової хвороби (КУС= 74,6%). В дітей зі спадковою обтяженістю гастродуоденальна патологія клінічно виявляється в більш ранньому віці (10,8</w:t>
      </w:r>
      <w:r>
        <w:rPr>
          <w:sz w:val="28"/>
          <w:szCs w:val="28"/>
          <w:u w:val="single"/>
          <w:lang w:val="uk-UA"/>
        </w:rPr>
        <w:t>+</w:t>
      </w:r>
      <w:r>
        <w:rPr>
          <w:sz w:val="28"/>
          <w:szCs w:val="28"/>
          <w:lang w:val="uk-UA"/>
        </w:rPr>
        <w:t>1,5 років), ніж у хворих без обтяженої спадковості (14,6±1,3 років) і характеризується більш тяжким перебігом.</w:t>
      </w:r>
    </w:p>
    <w:p w:rsidR="008957C3" w:rsidRDefault="008957C3" w:rsidP="008957C3">
      <w:pPr>
        <w:tabs>
          <w:tab w:val="left" w:pos="0"/>
          <w:tab w:val="left" w:pos="540"/>
        </w:tabs>
        <w:spacing w:line="360" w:lineRule="auto"/>
        <w:ind w:left="1211"/>
        <w:rPr>
          <w:sz w:val="28"/>
          <w:szCs w:val="28"/>
          <w:lang w:val="uk-UA"/>
        </w:rPr>
      </w:pPr>
    </w:p>
    <w:p w:rsidR="008957C3" w:rsidRDefault="008957C3" w:rsidP="005E0FFB">
      <w:pPr>
        <w:numPr>
          <w:ilvl w:val="0"/>
          <w:numId w:val="55"/>
        </w:numPr>
        <w:tabs>
          <w:tab w:val="left" w:pos="0"/>
          <w:tab w:val="left" w:pos="540"/>
        </w:tabs>
        <w:suppressAutoHyphens w:val="0"/>
        <w:spacing w:line="360" w:lineRule="auto"/>
        <w:jc w:val="both"/>
        <w:rPr>
          <w:sz w:val="28"/>
          <w:szCs w:val="28"/>
          <w:lang w:val="uk-UA"/>
        </w:rPr>
      </w:pPr>
      <w:r>
        <w:rPr>
          <w:sz w:val="28"/>
          <w:szCs w:val="28"/>
          <w:lang w:val="uk-UA"/>
        </w:rPr>
        <w:t>В дітей, хворих на хронічний гастрит, гастродуоденіт та виразкову хворобу, в період загострення реєструються зсуви параметрів імунологічної реактивності: зниження відносної кількості Т–лімфоцитів у крові, дисімуноглобулінемія ІV ступеня та зниження показників фагоцитарної функції (ФІ 2,5</w:t>
      </w:r>
      <w:r>
        <w:rPr>
          <w:sz w:val="28"/>
          <w:szCs w:val="28"/>
          <w:u w:val="single"/>
          <w:lang w:val="uk-UA"/>
        </w:rPr>
        <w:t>+</w:t>
      </w:r>
      <w:r>
        <w:rPr>
          <w:sz w:val="28"/>
          <w:szCs w:val="28"/>
          <w:lang w:val="uk-UA"/>
        </w:rPr>
        <w:t>0,2; ФІ 17,7</w:t>
      </w:r>
      <w:r>
        <w:rPr>
          <w:sz w:val="28"/>
          <w:szCs w:val="28"/>
          <w:u w:val="single"/>
          <w:lang w:val="uk-UA"/>
        </w:rPr>
        <w:t>+</w:t>
      </w:r>
      <w:r>
        <w:rPr>
          <w:sz w:val="28"/>
          <w:szCs w:val="28"/>
          <w:lang w:val="uk-UA"/>
        </w:rPr>
        <w:t>0,9).</w:t>
      </w:r>
    </w:p>
    <w:p w:rsidR="008957C3" w:rsidRDefault="008957C3" w:rsidP="008957C3">
      <w:pPr>
        <w:tabs>
          <w:tab w:val="left" w:pos="0"/>
          <w:tab w:val="left" w:pos="540"/>
        </w:tabs>
        <w:spacing w:line="360" w:lineRule="auto"/>
        <w:ind w:left="1211"/>
        <w:rPr>
          <w:sz w:val="28"/>
          <w:szCs w:val="28"/>
          <w:lang w:val="uk-UA"/>
        </w:rPr>
      </w:pPr>
    </w:p>
    <w:p w:rsidR="008957C3" w:rsidRDefault="008957C3" w:rsidP="008957C3">
      <w:pPr>
        <w:tabs>
          <w:tab w:val="left" w:pos="0"/>
          <w:tab w:val="left" w:pos="540"/>
        </w:tabs>
        <w:spacing w:line="360" w:lineRule="auto"/>
        <w:ind w:left="1211"/>
        <w:jc w:val="both"/>
        <w:rPr>
          <w:sz w:val="28"/>
          <w:szCs w:val="28"/>
          <w:lang w:val="uk-UA"/>
        </w:rPr>
      </w:pPr>
      <w:r>
        <w:rPr>
          <w:sz w:val="28"/>
          <w:szCs w:val="28"/>
          <w:lang w:val="uk-UA"/>
        </w:rPr>
        <w:t>3.  Імуногенетичними маркерами у дитячого населення Північної</w:t>
      </w:r>
    </w:p>
    <w:p w:rsidR="008957C3" w:rsidRDefault="008957C3" w:rsidP="008957C3">
      <w:pPr>
        <w:tabs>
          <w:tab w:val="left" w:pos="0"/>
          <w:tab w:val="left" w:pos="540"/>
        </w:tabs>
        <w:spacing w:line="360" w:lineRule="auto"/>
        <w:ind w:left="1211"/>
        <w:jc w:val="both"/>
        <w:rPr>
          <w:sz w:val="28"/>
          <w:szCs w:val="28"/>
          <w:lang w:val="uk-UA"/>
        </w:rPr>
      </w:pPr>
      <w:r>
        <w:rPr>
          <w:sz w:val="28"/>
          <w:szCs w:val="28"/>
          <w:lang w:val="uk-UA"/>
        </w:rPr>
        <w:t xml:space="preserve">     Буковини схильності до розвитку гастродуоденальної патології </w:t>
      </w:r>
    </w:p>
    <w:p w:rsidR="008957C3" w:rsidRDefault="008957C3" w:rsidP="008957C3">
      <w:pPr>
        <w:tabs>
          <w:tab w:val="left" w:pos="0"/>
          <w:tab w:val="left" w:pos="540"/>
        </w:tabs>
        <w:spacing w:line="360" w:lineRule="auto"/>
        <w:ind w:left="1211"/>
        <w:jc w:val="both"/>
        <w:rPr>
          <w:sz w:val="28"/>
          <w:szCs w:val="28"/>
          <w:lang w:val="uk-UA"/>
        </w:rPr>
      </w:pPr>
      <w:r>
        <w:rPr>
          <w:sz w:val="28"/>
          <w:szCs w:val="28"/>
          <w:lang w:val="uk-UA"/>
        </w:rPr>
        <w:t xml:space="preserve">     виділено гени HLA–комплексу ІІ  класу DQ A1 0103, 0201 та </w:t>
      </w:r>
    </w:p>
    <w:p w:rsidR="008957C3" w:rsidRDefault="008957C3" w:rsidP="008957C3">
      <w:pPr>
        <w:tabs>
          <w:tab w:val="left" w:pos="0"/>
          <w:tab w:val="left" w:pos="540"/>
        </w:tabs>
        <w:spacing w:line="360" w:lineRule="auto"/>
        <w:ind w:left="1211"/>
        <w:jc w:val="both"/>
        <w:rPr>
          <w:sz w:val="28"/>
          <w:szCs w:val="28"/>
          <w:lang w:val="uk-UA"/>
        </w:rPr>
      </w:pPr>
      <w:r>
        <w:rPr>
          <w:sz w:val="28"/>
          <w:szCs w:val="28"/>
          <w:lang w:val="uk-UA"/>
        </w:rPr>
        <w:t xml:space="preserve">     гаплотипове поєднання генів    0103 0103, 0201 0103, 0201 0301.</w:t>
      </w:r>
    </w:p>
    <w:p w:rsidR="008957C3" w:rsidRDefault="008957C3" w:rsidP="008957C3">
      <w:pPr>
        <w:tabs>
          <w:tab w:val="left" w:pos="0"/>
          <w:tab w:val="left" w:pos="540"/>
        </w:tabs>
        <w:spacing w:line="360" w:lineRule="auto"/>
        <w:ind w:left="1211"/>
        <w:jc w:val="both"/>
        <w:rPr>
          <w:sz w:val="28"/>
          <w:szCs w:val="28"/>
          <w:lang w:val="uk-UA"/>
        </w:rPr>
      </w:pPr>
      <w:r>
        <w:rPr>
          <w:sz w:val="28"/>
          <w:szCs w:val="28"/>
          <w:lang w:val="uk-UA"/>
        </w:rPr>
        <w:t xml:space="preserve">     При успадкуванні двох і більше  генів та їх комбінації, що</w:t>
      </w:r>
    </w:p>
    <w:p w:rsidR="008957C3" w:rsidRDefault="008957C3" w:rsidP="008957C3">
      <w:pPr>
        <w:tabs>
          <w:tab w:val="left" w:pos="0"/>
          <w:tab w:val="left" w:pos="540"/>
        </w:tabs>
        <w:spacing w:line="360" w:lineRule="auto"/>
        <w:ind w:left="1440" w:hanging="229"/>
        <w:rPr>
          <w:sz w:val="28"/>
          <w:szCs w:val="28"/>
          <w:lang w:val="uk-UA"/>
        </w:rPr>
      </w:pPr>
      <w:r>
        <w:rPr>
          <w:sz w:val="28"/>
          <w:szCs w:val="28"/>
          <w:lang w:val="uk-UA"/>
        </w:rPr>
        <w:t xml:space="preserve">   асоціюються з гастродуоденальними  захворюваннями, відносний ризик виникнення захворювань зростає в 4,2–8,9 раза.</w:t>
      </w:r>
    </w:p>
    <w:p w:rsidR="008957C3" w:rsidRDefault="008957C3" w:rsidP="008957C3">
      <w:pPr>
        <w:tabs>
          <w:tab w:val="left" w:pos="0"/>
          <w:tab w:val="left" w:pos="540"/>
        </w:tabs>
        <w:spacing w:line="360" w:lineRule="auto"/>
        <w:ind w:left="1440" w:hanging="229"/>
        <w:rPr>
          <w:sz w:val="28"/>
          <w:szCs w:val="28"/>
          <w:lang w:val="uk-UA"/>
        </w:rPr>
      </w:pPr>
    </w:p>
    <w:p w:rsidR="008957C3" w:rsidRDefault="008957C3" w:rsidP="008957C3">
      <w:pPr>
        <w:tabs>
          <w:tab w:val="left" w:pos="0"/>
          <w:tab w:val="left" w:pos="540"/>
        </w:tabs>
        <w:spacing w:line="360" w:lineRule="auto"/>
        <w:ind w:left="1211"/>
        <w:jc w:val="both"/>
        <w:rPr>
          <w:sz w:val="28"/>
          <w:szCs w:val="28"/>
          <w:lang w:val="uk-UA"/>
        </w:rPr>
      </w:pPr>
      <w:r>
        <w:rPr>
          <w:sz w:val="28"/>
          <w:szCs w:val="28"/>
          <w:lang w:val="uk-UA"/>
        </w:rPr>
        <w:t xml:space="preserve">4. За наявності детермінант-протекторів або їх комбінацій </w:t>
      </w:r>
    </w:p>
    <w:p w:rsidR="008957C3" w:rsidRDefault="008957C3" w:rsidP="008957C3">
      <w:pPr>
        <w:tabs>
          <w:tab w:val="left" w:pos="0"/>
          <w:tab w:val="left" w:pos="540"/>
        </w:tabs>
        <w:spacing w:line="360" w:lineRule="auto"/>
        <w:ind w:left="1211"/>
        <w:jc w:val="both"/>
        <w:rPr>
          <w:sz w:val="28"/>
          <w:szCs w:val="28"/>
          <w:lang w:val="uk-UA"/>
        </w:rPr>
      </w:pPr>
      <w:r>
        <w:rPr>
          <w:sz w:val="28"/>
          <w:szCs w:val="28"/>
          <w:lang w:val="uk-UA"/>
        </w:rPr>
        <w:t xml:space="preserve">    (0101, 0501) в генному складі тканин головного комплексу</w:t>
      </w:r>
    </w:p>
    <w:p w:rsidR="008957C3" w:rsidRDefault="008957C3" w:rsidP="008957C3">
      <w:pPr>
        <w:tabs>
          <w:tab w:val="left" w:pos="0"/>
          <w:tab w:val="left" w:pos="540"/>
        </w:tabs>
        <w:spacing w:line="360" w:lineRule="auto"/>
        <w:ind w:left="1440" w:hanging="229"/>
        <w:jc w:val="both"/>
        <w:rPr>
          <w:sz w:val="28"/>
          <w:szCs w:val="28"/>
          <w:lang w:val="uk-UA"/>
        </w:rPr>
      </w:pPr>
      <w:r>
        <w:rPr>
          <w:sz w:val="28"/>
          <w:szCs w:val="28"/>
          <w:lang w:val="uk-UA"/>
        </w:rPr>
        <w:t xml:space="preserve">    гістосумісності дитини ризик виникнення гастродуоденальної патології є мінімальний </w:t>
      </w:r>
    </w:p>
    <w:p w:rsidR="008957C3" w:rsidRDefault="008957C3" w:rsidP="008957C3">
      <w:pPr>
        <w:tabs>
          <w:tab w:val="left" w:pos="0"/>
          <w:tab w:val="left" w:pos="540"/>
        </w:tabs>
        <w:spacing w:line="360" w:lineRule="auto"/>
        <w:ind w:left="1211"/>
        <w:rPr>
          <w:sz w:val="28"/>
          <w:szCs w:val="28"/>
          <w:lang w:val="uk-UA"/>
        </w:rPr>
      </w:pPr>
      <w:r>
        <w:rPr>
          <w:sz w:val="28"/>
          <w:szCs w:val="28"/>
          <w:lang w:val="uk-UA"/>
        </w:rPr>
        <w:t xml:space="preserve"> </w:t>
      </w:r>
    </w:p>
    <w:p w:rsidR="008957C3" w:rsidRDefault="008957C3" w:rsidP="008957C3">
      <w:pPr>
        <w:tabs>
          <w:tab w:val="left" w:pos="0"/>
          <w:tab w:val="left" w:pos="540"/>
        </w:tabs>
        <w:spacing w:line="360" w:lineRule="auto"/>
        <w:ind w:left="1211"/>
        <w:jc w:val="both"/>
        <w:rPr>
          <w:sz w:val="28"/>
          <w:szCs w:val="28"/>
          <w:lang w:val="uk-UA"/>
        </w:rPr>
      </w:pPr>
      <w:r>
        <w:rPr>
          <w:sz w:val="28"/>
          <w:szCs w:val="28"/>
          <w:lang w:val="uk-UA"/>
        </w:rPr>
        <w:t xml:space="preserve">5. Несприятливими прогностичними чинниками виникнення </w:t>
      </w:r>
    </w:p>
    <w:p w:rsidR="008957C3" w:rsidRDefault="008957C3" w:rsidP="008957C3">
      <w:pPr>
        <w:tabs>
          <w:tab w:val="left" w:pos="0"/>
          <w:tab w:val="left" w:pos="540"/>
        </w:tabs>
        <w:spacing w:line="360" w:lineRule="auto"/>
        <w:ind w:left="1211"/>
        <w:jc w:val="both"/>
        <w:rPr>
          <w:sz w:val="28"/>
          <w:szCs w:val="28"/>
          <w:lang w:val="uk-UA"/>
        </w:rPr>
      </w:pPr>
      <w:r>
        <w:rPr>
          <w:sz w:val="28"/>
          <w:szCs w:val="28"/>
          <w:lang w:val="uk-UA"/>
        </w:rPr>
        <w:t xml:space="preserve">   гастродуоденальної патології слід вважати позитивний </w:t>
      </w:r>
    </w:p>
    <w:p w:rsidR="008957C3" w:rsidRDefault="008957C3" w:rsidP="008957C3">
      <w:pPr>
        <w:tabs>
          <w:tab w:val="left" w:pos="0"/>
          <w:tab w:val="left" w:pos="540"/>
        </w:tabs>
        <w:spacing w:line="360" w:lineRule="auto"/>
        <w:ind w:left="1211"/>
        <w:jc w:val="both"/>
        <w:rPr>
          <w:sz w:val="28"/>
          <w:szCs w:val="28"/>
          <w:lang w:val="uk-UA"/>
        </w:rPr>
      </w:pPr>
      <w:r>
        <w:rPr>
          <w:sz w:val="28"/>
          <w:szCs w:val="28"/>
          <w:lang w:val="uk-UA"/>
        </w:rPr>
        <w:t xml:space="preserve">   генеалогічний анамнез – OR = 5.24 [2.11-5.98], (р&lt;0,0001), всі </w:t>
      </w:r>
    </w:p>
    <w:p w:rsidR="008957C3" w:rsidRDefault="008957C3" w:rsidP="008957C3">
      <w:pPr>
        <w:tabs>
          <w:tab w:val="left" w:pos="0"/>
          <w:tab w:val="left" w:pos="540"/>
        </w:tabs>
        <w:spacing w:line="360" w:lineRule="auto"/>
        <w:ind w:left="1440" w:hanging="229"/>
        <w:jc w:val="both"/>
        <w:rPr>
          <w:sz w:val="28"/>
          <w:szCs w:val="28"/>
          <w:lang w:val="uk-UA"/>
        </w:rPr>
      </w:pPr>
      <w:r>
        <w:rPr>
          <w:sz w:val="28"/>
          <w:szCs w:val="28"/>
          <w:lang w:val="uk-UA"/>
        </w:rPr>
        <w:t xml:space="preserve">   типи сімейної спадковості та наявність у дитини  імуногенетичних    маркерів – OR =6,11 [4,57–11,23] (р&lt;0,01).</w:t>
      </w:r>
    </w:p>
    <w:p w:rsidR="008957C3" w:rsidRDefault="008957C3" w:rsidP="008957C3">
      <w:pPr>
        <w:tabs>
          <w:tab w:val="left" w:pos="0"/>
          <w:tab w:val="left" w:pos="540"/>
        </w:tabs>
        <w:spacing w:line="360" w:lineRule="auto"/>
        <w:ind w:left="1211"/>
        <w:jc w:val="both"/>
        <w:rPr>
          <w:sz w:val="28"/>
          <w:szCs w:val="28"/>
          <w:lang w:val="uk-UA"/>
        </w:rPr>
      </w:pPr>
    </w:p>
    <w:p w:rsidR="008957C3" w:rsidRDefault="008957C3" w:rsidP="008957C3">
      <w:pPr>
        <w:tabs>
          <w:tab w:val="left" w:pos="0"/>
          <w:tab w:val="left" w:pos="540"/>
        </w:tabs>
        <w:spacing w:line="360" w:lineRule="auto"/>
        <w:ind w:left="1440" w:hanging="229"/>
        <w:jc w:val="both"/>
        <w:rPr>
          <w:sz w:val="28"/>
          <w:szCs w:val="28"/>
          <w:lang w:val="uk-UA"/>
        </w:rPr>
      </w:pPr>
      <w:r>
        <w:rPr>
          <w:sz w:val="28"/>
          <w:szCs w:val="28"/>
          <w:lang w:val="uk-UA"/>
        </w:rPr>
        <w:t xml:space="preserve">6.Диференційоване лікування гелікобактер-асоційованої гастро-   дуоденальної патології з включенням до лікувального </w:t>
      </w:r>
    </w:p>
    <w:p w:rsidR="008957C3" w:rsidRDefault="008957C3" w:rsidP="008957C3">
      <w:pPr>
        <w:tabs>
          <w:tab w:val="left" w:pos="0"/>
          <w:tab w:val="left" w:pos="540"/>
        </w:tabs>
        <w:spacing w:line="360" w:lineRule="auto"/>
        <w:ind w:left="1440" w:hanging="229"/>
        <w:jc w:val="both"/>
        <w:rPr>
          <w:sz w:val="28"/>
          <w:szCs w:val="28"/>
          <w:lang w:val="uk-UA"/>
        </w:rPr>
      </w:pPr>
      <w:r>
        <w:rPr>
          <w:sz w:val="28"/>
          <w:szCs w:val="28"/>
          <w:lang w:val="uk-UA"/>
        </w:rPr>
        <w:t xml:space="preserve">    комплексу Протефлазиду призводить до скорочення тривалості </w:t>
      </w:r>
    </w:p>
    <w:p w:rsidR="008957C3" w:rsidRDefault="008957C3" w:rsidP="008957C3">
      <w:pPr>
        <w:tabs>
          <w:tab w:val="left" w:pos="0"/>
          <w:tab w:val="left" w:pos="540"/>
        </w:tabs>
        <w:spacing w:line="360" w:lineRule="auto"/>
        <w:ind w:left="1440" w:hanging="229"/>
        <w:jc w:val="both"/>
        <w:rPr>
          <w:sz w:val="28"/>
          <w:szCs w:val="28"/>
          <w:lang w:val="uk-UA"/>
        </w:rPr>
      </w:pPr>
      <w:r>
        <w:rPr>
          <w:sz w:val="28"/>
          <w:szCs w:val="28"/>
          <w:lang w:val="uk-UA"/>
        </w:rPr>
        <w:t xml:space="preserve">    лікування (на 26,4%) і загоєння виразкового дефекту (на 29,5%) та зменшення вдвічі кількості ерадикаційних курсів порівняно з </w:t>
      </w:r>
      <w:r>
        <w:rPr>
          <w:sz w:val="28"/>
          <w:szCs w:val="28"/>
          <w:lang w:val="uk-UA"/>
        </w:rPr>
        <w:lastRenderedPageBreak/>
        <w:t>традиційною терапією. Клінічна ефективність запропонованого комплексного лікування гелікобактер–асоційованих гастродуо-денальних захворювань в дітей становить 96,7%.</w:t>
      </w: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left="-720"/>
        <w:jc w:val="center"/>
        <w:rPr>
          <w:b/>
          <w:sz w:val="28"/>
          <w:szCs w:val="28"/>
          <w:lang w:val="uk-UA"/>
        </w:rPr>
      </w:pPr>
    </w:p>
    <w:p w:rsidR="008957C3" w:rsidRDefault="008957C3" w:rsidP="008957C3">
      <w:pPr>
        <w:spacing w:line="360" w:lineRule="auto"/>
        <w:ind w:left="-720"/>
        <w:jc w:val="center"/>
        <w:rPr>
          <w:b/>
          <w:sz w:val="28"/>
          <w:szCs w:val="28"/>
          <w:lang w:val="uk-UA"/>
        </w:rPr>
      </w:pPr>
      <w:r>
        <w:rPr>
          <w:b/>
          <w:sz w:val="28"/>
          <w:szCs w:val="28"/>
          <w:lang w:val="uk-UA"/>
        </w:rPr>
        <w:t>ПРАКТИЧНІ РЕКОМЕНДАЦІЇ</w:t>
      </w:r>
    </w:p>
    <w:p w:rsidR="008957C3" w:rsidRDefault="008957C3" w:rsidP="008957C3">
      <w:pPr>
        <w:spacing w:line="360" w:lineRule="auto"/>
        <w:jc w:val="both"/>
        <w:rPr>
          <w:sz w:val="28"/>
          <w:szCs w:val="28"/>
          <w:lang w:val="uk-UA"/>
        </w:rPr>
      </w:pPr>
    </w:p>
    <w:p w:rsidR="008957C3" w:rsidRDefault="008957C3" w:rsidP="008957C3">
      <w:pPr>
        <w:spacing w:line="360" w:lineRule="auto"/>
        <w:jc w:val="both"/>
        <w:rPr>
          <w:sz w:val="28"/>
          <w:szCs w:val="28"/>
          <w:lang w:val="uk-UA"/>
        </w:rPr>
      </w:pPr>
    </w:p>
    <w:p w:rsidR="008957C3" w:rsidRDefault="008957C3" w:rsidP="008957C3">
      <w:pPr>
        <w:spacing w:line="360" w:lineRule="auto"/>
        <w:jc w:val="both"/>
        <w:rPr>
          <w:sz w:val="28"/>
          <w:szCs w:val="28"/>
          <w:lang w:val="uk-UA"/>
        </w:rPr>
      </w:pPr>
    </w:p>
    <w:p w:rsidR="008957C3" w:rsidRDefault="008957C3" w:rsidP="008957C3">
      <w:pPr>
        <w:spacing w:line="360" w:lineRule="auto"/>
        <w:ind w:left="360"/>
        <w:jc w:val="both"/>
        <w:rPr>
          <w:sz w:val="28"/>
          <w:szCs w:val="28"/>
          <w:lang w:val="uk-UA"/>
        </w:rPr>
      </w:pPr>
      <w:r>
        <w:rPr>
          <w:sz w:val="28"/>
          <w:szCs w:val="28"/>
          <w:lang w:val="uk-UA"/>
        </w:rPr>
        <w:t xml:space="preserve">1. На доклінічному етапі доцільно формувати «групи ризику» розвитку гастродуоденальних захворювань в дітей на основі їхнього позитивного генеалогічного анамнезу.  </w:t>
      </w:r>
    </w:p>
    <w:p w:rsidR="008957C3" w:rsidRDefault="008957C3" w:rsidP="008957C3">
      <w:pPr>
        <w:spacing w:line="360" w:lineRule="auto"/>
        <w:ind w:left="360"/>
        <w:jc w:val="both"/>
        <w:rPr>
          <w:sz w:val="28"/>
          <w:szCs w:val="28"/>
          <w:lang w:val="uk-UA"/>
        </w:rPr>
      </w:pPr>
    </w:p>
    <w:p w:rsidR="008957C3" w:rsidRDefault="008957C3" w:rsidP="008957C3">
      <w:pPr>
        <w:spacing w:line="360" w:lineRule="auto"/>
        <w:ind w:left="360"/>
        <w:jc w:val="both"/>
        <w:rPr>
          <w:sz w:val="28"/>
          <w:szCs w:val="28"/>
          <w:lang w:val="uk-UA"/>
        </w:rPr>
      </w:pPr>
      <w:r>
        <w:rPr>
          <w:sz w:val="28"/>
          <w:szCs w:val="28"/>
          <w:lang w:val="uk-UA"/>
        </w:rPr>
        <w:t>2. У практику роботи медико-генетичих консультацій доцільно впровадити імуногенетичне обстеження сімей із гастродуоденальною патологією для встановлення ступеня ризику розвитку хронічного гастриту, гастродуоденіту та виразкової хвороби.</w:t>
      </w:r>
    </w:p>
    <w:p w:rsidR="008957C3" w:rsidRDefault="008957C3" w:rsidP="008957C3">
      <w:pPr>
        <w:spacing w:line="360" w:lineRule="auto"/>
        <w:ind w:left="360"/>
        <w:jc w:val="both"/>
        <w:rPr>
          <w:sz w:val="28"/>
          <w:szCs w:val="28"/>
          <w:lang w:val="uk-UA"/>
        </w:rPr>
      </w:pPr>
    </w:p>
    <w:p w:rsidR="008957C3" w:rsidRDefault="008957C3" w:rsidP="008957C3">
      <w:pPr>
        <w:spacing w:line="360" w:lineRule="auto"/>
        <w:ind w:left="360"/>
        <w:jc w:val="both"/>
        <w:rPr>
          <w:sz w:val="28"/>
          <w:szCs w:val="28"/>
          <w:lang w:val="uk-UA"/>
        </w:rPr>
      </w:pPr>
      <w:r>
        <w:rPr>
          <w:sz w:val="28"/>
          <w:szCs w:val="28"/>
          <w:lang w:val="uk-UA"/>
        </w:rPr>
        <w:t>3. Дітям «групи високого ризику» потрібно проводити періодичні профілактичні огляди з метою виключення керованих чинників ризику розвитку гастродуоденальної патології (розробка індивідуального раціону та режиму харчування, заходів, спрямованих на зменшення нервовопсихічного та фізичного навантаження, санація хронічних вогнищ інфекції), діагностично–профілактичний алгоритм дозволить значно прискорити систематизацію даних.</w:t>
      </w:r>
    </w:p>
    <w:p w:rsidR="008957C3" w:rsidRDefault="008957C3" w:rsidP="008957C3">
      <w:pPr>
        <w:spacing w:line="360" w:lineRule="auto"/>
        <w:ind w:left="360"/>
        <w:jc w:val="both"/>
        <w:rPr>
          <w:sz w:val="28"/>
          <w:szCs w:val="28"/>
          <w:lang w:val="uk-UA"/>
        </w:rPr>
      </w:pPr>
      <w:r>
        <w:rPr>
          <w:sz w:val="28"/>
          <w:szCs w:val="28"/>
          <w:lang w:val="uk-UA"/>
        </w:rPr>
        <w:lastRenderedPageBreak/>
        <w:t xml:space="preserve"> </w:t>
      </w:r>
    </w:p>
    <w:p w:rsidR="008957C3" w:rsidRDefault="008957C3" w:rsidP="008957C3">
      <w:pPr>
        <w:spacing w:line="360" w:lineRule="auto"/>
        <w:ind w:left="360"/>
        <w:jc w:val="both"/>
        <w:rPr>
          <w:sz w:val="28"/>
          <w:szCs w:val="28"/>
          <w:lang w:val="uk-UA"/>
        </w:rPr>
      </w:pPr>
      <w:r>
        <w:rPr>
          <w:sz w:val="28"/>
          <w:szCs w:val="28"/>
          <w:lang w:val="uk-UA"/>
        </w:rPr>
        <w:t>4. З метою об’єктивної оцінки тяжкості гастродуоденальних захворювань в дітей під час загострення та корекції лікування варто використовувати сукупність параметрів імунологічної реактивності у вигляді ФРІС: Т–лім.</w:t>
      </w:r>
      <w:r>
        <w:rPr>
          <w:sz w:val="28"/>
          <w:szCs w:val="28"/>
          <w:vertAlign w:val="subscript"/>
          <w:lang w:val="uk-UA"/>
        </w:rPr>
        <w:t>І</w:t>
      </w:r>
      <w:r>
        <w:rPr>
          <w:sz w:val="28"/>
          <w:szCs w:val="28"/>
          <w:vertAlign w:val="superscript"/>
          <w:lang w:val="uk-UA"/>
        </w:rPr>
        <w:t>–</w:t>
      </w:r>
      <w:r>
        <w:rPr>
          <w:sz w:val="28"/>
          <w:szCs w:val="28"/>
          <w:lang w:val="uk-UA"/>
        </w:rPr>
        <w:t xml:space="preserve"> Ig A</w:t>
      </w:r>
      <w:r>
        <w:rPr>
          <w:sz w:val="28"/>
          <w:szCs w:val="28"/>
          <w:vertAlign w:val="subscript"/>
          <w:lang w:val="uk-UA"/>
        </w:rPr>
        <w:t>ІІ</w:t>
      </w:r>
      <w:r>
        <w:rPr>
          <w:sz w:val="28"/>
          <w:szCs w:val="28"/>
          <w:vertAlign w:val="superscript"/>
          <w:lang w:val="uk-UA"/>
        </w:rPr>
        <w:t xml:space="preserve">– </w:t>
      </w:r>
      <w:r>
        <w:rPr>
          <w:sz w:val="28"/>
          <w:szCs w:val="28"/>
          <w:lang w:val="uk-UA"/>
        </w:rPr>
        <w:t>ФЧ</w:t>
      </w:r>
      <w:r>
        <w:rPr>
          <w:sz w:val="28"/>
          <w:szCs w:val="28"/>
          <w:vertAlign w:val="subscript"/>
          <w:lang w:val="uk-UA"/>
        </w:rPr>
        <w:t>ІІ</w:t>
      </w:r>
      <w:r>
        <w:rPr>
          <w:sz w:val="28"/>
          <w:szCs w:val="28"/>
          <w:vertAlign w:val="superscript"/>
          <w:lang w:val="uk-UA"/>
        </w:rPr>
        <w:t>–</w:t>
      </w:r>
      <w:r>
        <w:rPr>
          <w:sz w:val="28"/>
          <w:szCs w:val="28"/>
          <w:lang w:val="uk-UA"/>
        </w:rPr>
        <w:t xml:space="preserve"> ФІ</w:t>
      </w:r>
      <w:r>
        <w:rPr>
          <w:sz w:val="28"/>
          <w:szCs w:val="28"/>
          <w:vertAlign w:val="subscript"/>
          <w:lang w:val="uk-UA"/>
        </w:rPr>
        <w:t>І</w:t>
      </w:r>
      <w:r>
        <w:rPr>
          <w:sz w:val="28"/>
          <w:szCs w:val="28"/>
          <w:vertAlign w:val="superscript"/>
          <w:lang w:val="uk-UA"/>
        </w:rPr>
        <w:t>–</w:t>
      </w:r>
      <w:r>
        <w:rPr>
          <w:sz w:val="28"/>
          <w:szCs w:val="28"/>
          <w:lang w:val="uk-UA"/>
        </w:rPr>
        <w:t>.</w:t>
      </w:r>
    </w:p>
    <w:p w:rsidR="008957C3" w:rsidRDefault="008957C3" w:rsidP="008957C3">
      <w:pPr>
        <w:spacing w:line="360" w:lineRule="auto"/>
        <w:ind w:left="360"/>
        <w:jc w:val="both"/>
        <w:rPr>
          <w:sz w:val="28"/>
          <w:szCs w:val="28"/>
          <w:lang w:val="uk-UA"/>
        </w:rPr>
      </w:pPr>
    </w:p>
    <w:p w:rsidR="008957C3" w:rsidRDefault="008957C3" w:rsidP="008957C3">
      <w:pPr>
        <w:spacing w:line="360" w:lineRule="auto"/>
        <w:ind w:left="360"/>
        <w:jc w:val="both"/>
        <w:rPr>
          <w:sz w:val="28"/>
          <w:szCs w:val="28"/>
          <w:lang w:val="uk-UA"/>
        </w:rPr>
      </w:pPr>
      <w:r>
        <w:rPr>
          <w:sz w:val="28"/>
          <w:szCs w:val="28"/>
          <w:lang w:val="uk-UA"/>
        </w:rPr>
        <w:t xml:space="preserve">5. При гелікобактер–асоційованих гастритах, гастродуоденітах та виразковій хворобі дванадцятипалої кишки рекомендовано додавати до комплексної терапії Протефлазид: дітям від 6 – 12 років – по 5 крапель тричі за добу, старшим 14 років – по 10 крапель тричі за добу при збереженій кислотоутворювальній функції  шлунка за 40 хв. до їди, при підвищеній – через 60 хв. після їди впродовж 3 тижнів. Лікування Протефлазидом слід розпочинати під час загострення гастродуоденальної патології і проводити повторні курси з інтервалом 6 місяців під час диспансерно–поліклінічного спостереження. </w:t>
      </w:r>
    </w:p>
    <w:p w:rsidR="008957C3" w:rsidRDefault="008957C3" w:rsidP="008957C3">
      <w:pPr>
        <w:rPr>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firstLine="851"/>
        <w:jc w:val="both"/>
        <w:outlineLvl w:val="0"/>
        <w:rPr>
          <w:color w:val="000000"/>
          <w:sz w:val="28"/>
          <w:szCs w:val="28"/>
          <w:lang w:val="uk-UA"/>
        </w:rPr>
      </w:pPr>
    </w:p>
    <w:p w:rsidR="008957C3" w:rsidRDefault="008957C3" w:rsidP="008957C3">
      <w:pPr>
        <w:spacing w:line="360" w:lineRule="auto"/>
        <w:ind w:left="900" w:hanging="900"/>
        <w:jc w:val="center"/>
        <w:rPr>
          <w:b/>
          <w:sz w:val="28"/>
          <w:szCs w:val="28"/>
          <w:lang w:val="uk-UA"/>
        </w:rPr>
      </w:pPr>
      <w:r>
        <w:rPr>
          <w:b/>
          <w:sz w:val="28"/>
          <w:szCs w:val="28"/>
          <w:lang w:val="uk-UA"/>
        </w:rPr>
        <w:t>СПИСОК ВИКОРИСТАНИХ ДЖЕРЕЛ</w:t>
      </w:r>
    </w:p>
    <w:p w:rsidR="008957C3" w:rsidRDefault="008957C3" w:rsidP="008957C3">
      <w:pPr>
        <w:spacing w:line="360" w:lineRule="auto"/>
        <w:ind w:left="900" w:hanging="900"/>
        <w:jc w:val="both"/>
        <w:rPr>
          <w:sz w:val="28"/>
          <w:szCs w:val="28"/>
          <w:lang w:val="uk-UA"/>
        </w:rPr>
      </w:pP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Авраменко А.А., Чеботарев А.П., Невировская Э.С. Частота выявления H. рylori – инфекции у больных с хронической гастродуоденальной патологией // Укр. ж. малоінвазив. та ендоскоп. хірургії.— 2000.— № 2.— С. 36.</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Акбашева О.Е., Пехтерева Е.В., Скороходова Т.М. Фенотипы α</w:t>
      </w:r>
      <w:r>
        <w:rPr>
          <w:sz w:val="28"/>
          <w:szCs w:val="28"/>
          <w:vertAlign w:val="subscript"/>
          <w:lang w:val="uk-UA"/>
        </w:rPr>
        <w:t xml:space="preserve">1 </w:t>
      </w:r>
      <w:r>
        <w:rPr>
          <w:sz w:val="28"/>
          <w:szCs w:val="28"/>
          <w:lang w:val="uk-UA"/>
        </w:rPr>
        <w:t>– протеиназного ингибитора и активность протеолитических ферментов плазмы крови при язвенной болезни // Рос. ж. гастроэнтерол., гепатол., колонопроктол. – 2001.– № 2. – С. 44–46.</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Амиров Н.Ш. Гетерогенность патогенеза язвообразования в желудке и двенадцатиперстной кишке // Мат. I Рос. Конгр. по патофизиологии. – М. – 1996. – С. 130.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Амиров Н.Ш. Сравнительное исследование патогенеза язвообразования в желудке и двенадцатиперстной кишке // Рос. гастроэнтерол. ж. – 1997.– № 4. – С. 57–58.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Андерсен Л.П. Новые виды Helicobacter pylori у человека // Рос. ж. гастроэнтерол., гепатол., колонопроктол. – 2003. – № 2.– С.  81–83.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Аруин Л.И. Helicobacter pylori в патогенезе язвенной болезни: что известно и что узнать предстоит // Мат. V сессии Рос. группы по изучению Helicobacter pylori.– Омск. – 1997. – С. 3–5.</w:t>
      </w:r>
    </w:p>
    <w:p w:rsidR="008957C3" w:rsidRDefault="008957C3" w:rsidP="005E0FFB">
      <w:pPr>
        <w:numPr>
          <w:ilvl w:val="0"/>
          <w:numId w:val="56"/>
        </w:numPr>
        <w:suppressAutoHyphens w:val="0"/>
        <w:spacing w:line="360" w:lineRule="auto"/>
        <w:ind w:left="900" w:hanging="900"/>
        <w:jc w:val="both"/>
        <w:rPr>
          <w:sz w:val="28"/>
          <w:szCs w:val="28"/>
          <w:lang w:val="uk-UA"/>
        </w:rPr>
      </w:pPr>
      <w:r>
        <w:rPr>
          <w:color w:val="000000"/>
          <w:sz w:val="28"/>
          <w:szCs w:val="28"/>
          <w:lang w:val="uk-UA"/>
        </w:rPr>
        <w:lastRenderedPageBreak/>
        <w:t>Аруин Л.И. Helicobacter pylori в этиологии и патогенезе язвенной болезни // Мат. 7–й сессии Рос. группы по изучению Helicobacter pylori. – Нижний Новгород, 1998. – С. 6–10.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Аруин Л.И., Григорьев В.А., Исаков В.А, Яковенко Э.П.  Хронический гастрит. – Амстердам, 1993. – 362 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Аруин Л.И, Капуллер Л.Л., Исаков В.А.. Морфологическая диагностика болезней желудка и кишечника. – М.: Триада–Х, 1998. – 496 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Бабій Л.І. Роль і значення інфекції Helicobacter pylori в розвитку хронічних захворювань органів гастродуоденальної зони в дітей //  ПАГ. – 2000. – № 2. – С. 5–9.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Бабак О.Я. Нужна ли антихеликобактерная терапия при хроническом гастрите и пептических язвах? // Суч. гастроентерол. – 2001. – № 3. – С. 3–8.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Бабак О.Я. Противоязвенная терапия: новые препараты – новые возможности // Суч. гастроентерол. і гепатол. – 2000. – № 1. – С. 29–30.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Бабак О.Я.. Ингибиторы протонной помпы. Вопросы и ответы // Суч. гастроентерол. – 2003. – № 3 (13). – С. 4–8.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Балаболкин И. И. Гастроинтестинальная пищевая аллергия у детей // Педиатрия.– 1997. – № 1. – С. 32–36.</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Баранова А.А., Климанской Е.В.,. Римарчук Г.В. Детская гастроэнтерология. – М., 2002. – 592 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Бабак О.Я., Фадеенко Г.Д.. Фармакотерапия пептических язв желудка и двенадцатиперстной кишки.– Харьков: Основа. – 1997.– 238 с.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Базлов С.Н., Чернин В.В., Червинец В.М., Егорова Е.Н. Микрофлора гастродуоденальной зоны и морфологическая характеристика фаз рецидива язвенной болезни // Экспер. мед. – 2003. – № 4.– С. 32–35.</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Базлов С.Н., Чернин В.В., Червинец В.М и др. Мукозная флора и Helicobacter pylori в ульцерогенезе // Рос. ж. гастроэнтерол, гепатол., колопроктол.  – 2001. – №2. –  С.15–16.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Барановския А.Ю., Гозз И., Симаненков В.И. и др. Уточнение механизмов формирования  неблагоприятного течения  язвенной </w:t>
      </w:r>
      <w:r>
        <w:rPr>
          <w:sz w:val="28"/>
          <w:szCs w:val="28"/>
          <w:lang w:val="uk-UA"/>
        </w:rPr>
        <w:lastRenderedPageBreak/>
        <w:t>болезни двенадцатиперстной кишки, ассоциированной с хеликобактериозом // Рос. гастроэнтерол. ж. – 1997. – №2. – С. 16–27.</w:t>
      </w:r>
    </w:p>
    <w:p w:rsidR="008957C3" w:rsidRDefault="008957C3" w:rsidP="005E0FFB">
      <w:pPr>
        <w:numPr>
          <w:ilvl w:val="0"/>
          <w:numId w:val="56"/>
        </w:numPr>
        <w:suppressAutoHyphens w:val="0"/>
        <w:spacing w:line="360" w:lineRule="auto"/>
        <w:ind w:left="900" w:hanging="900"/>
        <w:jc w:val="both"/>
        <w:rPr>
          <w:sz w:val="28"/>
          <w:szCs w:val="28"/>
          <w:lang w:val="uk-UA"/>
        </w:rPr>
      </w:pPr>
      <w:r>
        <w:rPr>
          <w:color w:val="000000"/>
          <w:sz w:val="28"/>
          <w:szCs w:val="28"/>
          <w:lang w:val="uk-UA"/>
        </w:rPr>
        <w:t>Баранская Е.К. Патогенез язвенной болезни // Болезни органов пищеварения. – 2000. – Т. 2, № 2. – С. 29–36.</w:t>
      </w:r>
    </w:p>
    <w:p w:rsidR="008957C3" w:rsidRDefault="008957C3" w:rsidP="005E0FFB">
      <w:pPr>
        <w:numPr>
          <w:ilvl w:val="0"/>
          <w:numId w:val="56"/>
        </w:numPr>
        <w:suppressAutoHyphens w:val="0"/>
        <w:spacing w:line="360" w:lineRule="auto"/>
        <w:ind w:left="900" w:hanging="900"/>
        <w:jc w:val="both"/>
        <w:rPr>
          <w:sz w:val="28"/>
          <w:szCs w:val="28"/>
          <w:lang w:val="uk-UA"/>
        </w:rPr>
      </w:pPr>
      <w:r>
        <w:rPr>
          <w:color w:val="000000"/>
          <w:sz w:val="28"/>
          <w:szCs w:val="28"/>
          <w:lang w:val="uk-UA"/>
        </w:rPr>
        <w:t xml:space="preserve">Баранская Е.К. Париет в современных схемах эрадикации инфекции Helicobacter pylori // Военно–мед. ж. – 2001. – № 4. – С. 54–58. </w:t>
      </w:r>
    </w:p>
    <w:p w:rsidR="008957C3" w:rsidRDefault="008957C3" w:rsidP="005E0FFB">
      <w:pPr>
        <w:numPr>
          <w:ilvl w:val="0"/>
          <w:numId w:val="56"/>
        </w:numPr>
        <w:suppressAutoHyphens w:val="0"/>
        <w:spacing w:line="360" w:lineRule="auto"/>
        <w:ind w:left="900" w:hanging="900"/>
        <w:jc w:val="both"/>
        <w:rPr>
          <w:sz w:val="28"/>
          <w:szCs w:val="28"/>
          <w:lang w:val="uk-UA"/>
        </w:rPr>
      </w:pPr>
      <w:r>
        <w:rPr>
          <w:color w:val="000000"/>
          <w:sz w:val="28"/>
          <w:szCs w:val="28"/>
          <w:lang w:val="uk-UA"/>
        </w:rPr>
        <w:t>Белова Е.В. Роль системы «гормон – циклазы» в патогенезе эрозивного поражения желудка и двенадцатиперстной кишки // Экспер. мед. – 2004. – № 5. – С. 10–14.</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Белова Е.В., Вахрушев Я.М. Характеристика агрессивно– протективных факторов при эрозивном поражении слизистой оболочки гастродуоденальной зоны // Тер. архив. – 2002. – № 2. – С. 17–20.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Белова И.Б., Китаев В.М. Цифровые технологии получения рентгеновского изображения – принципы формирования и типы // Медицинская визуализация. – 2000. – № 1. – С. 33–40.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Белоусов Ю.В. Гастродуоденальная патология у детей: проблемы и перспективы // Здоров'я України. – 2003. – № 13 (74). – С. 24–25.</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Бельмер С.В., Гасилина Т.В. Функциональные нарушения пищеварительной системы у детей. // Сб. матер. 7–й конф. «Акт. пробл. абд. патологии у детей». – М., 2000. – С. 69–75.</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w:t>
      </w:r>
      <w:r>
        <w:rPr>
          <w:color w:val="000000"/>
          <w:sz w:val="28"/>
          <w:szCs w:val="28"/>
          <w:lang w:val="uk-UA"/>
        </w:rPr>
        <w:t>Бондаренко А.Л. HLA и болезни. – Киров, 1999. – 194 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Бондаренко Т.В. Особливості морфологічного стану слизової оболонки шлунка у хворих на виразкову хворобу дванадцятипалої кишки залежно від наявності  і патогенності </w:t>
      </w:r>
      <w:r>
        <w:rPr>
          <w:color w:val="000000"/>
          <w:sz w:val="28"/>
          <w:szCs w:val="28"/>
          <w:lang w:val="uk-UA"/>
        </w:rPr>
        <w:t>Helicobacter pylori // Суч. гастроентерол. – 2004. – № 4 (18). – С. 41–47.</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Бочков Н.П. Клиническая генетика. – М.:Медицина, 2001. – 525с.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Бутов М.А. Об этиологии и патогенезе язвенной болезни // Тер. гастроэнтерол. – 2003. – № 5.– С. 5–9.</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Варшавский Ю. В., Жуковский В. Д., Натензон М. Я., Тарнопольский В. И. Что такое цифровая лучевая диагностика и что она дает </w:t>
      </w:r>
      <w:r>
        <w:rPr>
          <w:sz w:val="28"/>
          <w:szCs w:val="28"/>
          <w:lang w:val="uk-UA"/>
        </w:rPr>
        <w:lastRenderedPageBreak/>
        <w:t>специалистам и администраторам // Компьютерные технологии в медицине. – 1997. – № 3. – С. 40–47.</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Васильев Ю.В. Патогенетические аспекты язвенной болезни // Рос. гастроэнтерол. ж. – 1998. – № 4. – С. 63–64.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Вахрушев Я.М.,Белова Е.В., Ефремова Л.И. Эрозия гастродуоденальной зоны: Самостоятельная нозологическая форма или фаза язвенной болезни // Тер. гастроэнтерол. – 2003. – № 2. – С. 19–20.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Вахрушев Я.М., Никишина Е.В. К вопросу о патогенезе и лечении эрозивных гастритов и дуоденитов // Клин. мед. – 1999. – № 2. – С. 28–31.</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Вахрушев Я.М., Никишина Е.В.Комплексное изучение патогенетических механизмов эрозивного поражения желудка и двенадцатиперстной кишки // Рос. гастроэнтерол. ж. – 1998. – № 3.– С. 22–29.</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Водолагин В.Д. Об эрозивно–язвенном поражении желудка и двенадцатиперстной кишки// Клин. мед..– 1997.  – №5. – С.11–12.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Волков А.И. Хронические гастродуодениты и язвенная болезнь у детей // Рос. мед. журн. – 1999. – Т. 7, № 4. –  С. 21–25.</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Волков В.С., Колесникова И.Ю., Беляева Г.С. и др. О роли дуоденогастрального рефлюкса в патогенезе язвенной болезни двенадцатиперстной кишки // Экспер. мед. – 2003. – № 1.–  С. 12–17.</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Газдрова Т.Ю. Особенности слизеобразования при развитии гастродуоденита у детей // Рос. ж. гастроэнтерол., гепатол., колопроктол. – 1996. – № 4. – С. 30.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Галеева Р.Т., Струков В.И., Шурыгина Е.Б. Клинико–лабораторные аспекты язвенной болезни двенадцатиперстной кишки у детей на современном этапе // Рос. пед. ж. – 2005. – № 6. – С. 47–49.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Гляделова Н.П.. Де–нол в терапии эрозивно–язвенных поражений гастродуоденальной зоны, ассоциированных с Helicobaсter pylori, у детей // Современная педиатрия. – 2003. – № 1. – С. 85–88.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Гнусаев С.Ф., Иванова И.И., Апеченко Ю.С. Особенности хронических гастродуоденитов, сопровождающихся моторными нарушениями </w:t>
      </w:r>
      <w:r>
        <w:rPr>
          <w:sz w:val="28"/>
          <w:szCs w:val="28"/>
          <w:lang w:val="uk-UA"/>
        </w:rPr>
        <w:lastRenderedPageBreak/>
        <w:t>верхних отделов пищеварительного тракта у детей // Педиатрия. – 2004. – № 6. – С. 8–14.</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Говорун В.М., Момыналиев К.Т., Смирнова О.В. и др. Современные подходы к молекулярной диагносике и типированию клинических изолятов Helicobaсter pylori в России // Рос. ж. гастроэнтерол., гепатол., колопроктол. – 2002. – №3. –  С. 57–65.</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Головченко О.І. Характеристика моторно–евакуаторної функції шлунка у хворих на хронічний гастрит // Суч. гастроентерол. – 2002. – № 4. –  С. 53–54.</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Головченко О.І., Вернігородський С.В., Біктіміров В.В. Гістопатологічні особливості різних морфологічних форм хронічних гастритів // Суч. гастроентерол. – 2003. – № 4. – С. 55–58.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Голубчиков М.В. Статистичний огляд захворюваності населення України на хвороби органів травлення // Суч. гастроентерол. і гепатол. – 2000. – № 1. – С. 17–20.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Горшков В.А., Авалуева Е.Б., Шакалина М.О. Питание и кислотно–протеолитическая агрессия в желудке при дуоденальной язве // Рос. ж. гастроэнтерол., гепатол., колопроктол. – 2000. –  № 1.– С. 29–33.</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Грефф М. Ятрогенный путь передачи Helicobakter pylori и стерилизация эндоскопического оборудования // Рос. ж. гастроэнтерол., гепатол., колопроктол.  – 1999. – № 2. – С. 11–14.</w:t>
      </w:r>
    </w:p>
    <w:p w:rsidR="008957C3" w:rsidRDefault="008957C3" w:rsidP="005E0FFB">
      <w:pPr>
        <w:numPr>
          <w:ilvl w:val="0"/>
          <w:numId w:val="56"/>
        </w:numPr>
        <w:suppressAutoHyphens w:val="0"/>
        <w:spacing w:line="360" w:lineRule="auto"/>
        <w:ind w:left="900" w:hanging="900"/>
        <w:jc w:val="both"/>
        <w:rPr>
          <w:sz w:val="28"/>
          <w:szCs w:val="28"/>
          <w:lang w:val="uk-UA"/>
        </w:rPr>
      </w:pPr>
      <w:r>
        <w:rPr>
          <w:rStyle w:val="af5"/>
          <w:sz w:val="28"/>
          <w:szCs w:val="28"/>
          <w:lang w:val="uk-UA"/>
        </w:rPr>
        <w:t xml:space="preserve"> </w:t>
      </w:r>
      <w:r>
        <w:rPr>
          <w:sz w:val="28"/>
          <w:szCs w:val="28"/>
          <w:lang w:val="uk-UA"/>
        </w:rPr>
        <w:t xml:space="preserve"> Григорьев П.Я., Яковенко Э.П. Болезни желудка и двенадцатиперстной кишки, ассоциированные с Helicobacter pylori // Клин.мед. – 1998. – № 6. –  С. 11–15.</w:t>
      </w:r>
    </w:p>
    <w:p w:rsidR="008957C3" w:rsidRDefault="008957C3" w:rsidP="005E0FFB">
      <w:pPr>
        <w:numPr>
          <w:ilvl w:val="0"/>
          <w:numId w:val="56"/>
        </w:numPr>
        <w:suppressAutoHyphens w:val="0"/>
        <w:spacing w:line="360" w:lineRule="auto"/>
        <w:ind w:left="900" w:hanging="900"/>
        <w:jc w:val="both"/>
        <w:rPr>
          <w:sz w:val="28"/>
          <w:szCs w:val="28"/>
          <w:lang w:val="uk-UA"/>
        </w:rPr>
      </w:pPr>
      <w:r>
        <w:rPr>
          <w:rStyle w:val="af5"/>
          <w:sz w:val="28"/>
          <w:szCs w:val="28"/>
          <w:lang w:val="uk-UA"/>
        </w:rPr>
        <w:t>Гриневич Ю.А., Алферов А.М. Определение иммунных комплексов в крови онкологических больных // Лаборатор. дело. – 1981. – №8. – С. 493–495.</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Гронберг В.Я., Лившиц Е.Г., Новикова А.В. Cостояние иммунитета при патологии гастродуоденальной системы у детей и подростков // Сб. Проблемы иммунологии и аллергологии в детской гастроэнтерологии. Н.Новгород. – 1996. – С. 14–23.</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lastRenderedPageBreak/>
        <w:t>Гриценко І.І., Будзак І.Я. Роль пілоричного хелікобактеріозу у генезі ерозивно–виразкових роз'ятрень слизової оболонки гастродуоденальної зони // Суч. гастроентерол. – 2002. – № 1 (7). – С. 10–15.</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Гриценко І.І, Щербиніна М.Б., Григоренко О.І., Новоженіна Л.І.. Ефективність застосування де–нолу в лікуванні ерозивно–виразкових ушкоджень слизової оболонки гастродуоденальної зони // Новости мед. и фармации. – 2003. – № 3 (131). – С. 9.</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Губергриц Н.Б., Синяченко О.В., Белокон Т.М., Файнерман В.Б. Новые неинвазивные тести для диагностики инфекции Helicobacter pylori // Суч. гастроентерол. – 2004. – № 2 (16). –  С. 24–31.</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Давыдов Б.И., Трошкова И.Г., Чештанов Н.С. и др. Иммунологическая характеристика детей, больных гастродуоденитом, проживающих в г. Кемерово // Педиатрия. – 2002. – № 3. – С. 52–54.</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Дегтярева И.И., Харченко Н.В. Язвенная болезнь. – К.:Здоров'я, 1995.–336 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Денисов М.Ю. Практическая гастроэнтерология для педиатра. – М.: Издатель Мокеев, 2001. – 376 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Еремеев С.И., Турилова Н.С., Ахмедов В.А. Оценка степени поражения слизистой оболочки желудка как органа мишени при дуоденогастральном рефлюксе с помощью системы индексов // Тер. архив. – 2002. – № 2. –  С. 13–16.</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Запруднов А. М. Лекарственные средства в гастроэнтерологии. М., 1996. – 123 с.</w:t>
      </w:r>
    </w:p>
    <w:p w:rsidR="008957C3" w:rsidRDefault="008957C3" w:rsidP="005E0FFB">
      <w:pPr>
        <w:numPr>
          <w:ilvl w:val="0"/>
          <w:numId w:val="56"/>
        </w:numPr>
        <w:suppressAutoHyphens w:val="0"/>
        <w:spacing w:line="360" w:lineRule="auto"/>
        <w:ind w:left="900" w:hanging="900"/>
        <w:jc w:val="both"/>
        <w:rPr>
          <w:sz w:val="28"/>
          <w:szCs w:val="28"/>
          <w:lang w:val="uk-UA"/>
        </w:rPr>
      </w:pPr>
      <w:r>
        <w:rPr>
          <w:color w:val="000000"/>
          <w:sz w:val="28"/>
          <w:szCs w:val="28"/>
          <w:lang w:val="uk-UA"/>
        </w:rPr>
        <w:t>Зарецкая Ю.М. Клиническая иммуногенетика. – М.: Медицина, 1983. – 208с.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Звершхановский Ф.А. Ведущее место препаратов коллоидного субцитрата висмута в лечении заболеваний, ассоциируемых с хеликобактерной инфекцией // Новости медицины и фармации. – 2003. – № 2 (130). – С. 12–13.</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lastRenderedPageBreak/>
        <w:t xml:space="preserve">Иванов Л.Н., Колотилова М.Л. Неврогенные и генетические причины и механизмы развития язвенной болезни // Экспер. мед. – 2005. – № 4. – С. 13–17.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Ивашкин В.Т. Современные принципы антигеликобактерной терапии // Тер. архив. – 2001. – № 1. – С. 59–62.</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Ивашкин В.Т. Helicobacter pylori: биологические характеристики, патогенез, перспективы эрадикации // Рос. ж. гастроэнтерол., гепатол., колопроктол. – 1997. – Т.7, № 1. – С. 21–23.</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Ивашкин В.Т., Лапина Т.Л. Роль молекул адгезии в патогенезе инфекции Helicobacter pylori // Рос. ж. гастроэнтерол., гепатол., колопроктол. – 1997. – № 6. – С. 32–37.</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Ивашкин  В.Т., Лапина Т.Л.. Современные подходы к лечению язвенной болезни желудка и двенадцатиперстной кишки // Рос. мед. журнал. – 2001. – № 1. – С. 14–18. </w:t>
      </w:r>
    </w:p>
    <w:p w:rsidR="008957C3" w:rsidRDefault="008957C3" w:rsidP="005E0FFB">
      <w:pPr>
        <w:numPr>
          <w:ilvl w:val="0"/>
          <w:numId w:val="56"/>
        </w:numPr>
        <w:suppressAutoHyphens w:val="0"/>
        <w:spacing w:line="360" w:lineRule="auto"/>
        <w:ind w:left="900" w:hanging="900"/>
        <w:jc w:val="both"/>
        <w:rPr>
          <w:color w:val="000000"/>
          <w:sz w:val="28"/>
          <w:szCs w:val="28"/>
          <w:lang w:val="uk-UA"/>
        </w:rPr>
      </w:pPr>
      <w:r>
        <w:rPr>
          <w:color w:val="000000"/>
          <w:sz w:val="28"/>
          <w:szCs w:val="28"/>
          <w:lang w:val="uk-UA"/>
        </w:rPr>
        <w:t xml:space="preserve"> </w:t>
      </w:r>
      <w:r>
        <w:rPr>
          <w:sz w:val="28"/>
          <w:szCs w:val="28"/>
          <w:lang w:val="uk-UA"/>
        </w:rPr>
        <w:t>Ивашкин В.Т., Григорьев П.Я., Васильев Ю.В. и др. Сумамед в лечении инфекции Helicobacter pylori при язвенной болезни двенадцатиперстной кишки // Клин. перспективы в гастроэнтерол, гепатол. –  2001. – №  2. – С. 3–8.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Ивашкин В.Т. Эрадикация инфекции Helicobacter pylori и ремиссия язвенной болезни: однозначны ли эти состояния? // Рос. ж. гастроэнтерол, гепатол. и колопроктол. –  1999. –  Т.8, № 3. – С. 71–73.</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Ильина Е.А. Исследование иммунологического статуса у больных язвенной болезнью при обострении и ремиссии // Экспер. мед. – 2004. – № 3. – С. 24–27.</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Исаков В.А. Молекулярно – генетические основы патогенеза заболеваний, ассоциированных с </w:t>
      </w:r>
      <w:r>
        <w:rPr>
          <w:color w:val="000000"/>
          <w:sz w:val="28"/>
          <w:szCs w:val="28"/>
          <w:lang w:val="uk-UA"/>
        </w:rPr>
        <w:t xml:space="preserve">Helicobacter pylori // Рос. ж. гастроэнтерол., гепатол., колопроктол. –  2001. – Т.ХІ, № 2. –  Прил.13. – С. 37–43.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Исаков В.А. Молекулярно– генетические основы патогенности   </w:t>
      </w:r>
      <w:r>
        <w:rPr>
          <w:color w:val="000000"/>
          <w:sz w:val="28"/>
          <w:szCs w:val="28"/>
          <w:lang w:val="uk-UA"/>
        </w:rPr>
        <w:t>Helicobacter pylori//Рос. ж. гастроэнтерол., гепатол., колопроктол.. –2002. – № 6.– С. 82–85.</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lastRenderedPageBreak/>
        <w:t xml:space="preserve">Исаков В.А., Судакова О.В., Селиверстова Т.Р. и др. Использование непрямого иммуноферментного анализадля определения эрадикации </w:t>
      </w:r>
      <w:r>
        <w:rPr>
          <w:color w:val="000000"/>
          <w:sz w:val="28"/>
          <w:szCs w:val="28"/>
          <w:lang w:val="uk-UA"/>
        </w:rPr>
        <w:t>Helicobacter pylori</w:t>
      </w:r>
      <w:r>
        <w:rPr>
          <w:sz w:val="28"/>
          <w:szCs w:val="28"/>
          <w:lang w:val="uk-UA"/>
        </w:rPr>
        <w:t xml:space="preserve"> при язвенной болезни // Рос. ж. гастроэнтерол., гепатол., колопроктол. – 2002. – № 2. – С. 11–14.</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Ипатов Ю.П., Комарова Л.Г., Переслегина И.А. и др. Ключи к проблеме гастроэнтерологических заболеваний у детей. – Н.–Новгород.: Изд–во Волго–Вятской академии государственной службы, 1997. – 218 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Калинина А.В. Симптоматические гастродуоденальные язвы и язвенная болезнь // Рос. ж. гастроэнтерол., гепатол., колопроктол. –2004. – № 3. – С. 22–31.</w:t>
      </w:r>
    </w:p>
    <w:p w:rsidR="008957C3" w:rsidRDefault="008957C3" w:rsidP="005E0FFB">
      <w:pPr>
        <w:numPr>
          <w:ilvl w:val="0"/>
          <w:numId w:val="56"/>
        </w:numPr>
        <w:suppressAutoHyphens w:val="0"/>
        <w:spacing w:line="360" w:lineRule="auto"/>
        <w:ind w:left="900" w:hanging="900"/>
        <w:jc w:val="both"/>
        <w:rPr>
          <w:sz w:val="28"/>
          <w:szCs w:val="28"/>
          <w:lang w:val="uk-UA"/>
        </w:rPr>
      </w:pPr>
      <w:r>
        <w:rPr>
          <w:rStyle w:val="af5"/>
          <w:sz w:val="28"/>
          <w:szCs w:val="28"/>
          <w:lang w:val="uk-UA"/>
        </w:rPr>
        <w:t>Караулов</w:t>
      </w:r>
      <w:r>
        <w:rPr>
          <w:rStyle w:val="WW8Num5z0"/>
          <w:lang w:val="uk-UA"/>
        </w:rPr>
        <w:t xml:space="preserve"> </w:t>
      </w:r>
      <w:r>
        <w:rPr>
          <w:rStyle w:val="af5"/>
          <w:sz w:val="28"/>
          <w:szCs w:val="28"/>
          <w:lang w:val="uk-UA"/>
        </w:rPr>
        <w:t>А.В.</w:t>
      </w:r>
      <w:r>
        <w:rPr>
          <w:rStyle w:val="WW8Num5z0"/>
          <w:lang w:val="uk-UA"/>
        </w:rPr>
        <w:t xml:space="preserve"> </w:t>
      </w:r>
      <w:r>
        <w:rPr>
          <w:rStyle w:val="af5"/>
          <w:sz w:val="28"/>
          <w:szCs w:val="28"/>
          <w:lang w:val="uk-UA"/>
        </w:rPr>
        <w:t>Клиническая иммунология и аллергология. –</w:t>
      </w:r>
      <w:r>
        <w:rPr>
          <w:rStyle w:val="WW8Num5z0"/>
          <w:lang w:val="uk-UA"/>
        </w:rPr>
        <w:t xml:space="preserve"> </w:t>
      </w:r>
      <w:r>
        <w:rPr>
          <w:rStyle w:val="af5"/>
          <w:sz w:val="28"/>
          <w:szCs w:val="28"/>
          <w:lang w:val="uk-UA"/>
        </w:rPr>
        <w:t>М.: МИА, 1999. – 604 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Каримов Х.Я., Усманов М.М., Рахимов К.Р. Полосное и мембранное пищеварение и всасывание углеводов при экспериментальной язве двенадцатиперстной кишки // Рос. ж. гастроэнтерол., гепатол., колопроктол. – 2000. – № 5. – С. 43–46.</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Касыбекова Л.М.,Шарипова М.Н., Машкеев А.К. и др. Особенности секреторной функции желудка у детей с язвенной болезнью двенадцатиперстной кишки, ассоциированной с хеликобактериозом // Педиатрия. – 2004. – № 2. – С. 8–10.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Кляритская  И.Л., Тищенко В.В.. Достаточны ли существующие показания для эрадикации хеликобактерной инфекции? // Суч. гастроентерол. – 2001. – № 1. – С. 9–10.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Кильдильярова Р.Р., Шараев П.Н. Показатели обмена колагенна и факторов некроза опухоли человека у детей с хроническим гастродуоденитом // Педиатрия. – 2000. – № 2. – С. 48–50.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Киричнко Н.М. Дослідження імунітету у хворих з пептичною виразкою дванадцятипалої кишки гелікобактерної етіології // Суч. гастроентерол.– 2004. – № 2. – С. 75–78.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lastRenderedPageBreak/>
        <w:t xml:space="preserve"> Кононов А.В. Иммунная система слизистых оболочек и Helicobacter pylori инфекции // Мат. V сессии Рос. группы по изучению Helicobacter pylori. – Омск, 1997. –  С.5–10.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Кононов А.В. Местный иммунный ответ на инфекцию Helicobacter pylori // Мат. 7–й сессии Рос. группы по изучению H.pylori. – 1998. – С. 14–19.</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Корниенко Е.А., Милейко В.Е., Гольбиц С.В., Матвеев Ю.В., Антонов П.В. О диагностике инфекции Helicobacter pylori у детей // Рос. весн. перинатол. педиатрии. – 1998. –  № 5. – С. 34–36.</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Коротько Г.Ф. Принципы и критерии оценки функции пищеварительной системы // Рос. ж. гастроэнтерол., гепатол., колопроктол. – 2000. – № 4. – С. 12–15.</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Корсунский А.А., Щербаков П.Л., Саков В.А. Хеликобактериоз и болезни органов пищеварения у детей. – М.: ИД Медпрактика, 2002. – 168 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Кравцова Т.Ю. Механизмы дизрегуляции при обострении язвенной болезни двенадцатиперстной кишки // Рос. гастроэнтерол. ж. – 2000. – Т. 1,  № 1 – С. 21–24.</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Краснова Е.Е., Чемоданов В.В. Акайзин Э.С., Егорова Е.Ю. Перспективы исследования короткоцепочечных жирных кислот у детей с заболеваниями желудка и двенадцатиперстной кишки // Педиатрия. – 2005. – № 5. –  С. 16–18.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Краснова Е.Е., Чемоданов В.В., Клыкова Е.Н. Использование методов оценки функций лейкоцитов для диагностики хронического воспаления при гастродуодените у детей // Вопр. совр. педиатрии.– 2005. – № 4. – С. 35–40.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Крыжановский Г.Н. Введение в общую патофизиологию. – М.: Наука, 2000. – 71 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Курелович С.А, Коненков В.И., Шлыкова Л.Г., Прокофьев В.Ф. Иммуногенетические аспекты язвенной болезни двенадцатиперстной </w:t>
      </w:r>
      <w:r>
        <w:rPr>
          <w:sz w:val="28"/>
          <w:szCs w:val="28"/>
          <w:lang w:val="uk-UA"/>
        </w:rPr>
        <w:lastRenderedPageBreak/>
        <w:t>кишки у инфицированных  Helicobacter pylori европеоидов западной Сибири // Тер. архив. – 2001. –  № 2. – С. 13–17.</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Кучерявый Ю.А. Особенности микроциркуляторных нарушений в гастродуоденальной слизистой при хронических эрозиях желудка: Автореф. дис. ...канд. мед. наук.— М., 2002.— 16 с.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Ливзан М.А., Кононов А.В., Мозговой .И. Экс–хеликобактерный гастрит: неологизм или реальность? // Тер.  гастроентерол. – 2004. – № 5. – С. 55–59.</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Логинов А.С., Арбузова В.Г., Амиров Н.Ш. и др. Сравнение патогенеза и клинической картины язвенной болезни желудка и язвенной болезни двенадцатиперстной кишки  // Рос. гастроэнтерол. ж. – 2000. – Т. 6, № 4 – С. 5–14.</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Логинов А.С., Васильев Ю.В., Касьяненко В.И. и др. Терапия пилоридом в сочетании с кларитромицином язвенной болезни двенадцатиперстной кишки // Рос. гастроэнтерол. ж. – 1999. – № 3. – С. 37–47.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Лопина О.Д. Механизм действия ингибиторов протонного насоса // Рос. ж. гастроэнтерол., гепатол., колопроктол. – 2002. – № 2. – С. 38–44.</w:t>
      </w:r>
    </w:p>
    <w:p w:rsidR="008957C3" w:rsidRDefault="008957C3" w:rsidP="005E0FFB">
      <w:pPr>
        <w:numPr>
          <w:ilvl w:val="0"/>
          <w:numId w:val="56"/>
        </w:numPr>
        <w:suppressAutoHyphens w:val="0"/>
        <w:spacing w:line="360" w:lineRule="auto"/>
        <w:ind w:left="900" w:hanging="900"/>
        <w:jc w:val="both"/>
        <w:rPr>
          <w:sz w:val="28"/>
          <w:szCs w:val="28"/>
          <w:lang w:val="uk-UA"/>
        </w:rPr>
      </w:pPr>
      <w:r>
        <w:rPr>
          <w:iCs/>
          <w:sz w:val="28"/>
          <w:szCs w:val="28"/>
          <w:lang w:val="uk-UA"/>
        </w:rPr>
        <w:t>Любченко П.Н., Горенков Р.В</w:t>
      </w:r>
      <w:r>
        <w:rPr>
          <w:sz w:val="28"/>
          <w:szCs w:val="28"/>
          <w:lang w:val="uk-UA"/>
        </w:rPr>
        <w:t>. Особенности гастродуоденальной патологии у рабочих завода строительных пластиков // Тер. арх. – 1994. – № 12. – С. 70–74.</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Маев И.В. Хронические эрозии желудка: механизмы этиопатогенеза и новые подходы к лечению // Клин. перспективы гастроэнтерол., гепатол. – 2002. – № 2. – С. 15–20.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Маев И.В., Говорун В.М. Достижения молекулярной генетики в области гастроэнтерологии // Рос. ж. гастроэнтерол., гепатол., колопроктол. – 2004. – № 3. – С. 13–21.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Маев И.В., Иванов С.Т., Нефедова Ю.В. и др. Клиническая эффективность комплексной терапии хронических эрозий желудка с использованием синтетического аналога простагландина Е1 </w:t>
      </w:r>
      <w:r>
        <w:rPr>
          <w:sz w:val="28"/>
          <w:szCs w:val="28"/>
          <w:lang w:val="uk-UA"/>
        </w:rPr>
        <w:lastRenderedPageBreak/>
        <w:t>мизопростола (сайтотека) // Клин. фармакол. и тер. – 1998. – № 4. – С. 45–48.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Маев И.В., Казюлин А.Н., Кучерявый Ю.А., Гаджиева М.Г. Микроциркуляторные нарушения при хронических эрозиях желудка // Клин. мед. – 2003. – № 6. – С. 37–42.</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Маев И.В., Кучерявый Ю.А., Гаджиева М.Г. Новые подходы к диагностике и лечению хронических эрозий желудка // Рос. ж. гастроэнтерол., гепатол., колопроктол. – 2003. – № 1. – С. 43 –49.</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Маев И.В., Орлов Л.Л., Нефедова Ю.В. Эрозивные поражения слизистой оболочки желудка и двенадцатиперстной кишки (этиология, патогенез, клиника и лечение) // Клин.мед. – 1997. – № 6. – С. 57–61.</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Мазурин А. В., Филин В. А., Цветкова Л. Н. Современные представления о патологии верхних отделов желудочно–кишечного тракта у детей // Педиатрия. – 1997. –  № 1. –  С. 5–7.</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Мазурин А.В., Цветкова Л.Н., Филин В.А. Актуальные вопросы детской гастроэнтерологии // Педиатрия. – 2000. – № 5. – С. 19–22.</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Мегро Ф. Является ли проблемой резистентность Helicobacter pylori к антибиотикам // Рос. ж. гастроэнтерол., гепатол., колопроктол. – 1998. – Т. 8, № 3. – С. 74–78.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Михайленко А.А. Коненков В.И., Бабанов Г.А., Покровський В.И. Руководство по клинической иммунологии, аллергологии, иммуногенетики и иммунофармакологии. – Триада, 2005. – 1072 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Модестова Е.В., Косюра Л.Д., Новикова А.В. и др. Хронический гастродуоденит подростков и его лечение // Материалы науч. конф.: «Взгляд в прошлое, оценка настоящего и проблемы будущего медикаментозной терапии в гастроэнтерологии, нетрадиционное решение проблем» – Смоленск, 1994. – С. 245—247.</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Нестерова  И.К., Ромевская В.А. Особенности иммунного статуса больных язвенной болезнью желудка и двенадцатиперстной кишки // Аллергология и иммунология. – 2000. – №2 (1). – С.222-229.</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lastRenderedPageBreak/>
        <w:t>Новиков Д.К. Справочник по клинической иммунологии и аллергологии. Минск: «Беларусь», 1987г. – 223с.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Новиков П.В., Вельтищев Ю.Е. Роль наследственности в патологии детского возраста: методы диагностики, терапии, профилактики. – М., 2004. – 82с.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Няньковський С.Л., Денисова М.Ф., Іваненко О.С. Особливості діагностики, перебігу  та лікування гелікобактеріозу в дітей // Суч. гастроентерол. – 2005. – № 1. – С. 65–71.</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Няньковський С.Л., Іваненко О.С. Нові підходи до діагностики, лікування та профілактики хелікобактеріозу в дітей з урахуванням сімейного характеру інфекції // Суч. гастроентерол. – 2002. – № 1 (7). – С. 19–23.</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Опарин А.А. Роль нейропептидов в патогенезе дуоденальной язвы// Суч. гастроентерол. – 2003. – № 4 (14). –   С. 47–48.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Осадчук М.А., Пахомова А.Л., Кветной И.М. Хронический гастрит с функциональной диспепсией: патогенетические особенности клинических проявлений // Рос. ж. гастроэнтерол., гепатол., колопроктол. – 2002. – № 5. – С. 35–39.</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Парфенов А.И., Ручкина И.Н., Осипов А.О.  Антибиотико-ассоциированная диарея и псевдомембранозный колит // Сonsilium medicum 2002. –  2002. –Т. 04, N 6. –  C. 24–25.</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Пасечников В.Д., Котелевец С.М., Чуков С.З., Мостовов А.И. Морфофункциональные проявления атрофии слизистой оболочки желудка при Helicobacter pylori – ассоциированном гастрите // Рос. ж. гастроэнтерол., гепатол., колопроктол. – 2004. – № 1. – С. 26–32.</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Передерий В.Г.. Язвенная болезнь или пептическая язва? Современные представления о причинах возникновения, новых подходах в лечении и возможностях вылечивания язвы желудка и двенадцатиперстной кишки. – К.: Здоровье. – 1997. – 158 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Передерий В.Г., Ткач С.М., Григоренко А.А., Цветков А.В. Основные причины глобального изменения эпидемиологии хеликобактерной </w:t>
      </w:r>
      <w:r>
        <w:rPr>
          <w:sz w:val="28"/>
          <w:szCs w:val="28"/>
          <w:lang w:val="uk-UA"/>
        </w:rPr>
        <w:lastRenderedPageBreak/>
        <w:t>инфекции и зависимых от нее заболеваний // Суч. гастроентерол. – 2001. – № 2 (4). – С. 3–6.</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Передерий В.Г., Ткач С.М.. Современные представления о причинах возникновения и лечения язвенной болезни // Мистецтво лікування. – 2003. – № 2. – С. 9–13.</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Петришин Ю.С., Шальков І.В. Сучасні аспекти лікування виразкової хвороби // Суч. гастроентерол. – 2002. – №2 (8). – С. 79–81.</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Пехтерева Е.В., Бушмелева Л.П., Акбашева О.Е.Динамика показателей кининогенеза у детей с язвенной болезнью и хроническим гастродуоденитом на фоне терапии ранитидином //Сиб. ж. гастроэнтерол. и гепатол. – 1996. – Т. 1, № 3 – С. 141–145.</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Печкуров Д.В., Щербаков П.Л., Коганова Т.И. и др.. Діагностика хронического гастрита у детей: какой метод ближе к «золотому стандарту» // Педиатрия. – 2004. – № 6. – С. 4–8.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Пиманов С.И. Эзофагит, гастрит и язвенная болезнь. – М.: Медицинская книга; Н. Новгород: Изд–во НГМА, 2000. – 378 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Ревенко В.Е.Picker – по спирали в XXI век! // Новости лучевой диагностики. – 1999.  – № 2. – С. 23–24.</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Рысс Е.С. Современные представления о хроническом гастрите (определение, механизмы развития, классификация, клиническая картина, лечение) // Тер. архив. – 1999. – № 2. – С. 7–13.</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Рысс Е.С., Звертау Э.Э.. Фармакотерапия язвенной болезни. – С–Пб., М.: «Невский диалект», изд–во БИНОМ. – 1999. – 253 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Рысс Е.С., Шулутко Б.И. Болезни органов пищеварения. – СПб.: Ренкор, 1998. – 336 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Ромашкина Л.Н., Скляр Н.И. Микробиоцентезы желудка и двенадцатиперстной кишки при дуоденальних пептических язвах // Суч. гастроентерол. – 2003. – № 1 (11). – С. 67–70.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Рубцова Є.І. Вивчення процесів кислотопродукціі та кислотонейтралізації шлунку та їх порушень в дітей та підлітків з гастро </w:t>
      </w:r>
      <w:r>
        <w:rPr>
          <w:sz w:val="28"/>
          <w:szCs w:val="28"/>
          <w:lang w:val="uk-UA"/>
        </w:rPr>
        <w:lastRenderedPageBreak/>
        <w:t>дуоденальними захворюваннями методом інтрагастральної рН–метріі // Суч. гастроентерол. – 2004. – №3 (17). – С. 52–55.</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Саков В.А. Хеликобактериоз и болезни органов пищеварения у детей. – М.: ИД Медпрактика, 2002. – 168с.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Сапожников В. Г., Куклина Н. А. Об этиопатогенетической роли пилорического геликобактера в развитии заболеваний желудочно–кишечного тракта // Педиатрия. –  1997. – № 1. –   С. 67–72.</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Свінціцький А.С., Ревенок К.М., Соловйова Г.А., Бардах Л.Б. Особливості інфікування Helicobacter pylori, наявність дуоденогастрального та гастроезофагеального рефлюкса у хворих на ерозивний гастрит // Лікар. справа.—2002.— № 8.— С. 42—46.</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Свінціцький А.С., Ревенок К.М., Соловйова Г.А., Бардах Л.Б. Сучасні уявлення про патогенез ерозії шлунка // Суч. гастроентерол. – 2005. – №4 (24). – С. 4–8.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Свинцицкий А.С., Соловьева Г.А. Helicobacter pylori и язвенная болезнь: современное состояние проблемы // Суч. інфекції. – 1999. – № 2. – С. 79–84.</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Свинцицкий А.С., Соловьева Г.А. Патогенез язвенной болезни в свете современных представлений // Суч. гастроентерол.і гепатол. – 2000. – № 1. – С. 26–28.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Симоненков В.И., Захарова Н.В., Немировский В.С., Кнорринг Г.Ю. Иммуномодуляторы в комплексной эрадикационной терапии Helicobacter pylori – ассоциированного хронического гастрита //  Рос.журн.гастроентерол., гепатол., колопроктол. – 1998. – №5 (VIII). – С. 46–47.</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Сиппонен Г., Сепола К. Гастрит – атрофический гастрит – кишечная метаплазия – рак желудка: обратима ли последовательность? // Рос. ж. гастроэнтерол., гепатол., колопроктол. – 1999. – № 2. – С. 30–35.</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Ситникова Е.П., Мухина Ю.Г. Значение серотонина в патогенезе хронических заболеваний гастродуоденальной зоны у детей // Рос. пед. ж. – 2005. – № 4. – С. 43–48.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lastRenderedPageBreak/>
        <w:t>Стародуб Є.М., Самогальська О.С., Шостак С.Є., Паньків І.Б.. Переваги противиразкової терапії з використанням Де–нолу // Суч. гастроентерол. – 2001. – № 3 (5). – С. 43–44.</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Статистик Э. учимся применять статистические методы для анализа медицинских данных: советы профессионала // Профилактика заболеваний и укрепление здоровья. – 2000, – № 1. – С. 35–37.</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Статистик Э. учимся применять статистические методы для анализа медицинских данных: советы профессионала. Статья 2 // Профилактика заболеваний и укрепление здоровья. – 2000, – № 2. – С. 18–30.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Статистик Э. учимся применять статистические методы для анализа медицинских данных: советы профессионала. Статья 3 // Профилактика заболеваний и укрепление здоровья. – 2000, – № 3. – С. 32–39.</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Статистик Э. учимся применять статистические методы для анализа медицинских данных: советы профессионала. Статья 4 // Профилактика заболеваний и укрепление здоровья. – 2000, – № 4. – С. 35–41.</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Сёмин С.Г., Щербаков П.Л., Филин В.А. и др. Лабораторно–диагностические возможности детекции Helicobacter pylori // Педиатрия. – 2000. – № 3. – С. 96–98.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Татаринов. П.А, Грацианская А.Н. Helicobacter pylori: роль в развитии патологии желудочно–кишечного тракта, методы диагностики, подходы к лечению // Педиатрия. – 1998.  – № 2. – С. 92–97.</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Трифонов В.Д. Патогенетическое и диагностическое значение концентрации ионов в слюне и желудочном содержимом при хронических гатритах у детей // Рос. ж. гастроэнтерол., гепатол., колопроктол.  – 2000. – № 2. – С. 15–17.</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Тютюнов Н.Н. Рабепразол (париет) и эзомепразол (нексиум): сравнительная оценка клинической эффективности // Рос. ж. гастроэнтерол., гепатол., колопроктол. – 2002 –  № 2. – С. 45–50.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lastRenderedPageBreak/>
        <w:t>Уголев А.М., Радбиль О.С. Гормоны пищеварительной системы: физиология, патология, теория функциональных блоков. – М.: Наука, 1995. – 283 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Урсова Н.И.. Современное лечение ассоциированной с Helicobacter pylori язвенной болезни у детей // Рос. мед. ж. – 2000. – Т. 8, № 17. – С. 24–27.</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Фадеенко Г.Д.. Маастрихтский консенсус 2–2000. Как пользоваться рекомендациями практическому врачу // Суч. гастроентерол. – 2001. –  № 1. – С. 29–31.</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Фадеенко Г.Д.. Перспективні напрямки терапії  інфекції Helicobacter pylori (огляд літератури) // Сучасна гастроентерологія. – 2001. – № 1. – С. 11–14.</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Фадеенко Г.Д. Резистентность Helicobacter pylori к антихеликобактерной терапии: причины возникновения и возможные пути решения проблемы // Гастроентерол. Міжвідомчий збірник. Випуск 31. Дніпропетровськ. – 2001. – С. 293–298.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Фадеенко Г.Д. Современные представления о Helicobacter pylori – негативной язвенной болезни // Суч. гастроентерол. – 2003. – № 2 (12). – С. 4–6.</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Файзулина Р.А. Влияние микроэлементных нарушений на состояние перекисного окисления липидов при хроническом гастродуодените у детей // Педиатрия. – 2002. – № 3. – С. 44–48.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Фельдшерова Н.А. Сравнение фармакокинетических свойств и эффективности действия ингибиторов протонной помпы // Качественная клин. практика. – 2001. – № 1. –  С. 31–42.</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Флетчер Р., Флетчер  С., Вагнер Э. Клиническая эпидимиология. Основы доказательной медицины. Пер. с англ. – М.: Медиа Сфера, 1998. – 352с.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Фогель Ф., Мотульский А. Генетика человека: в 3–х т. Пер. с англ. – М.: Мир, 1990. – 1056с.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lastRenderedPageBreak/>
        <w:t xml:space="preserve">Царегородцева Т.М., Соколова Т.Н., Серова Т.И. и др. Цитокины при язвенной болезни желудка и двенадцатиперстной кишки // Губернские мед. вести. – 2002. –  № 2. – С. 14–15.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Циммерман Я.С., Зинатулин М.Р. Концепция взаимоотношений организма человека и Helicobacter  pylori // Клин. мед.  – 1999. – №2. – С. 52–56.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Циммерман Я.С., Телятнер И.И. Концепция патогенеза язвенной болезни и перспективы ее излечения // Росс. жур. гастроэнтерол., гепатол., колопроктол. – 1996. – Т. ІІІ, № 3. – С. 35–41.</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Циммерман Я.С., Ведерников В.Е. Гастродуоденальные эрозии: этиология, патогенез, диагностика, клиника, классификация, лечение // Клин. мед. – 1999. – № 3. – С. 9 – 15.</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Циммерман Я.С., Ведерников В.Е. Хронические гасродуоденальные эрозии: клиникопатогенетическая характеристика, классификация, дифференцированное лечение // Клин. мед. – 2001. – № 6. – С. 31 – 36.</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Чернин В.В. Язвенная болезнь. – Тверь: РИЦ ТГМА, 2000. – 287с.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Чернин В.В., Джулай Г.С. Клинико–патогенетические варианты хронического гастрита // Тер. архив. – 2004. –№2. – С. 22–27.</w:t>
      </w:r>
    </w:p>
    <w:p w:rsidR="008957C3" w:rsidRDefault="008957C3" w:rsidP="005E0FFB">
      <w:pPr>
        <w:numPr>
          <w:ilvl w:val="0"/>
          <w:numId w:val="56"/>
        </w:numPr>
        <w:suppressAutoHyphens w:val="0"/>
        <w:spacing w:line="360" w:lineRule="auto"/>
        <w:ind w:left="900" w:hanging="900"/>
        <w:jc w:val="both"/>
        <w:rPr>
          <w:sz w:val="28"/>
          <w:szCs w:val="28"/>
          <w:lang w:val="uk-UA"/>
        </w:rPr>
      </w:pPr>
      <w:r>
        <w:rPr>
          <w:rStyle w:val="af5"/>
          <w:sz w:val="28"/>
          <w:szCs w:val="28"/>
          <w:lang w:val="uk-UA"/>
        </w:rPr>
        <w:t>Чернушенко Е.Ф., Когосова Л.С. Иммунологические исследования в клинике. – К.: Здоров’я, 1978. – 159 с.</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Чуков С.З., Морозов И.А., Пасечников В.Д. Клинико-морфологические и молекулярногенетические сопоставления при патологии желудка, ассоциированной с Helicobacter  pylori // Арх. патол. – 2002. – Т. 64, № 4. – С. 37–40.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Чуков С.З., Пасечников В.Д. Особенности иммунологического ответа у Helicobacter pylori инфицированных больных хроническим гастритом // Рос. ж. гастроэнтерол., гепатол., колопроктол. – 2001. – № 6. – С. 48–53.</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Щербаков П.Л. Вопросы педиатрической гастроэнтерологии // Рос. мед. ж. – 2003. – Т. 11, № 3. – С. 107–113.</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lastRenderedPageBreak/>
        <w:t>Щербаков П.Л. Гастроэзофагальний рефлюкс у детей – актуальная проблема детского возраста // Рос. ж. гастроэнтерол., гепатол., колопроктол. – 2002. – № 1. – С. 62–67.</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Щербаков П.Л. Эпидемиология Helicobakter pylori  // Рос. ж. гастроэнтерол., гепатол., колопроктол..  – 1999. – № 2. – С. 8–11.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Щербаков П.Л.,Вартопетова Е.Е., Филин В.А. и др. Алгоритм современной диагностики и лечения хеликобактерной инфекции у детей с заболеваниями верхних отделов пищеварительного тракта // Педиатрия. – 2003. – № 6. – С. 86–91.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Щербаков П. Л., Филин В. А., Мазурин А. В. и др. Актуальные проблемы пилорического геликобактериоза на современном этапе // Педиатрия. – 1997. – № 1.–  С. 7–12.</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Щербинина М.Б., Хасилев О.И., Кудрявцевап В.Е., Будзак И.Я. Современные направления неинвазивной диагностики заболеваний желудка // Суч. гастроентерол. – 2004. – № 1 (15). – С.4–9.</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Эттингер А.П. Основы регуляции электрической и двигательной активности желудочно–кишечного тракта // Рос. ж. гастроэнтерол., гепатол., колопроктол. – 1998. – Т. 6,  № 4. – С. 13–17.</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Allen A., Newton J., Oliver L. et al. Mucus and H.pylori // J.Physiol.Pharmacol. – 1997. – Vol.48. – P. 297–305.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Anderson T, Rohss K, Bredberg E, Hassan–Alin M. Pharmacokinetics and pharmacodynamics of esomeprazole, the S–isomer of omeprasole // Aliment Pharmacol Ther. –2001. – Vol.15, N 10. – Р.1563–1569.</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Ando H., Kagaya T., Takemori Y. et al. Changes in serum anti Helicobacter pylori IgG antibody, pepsinogen I, and pepsinogen II – eradication therapy of Helicobacter pylori // Nippon Shokakibyo Gakkai Zasshi. – 1997. – Vol.94. – P.723–731.</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Atherton J.C. Non-endoscopic tests in the diagnosis Helicobacter pylori infection // Alimtnt. Parmacol. Ter. – 1997. – Vol. 11, № 1. – P. 11–20.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lastRenderedPageBreak/>
        <w:t>Audibert C., Burucoa C., Janvier B., Fauchere J.L. Implication of the structure of the Helicobacter pylori cag Pathogenecity Island in induction of Interleukin 8 secretion // Infect. Immun. – 2001. – Vol. 69. – P. 1625–1629.</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Axon A. Helicobacter pylori is not a commensal // Current Opinion in Gastroenterology. – 1999. – Vol.15, (Suppl.1). – P. 1–5.</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Axon A.T.R. Eradication of Helicobacter pylori // Scand. J. Gastroenterol.  – 1996. – №31. – Р. 47–53.</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Ballam L.D., Mendall M.A., Asante M. Western blotting is useful in the salivary diagnosis of Helicobacter pylori infection // J R Coll Physicians Lond. – 2000. – Vol.53. – №4. – Р. 314–314.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Bereswill S., Fassbinder F., Volzing C. et al. Hemolytic properties and riboflavin synthesis of Helicobacter pylori: cloning and functional characterization of the ribA gene encoding GTP–cyclohydrolase II that confers hemolytic activity Escherechia coli // Med.Microbiol. Immunol. – 1998. – Vol.186. – P. 177–187.</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Bertimas J., Baur M // In: Histocompatibility Testing. - 1984. - Heidelberg, Springer Verlag. - P. 348.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Breden B., Duden L.P. endoscopy is not arisk factor for Helicobacter pylori infection – but medical practice in Gastrointest // Endosc. – 1997. – Vol. 46, № 4. – Р. 305-310.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Calam J., Gibbons A., Healey Z.V</w:t>
      </w:r>
      <w:r>
        <w:rPr>
          <w:sz w:val="28"/>
          <w:szCs w:val="28"/>
          <w:lang w:val="en-US"/>
        </w:rPr>
        <w:t>ol</w:t>
      </w:r>
      <w:r>
        <w:rPr>
          <w:sz w:val="28"/>
          <w:szCs w:val="28"/>
          <w:lang w:val="uk-UA"/>
        </w:rPr>
        <w:t>. et al. How does Helicobacter pylori cause mucosal damage? Its effect on acid and gastrin physiology // Gastroenterology. – 1997. – Vol.113, № 6. – P.43–49.</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Crabtree J.E. Gastric mucosal inflammatory responces to Helicobacter pylori. // Alim.Pharmacol.Ther. – 1996. – V</w:t>
      </w:r>
      <w:r>
        <w:rPr>
          <w:sz w:val="28"/>
          <w:szCs w:val="28"/>
          <w:lang w:val="en-US"/>
        </w:rPr>
        <w:t>ol</w:t>
      </w:r>
      <w:r>
        <w:rPr>
          <w:sz w:val="28"/>
          <w:szCs w:val="28"/>
          <w:lang w:val="uk-UA"/>
        </w:rPr>
        <w:t>.10, №1. – P. 29–38.</w:t>
      </w:r>
    </w:p>
    <w:p w:rsidR="008957C3" w:rsidRDefault="008957C3" w:rsidP="005E0FFB">
      <w:pPr>
        <w:numPr>
          <w:ilvl w:val="0"/>
          <w:numId w:val="56"/>
        </w:numPr>
        <w:suppressAutoHyphens w:val="0"/>
        <w:spacing w:before="100" w:beforeAutospacing="1" w:after="100" w:afterAutospacing="1" w:line="360" w:lineRule="auto"/>
        <w:ind w:left="900" w:hanging="900"/>
        <w:jc w:val="both"/>
        <w:rPr>
          <w:color w:val="000000"/>
          <w:sz w:val="28"/>
          <w:szCs w:val="28"/>
          <w:lang w:val="uk-UA"/>
        </w:rPr>
      </w:pPr>
      <w:r>
        <w:rPr>
          <w:iCs/>
          <w:color w:val="000000"/>
          <w:sz w:val="28"/>
          <w:szCs w:val="28"/>
          <w:lang w:val="uk-UA"/>
        </w:rPr>
        <w:t>Claeys D., Faller G., Appelmelk B.J., et. al.</w:t>
      </w:r>
      <w:r>
        <w:rPr>
          <w:color w:val="000000"/>
          <w:sz w:val="28"/>
          <w:szCs w:val="28"/>
          <w:lang w:val="uk-UA"/>
        </w:rPr>
        <w:t xml:space="preserve"> The gastric H+/K+–ATPase is a major autoantigen in chronic Helicobacter pylori gastritis with body mucosa atrophy // Gastroenterology. – 1998. –  Vol. 115, № 2. – P. 340–347. </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sz w:val="28"/>
          <w:szCs w:val="28"/>
          <w:lang w:val="uk-UA"/>
        </w:rPr>
        <w:t xml:space="preserve">Cook R.J., Sackett D.L. The number needed to treat: a clinically useful measure of treatment effect // Br Med. – 1995. – Vol. 310. – Р. 452–456. </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sz w:val="28"/>
          <w:szCs w:val="28"/>
          <w:lang w:val="uk-UA"/>
        </w:rPr>
        <w:lastRenderedPageBreak/>
        <w:t>Dajani AI, Awad S, Ukabam S, Nounou MA, Abdul Rasheed Z, Gautam S, Abdul Aal G, Nayal S. One–week triple regime therapy consisting of pantoprazole, amoxicillin and clarithromycin for cure of Helicobacter pylori–associated upper gastrointestinal diseases // Digestion. – 1999. – Vol. 60, № 3. – Р. 298–304.</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sz w:val="28"/>
          <w:szCs w:val="28"/>
          <w:lang w:val="uk-UA"/>
        </w:rPr>
        <w:t xml:space="preserve">Denker B., Nigam S. Molecular structure and assembly of the tight function // Am J. Physiol. – 1998. – </w:t>
      </w:r>
      <w:r>
        <w:rPr>
          <w:color w:val="000000"/>
          <w:sz w:val="28"/>
          <w:szCs w:val="28"/>
          <w:lang w:val="uk-UA"/>
        </w:rPr>
        <w:t xml:space="preserve">Vol. 21, </w:t>
      </w:r>
      <w:r>
        <w:rPr>
          <w:sz w:val="28"/>
          <w:szCs w:val="28"/>
          <w:lang w:val="uk-UA"/>
        </w:rPr>
        <w:t>№ 6. – Р. 1–9.</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sz w:val="28"/>
          <w:szCs w:val="28"/>
          <w:lang w:val="uk-UA"/>
        </w:rPr>
        <w:t>Dibildox M, Rose K, Tomas–Pons J, Fischer R, Gallo S. Superiority of pantoprazole over ranitidine in the treatment of duodenal ulcer. Mexican Study Group of Pantoprazole++ in Duodenal Ulcer // Rev Gastroenterol Mex. – 1996. –Vol. 61, № 3. – Р. 193–198.</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sz w:val="28"/>
          <w:szCs w:val="28"/>
          <w:lang w:val="uk-UA"/>
        </w:rPr>
        <w:t>Dore M.P., Leandro G., Realdi G. et al. Effects of pretreatment antibiotic resistant to metronidazole and claritromycin on outcome of Helicobacter pylori therapy: a meta–analytical approach // Dig. Dis. Sci. – 2000. – Vol. 45. №5 – Р. 53–58.</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iCs/>
          <w:color w:val="000000"/>
          <w:sz w:val="28"/>
          <w:szCs w:val="28"/>
          <w:lang w:val="uk-UA"/>
        </w:rPr>
        <w:t>Eidt S., Oberhuber G., Stolte M.</w:t>
      </w:r>
      <w:r>
        <w:rPr>
          <w:color w:val="000000"/>
          <w:sz w:val="28"/>
          <w:szCs w:val="28"/>
          <w:lang w:val="uk-UA"/>
        </w:rPr>
        <w:t xml:space="preserve"> Autoimmune gastritis in its various stages // Verh. Dtsch. Ges. Pathol. – 1996. – Vol. 80. – P. 196–198.  </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sz w:val="28"/>
          <w:szCs w:val="28"/>
          <w:lang w:val="uk-UA"/>
        </w:rPr>
        <w:t>Falconer D.S. Ann. Hum. Genet. – 1965. – Vol.</w:t>
      </w:r>
      <w:r>
        <w:rPr>
          <w:sz w:val="28"/>
          <w:szCs w:val="28"/>
          <w:lang w:val="en-US"/>
        </w:rPr>
        <w:t xml:space="preserve"> </w:t>
      </w:r>
      <w:r>
        <w:rPr>
          <w:sz w:val="28"/>
          <w:szCs w:val="28"/>
          <w:lang w:val="uk-UA"/>
        </w:rPr>
        <w:t>29, № 4. – Р. 51–76.</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sz w:val="28"/>
          <w:szCs w:val="28"/>
          <w:lang w:val="uk-UA"/>
        </w:rPr>
        <w:t>Faure C., Michaud L., Khan Stghaghi E., et al. Intravenous omeprazole in children: pharmacokinetics and effect of 24–hour intragastric pH // J. Pediatr. Gasroenterol.Nutr. – 2001. – Vol.</w:t>
      </w:r>
      <w:r>
        <w:rPr>
          <w:sz w:val="28"/>
          <w:szCs w:val="28"/>
          <w:lang w:val="en-US"/>
        </w:rPr>
        <w:t xml:space="preserve"> </w:t>
      </w:r>
      <w:r>
        <w:rPr>
          <w:sz w:val="28"/>
          <w:szCs w:val="28"/>
          <w:lang w:val="uk-UA"/>
        </w:rPr>
        <w:t>33, № 2. – Р. 144–148.</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sz w:val="28"/>
          <w:szCs w:val="28"/>
          <w:lang w:val="uk-UA"/>
        </w:rPr>
        <w:t>Faure C, Pelatan C, Languepin J. Proton pump inhibitors in paediatrics // Arch Pediatr. – 1999. –Vol.</w:t>
      </w:r>
      <w:r>
        <w:rPr>
          <w:sz w:val="28"/>
          <w:szCs w:val="28"/>
          <w:lang w:val="en-US"/>
        </w:rPr>
        <w:t xml:space="preserve"> </w:t>
      </w:r>
      <w:r>
        <w:rPr>
          <w:sz w:val="28"/>
          <w:szCs w:val="28"/>
          <w:lang w:val="uk-UA"/>
        </w:rPr>
        <w:t>6, № 6. – Р. 650–656.</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Figura N. HP exotoxins and gastroduodenal diseases associated with cytotoxic strain infection. // Alim. Pharmacol. Ther. – 1996. – Vol.10, № 1. – P.79–96.</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Figura N., Vindigni C., Covacci A. et al. New acquisitions in Helicobacter pylori characteristics. // Ital. J. Gastroenterol. Hepatol. – 1998. – Vol.</w:t>
      </w:r>
      <w:r>
        <w:rPr>
          <w:sz w:val="28"/>
          <w:szCs w:val="28"/>
          <w:lang w:val="en-US"/>
        </w:rPr>
        <w:t xml:space="preserve"> </w:t>
      </w:r>
      <w:r>
        <w:rPr>
          <w:sz w:val="28"/>
          <w:szCs w:val="28"/>
          <w:lang w:val="uk-UA"/>
        </w:rPr>
        <w:t>30, №5 – P. 254–258.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Glocker E., Lange C., Covacci A. Proteins encoded by the cagpathogenecity island of Helicobacter pylori are required for NF–kappa Bactivation // Infect. Immun. – 1998. – Vol.</w:t>
      </w:r>
      <w:r>
        <w:rPr>
          <w:sz w:val="28"/>
          <w:szCs w:val="28"/>
          <w:lang w:val="en-US"/>
        </w:rPr>
        <w:t xml:space="preserve"> </w:t>
      </w:r>
      <w:r>
        <w:rPr>
          <w:sz w:val="28"/>
          <w:szCs w:val="28"/>
          <w:lang w:val="uk-UA"/>
        </w:rPr>
        <w:t>65. – P. 2346–2348.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lastRenderedPageBreak/>
        <w:t>Glupczynski Y. Rasing antimicrobial resistance of Helicobacter pylori: A global problem Helicobacter pylori: Basic mechanisms to clinical cure // San Diego Marriott. Hotel &amp; Marina, Januar, 1998. – Р. 43–44.</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sz w:val="28"/>
          <w:szCs w:val="28"/>
          <w:lang w:val="uk-UA"/>
        </w:rPr>
        <w:t>Gorbach S.L. Bismuth therapy in gastroduodenal diseases // Gastroenterology. – 1999. – Vol. 99. – Р. 863–875.</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sz w:val="28"/>
          <w:szCs w:val="28"/>
          <w:lang w:val="uk-UA"/>
        </w:rPr>
        <w:t>Graham D.Y., Dore M.P. Causes of variability of antimicrobial efficacy. Helicobacter pylori: Basic mechanisms to clinical cure. San Diego Marriott Hotel &amp; Marina, Januar, 1998. – Р. 44–45.</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Graham D., Yamaoka Y. Diseasespecific Helicobacterpylori virulence factors: the unfulfilled promise // Helicobacter. – 2000. – Vol. 5, № 1. – P. 53–59.</w:t>
      </w:r>
    </w:p>
    <w:p w:rsidR="008957C3" w:rsidRDefault="008957C3" w:rsidP="005E0FFB">
      <w:pPr>
        <w:numPr>
          <w:ilvl w:val="0"/>
          <w:numId w:val="56"/>
        </w:numPr>
        <w:suppressAutoHyphens w:val="0"/>
        <w:spacing w:before="100" w:beforeAutospacing="1" w:after="100" w:afterAutospacing="1" w:line="360" w:lineRule="auto"/>
        <w:ind w:left="900" w:hanging="900"/>
        <w:jc w:val="both"/>
        <w:rPr>
          <w:color w:val="000000"/>
          <w:sz w:val="28"/>
          <w:szCs w:val="28"/>
          <w:lang w:val="uk-UA"/>
        </w:rPr>
      </w:pPr>
      <w:r>
        <w:rPr>
          <w:color w:val="000000"/>
          <w:sz w:val="28"/>
          <w:szCs w:val="28"/>
          <w:lang w:val="uk-UA"/>
        </w:rPr>
        <w:t>Grigoriev P.I., Yakovenko E.P., Yakovenko A.Vol. et al. Eradication of Helicobacter pylori reduce symptomless relapses of peptic ulcer diseases: comparative study with maintenance theraру // Hellenic J. Gastroenterol. – 1992. – Vol.</w:t>
      </w:r>
      <w:r>
        <w:rPr>
          <w:color w:val="000000"/>
          <w:sz w:val="28"/>
          <w:szCs w:val="28"/>
          <w:lang w:val="en-US"/>
        </w:rPr>
        <w:t xml:space="preserve"> </w:t>
      </w:r>
      <w:r>
        <w:rPr>
          <w:color w:val="000000"/>
          <w:sz w:val="28"/>
          <w:szCs w:val="28"/>
          <w:lang w:val="uk-UA"/>
        </w:rPr>
        <w:t>5. – 103.</w:t>
      </w:r>
    </w:p>
    <w:p w:rsidR="008957C3" w:rsidRDefault="008957C3" w:rsidP="005E0FFB">
      <w:pPr>
        <w:numPr>
          <w:ilvl w:val="0"/>
          <w:numId w:val="56"/>
        </w:numPr>
        <w:suppressAutoHyphens w:val="0"/>
        <w:spacing w:before="100" w:beforeAutospacing="1" w:after="100" w:afterAutospacing="1" w:line="360" w:lineRule="auto"/>
        <w:ind w:left="900" w:hanging="900"/>
        <w:jc w:val="both"/>
        <w:rPr>
          <w:color w:val="000000"/>
          <w:sz w:val="28"/>
          <w:szCs w:val="28"/>
          <w:lang w:val="uk-UA"/>
        </w:rPr>
      </w:pPr>
      <w:r>
        <w:rPr>
          <w:color w:val="000000"/>
          <w:sz w:val="28"/>
          <w:szCs w:val="28"/>
          <w:lang w:val="uk-UA"/>
        </w:rPr>
        <w:t>Grigoriev P.I., Yakovenko F.Vо</w:t>
      </w:r>
      <w:r>
        <w:rPr>
          <w:color w:val="000000"/>
          <w:sz w:val="28"/>
          <w:szCs w:val="28"/>
          <w:lang w:val="en-US"/>
        </w:rPr>
        <w:t>l</w:t>
      </w:r>
      <w:r>
        <w:rPr>
          <w:color w:val="000000"/>
          <w:sz w:val="28"/>
          <w:szCs w:val="28"/>
          <w:lang w:val="uk-UA"/>
        </w:rPr>
        <w:t>., Yakovenko E.P. Efficacy of three type regimes of triple therapy with de–nol in treatment of duodenal ulcer disease // Acta Gastro–Enterol Belg. – 1993. –  Vol. 56, № 4. – Р. 67.</w:t>
      </w:r>
    </w:p>
    <w:p w:rsidR="008957C3" w:rsidRDefault="008957C3" w:rsidP="005E0FFB">
      <w:pPr>
        <w:numPr>
          <w:ilvl w:val="0"/>
          <w:numId w:val="56"/>
        </w:numPr>
        <w:suppressAutoHyphens w:val="0"/>
        <w:spacing w:before="100" w:beforeAutospacing="1" w:after="100" w:afterAutospacing="1" w:line="360" w:lineRule="auto"/>
        <w:ind w:left="900" w:hanging="900"/>
        <w:jc w:val="both"/>
        <w:rPr>
          <w:color w:val="000000"/>
          <w:sz w:val="28"/>
          <w:szCs w:val="28"/>
          <w:lang w:val="uk-UA"/>
        </w:rPr>
      </w:pPr>
      <w:r>
        <w:rPr>
          <w:color w:val="000000"/>
          <w:sz w:val="28"/>
          <w:szCs w:val="28"/>
          <w:lang w:val="uk-UA"/>
        </w:rPr>
        <w:t>Grigoriev P., Yakovenko E., Yakovenko A., Malkov R. Superiority of triple therapy over monotherapy with ranitidine in the treatment of duodenal ulcer // Cesk Gastroenterol. – 1993. – №</w:t>
      </w:r>
      <w:r>
        <w:rPr>
          <w:color w:val="000000"/>
          <w:sz w:val="28"/>
          <w:szCs w:val="28"/>
          <w:lang w:val="en-US"/>
        </w:rPr>
        <w:t xml:space="preserve"> </w:t>
      </w:r>
      <w:r>
        <w:rPr>
          <w:color w:val="000000"/>
          <w:sz w:val="28"/>
          <w:szCs w:val="28"/>
          <w:lang w:val="uk-UA"/>
        </w:rPr>
        <w:t>47. – Р.43.</w:t>
      </w:r>
    </w:p>
    <w:p w:rsidR="008957C3" w:rsidRDefault="008957C3" w:rsidP="005E0FFB">
      <w:pPr>
        <w:numPr>
          <w:ilvl w:val="0"/>
          <w:numId w:val="56"/>
        </w:numPr>
        <w:suppressAutoHyphens w:val="0"/>
        <w:spacing w:before="100" w:beforeAutospacing="1" w:after="100" w:afterAutospacing="1" w:line="360" w:lineRule="auto"/>
        <w:ind w:left="900" w:hanging="900"/>
        <w:jc w:val="both"/>
        <w:rPr>
          <w:color w:val="000000"/>
          <w:sz w:val="28"/>
          <w:szCs w:val="28"/>
          <w:lang w:val="uk-UA"/>
        </w:rPr>
      </w:pPr>
      <w:r>
        <w:rPr>
          <w:iCs/>
          <w:color w:val="000000"/>
          <w:sz w:val="28"/>
          <w:szCs w:val="28"/>
          <w:lang w:val="uk-UA"/>
        </w:rPr>
        <w:t xml:space="preserve"> </w:t>
      </w:r>
      <w:r>
        <w:rPr>
          <w:color w:val="000000"/>
          <w:sz w:val="28"/>
          <w:szCs w:val="28"/>
          <w:lang w:val="uk-UA"/>
        </w:rPr>
        <w:t xml:space="preserve">Grigoriev P.I., Klemashev I., Yakovenko A., Dorofeev A. Comparative assessment of two medicinal methods of treatment in terms of remission duration of peptic ulcer disease associated with Helicobacter pylori. Am J Gastroenterol. – 1994. – </w:t>
      </w:r>
      <w:r>
        <w:rPr>
          <w:color w:val="000000"/>
          <w:sz w:val="28"/>
          <w:szCs w:val="28"/>
          <w:lang w:val="en-US"/>
        </w:rPr>
        <w:t>V</w:t>
      </w:r>
      <w:r>
        <w:rPr>
          <w:color w:val="000000"/>
          <w:sz w:val="28"/>
          <w:szCs w:val="28"/>
          <w:lang w:val="uk-UA"/>
        </w:rPr>
        <w:t>о</w:t>
      </w:r>
      <w:r>
        <w:rPr>
          <w:color w:val="000000"/>
          <w:sz w:val="28"/>
          <w:szCs w:val="28"/>
          <w:lang w:val="en-US"/>
        </w:rPr>
        <w:t>l</w:t>
      </w:r>
      <w:r>
        <w:rPr>
          <w:color w:val="000000"/>
          <w:sz w:val="28"/>
          <w:szCs w:val="28"/>
          <w:lang w:val="uk-UA"/>
        </w:rPr>
        <w:t>. 89, № 8. – Р. 1372.</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color w:val="000000"/>
          <w:sz w:val="28"/>
          <w:szCs w:val="28"/>
          <w:lang w:val="uk-UA"/>
        </w:rPr>
        <w:t xml:space="preserve"> </w:t>
      </w:r>
      <w:r>
        <w:rPr>
          <w:sz w:val="28"/>
          <w:szCs w:val="28"/>
          <w:lang w:val="uk-UA"/>
        </w:rPr>
        <w:t>Hamlet A., Olbe L. The influence of Helicobacter pylori infection on postprandial duodenal acid load and duodenal bulb pH in human // Gastroenterology. – 1996. – Vol.</w:t>
      </w:r>
      <w:r>
        <w:rPr>
          <w:sz w:val="28"/>
          <w:szCs w:val="28"/>
          <w:lang w:val="en-US"/>
        </w:rPr>
        <w:t xml:space="preserve"> </w:t>
      </w:r>
      <w:r>
        <w:rPr>
          <w:sz w:val="28"/>
          <w:szCs w:val="28"/>
          <w:lang w:val="uk-UA"/>
        </w:rPr>
        <w:t>111. – P. 391–400.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Hyde D., Bakley M., O’Morain C. Clinical relevance of antimicrobial resistance in Helicobacter pylori infection. Pathogenesis and host Response in Helicobacter pylori infection. // Arising from the second European Meeting </w:t>
      </w:r>
      <w:r>
        <w:rPr>
          <w:sz w:val="28"/>
          <w:szCs w:val="28"/>
          <w:lang w:val="uk-UA"/>
        </w:rPr>
        <w:lastRenderedPageBreak/>
        <w:t>on Pathogenesis Host Response in Helicobacter pylori infection. Galway, Ireland</w:t>
      </w:r>
      <w:r>
        <w:rPr>
          <w:sz w:val="28"/>
          <w:szCs w:val="28"/>
          <w:lang w:val="en-US"/>
        </w:rPr>
        <w:t xml:space="preserve">. - </w:t>
      </w:r>
      <w:r>
        <w:rPr>
          <w:sz w:val="28"/>
          <w:szCs w:val="28"/>
        </w:rPr>
        <w:t xml:space="preserve">№ </w:t>
      </w:r>
      <w:r>
        <w:rPr>
          <w:sz w:val="28"/>
          <w:szCs w:val="28"/>
          <w:lang w:val="en-US"/>
        </w:rPr>
        <w:t>11</w:t>
      </w:r>
      <w:r>
        <w:rPr>
          <w:sz w:val="28"/>
          <w:szCs w:val="28"/>
          <w:lang w:val="uk-UA"/>
        </w:rPr>
        <w:t xml:space="preserve"> - 1997. – P.230-242</w:t>
      </w:r>
    </w:p>
    <w:p w:rsidR="008957C3" w:rsidRDefault="008957C3" w:rsidP="005E0FFB">
      <w:pPr>
        <w:numPr>
          <w:ilvl w:val="0"/>
          <w:numId w:val="56"/>
        </w:numPr>
        <w:suppressAutoHyphens w:val="0"/>
        <w:spacing w:line="360" w:lineRule="auto"/>
        <w:ind w:left="900" w:hanging="900"/>
        <w:jc w:val="both"/>
        <w:rPr>
          <w:sz w:val="28"/>
          <w:szCs w:val="28"/>
          <w:lang w:val="uk-UA"/>
        </w:rPr>
      </w:pPr>
      <w:r>
        <w:rPr>
          <w:color w:val="000000"/>
          <w:sz w:val="28"/>
          <w:szCs w:val="28"/>
          <w:lang w:val="uk-UA"/>
        </w:rPr>
        <w:t xml:space="preserve"> </w:t>
      </w:r>
      <w:r>
        <w:rPr>
          <w:sz w:val="28"/>
          <w:szCs w:val="28"/>
          <w:lang w:val="uk-UA"/>
        </w:rPr>
        <w:t>Kalia N., Jacob S., Brown N.J. et al. Studies on gastric mucosal microcirculation // Gut. – 1997. – Vol. 41. – Р.748–752.</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Kato S., Shibuyu H., Hayashi Y. et al. Effectiveness and pharmacokinetics of omeprasole in children // J. Pediatr. Gastroent. Nutr. – 1996. – Vol. 28. – Р. 415–421.</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Kawakami Y, Akahane T, Yamaguchi M et al. In vitro activities of rabeprazole, a novel proton pump inhibitor, and its thioether derivative alone and in combination with other antimicrobials against recent clinical isolates of Helicobacter pylori // Antimicrob Agents Chemother. – 2000. – Vol. 44, N2 .– P. 458–461.</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Koskenpato J, Farkkila M, Sipponen P. Helicobacter pylori and different topographic types of gastritis: treatment response after successful eradication therapy in functional dyspepsia // Scand J Gastroenterol. – 2002. – Vol. 37, № 7. – Р. 778–784</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Laboisse C., Jarry A., Branka J. et al. Recent aspects of the regulacion of intestinal mucus secretion // Proc. Nutr. Soc. – 1996. – Vol. 55. –  Р. 259–264.</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Laine L. Esomeprazole in the treatment of Helicobacter pylori // Aliment Pharmacol Ther. – 2002. – Vol. 16, № 4. – Р. 115–118. </w:t>
      </w:r>
    </w:p>
    <w:p w:rsidR="008957C3" w:rsidRDefault="008957C3" w:rsidP="005E0FFB">
      <w:pPr>
        <w:numPr>
          <w:ilvl w:val="0"/>
          <w:numId w:val="56"/>
        </w:numPr>
        <w:suppressAutoHyphens w:val="0"/>
        <w:spacing w:line="360" w:lineRule="auto"/>
        <w:ind w:left="900" w:hanging="900"/>
        <w:jc w:val="both"/>
        <w:rPr>
          <w:sz w:val="28"/>
          <w:szCs w:val="28"/>
          <w:lang w:val="uk-UA"/>
        </w:rPr>
      </w:pPr>
      <w:r>
        <w:rPr>
          <w:rFonts w:ascii="Times New Roman CYR" w:hAnsi="Times New Roman CYR" w:cs="Times New Roman CYR"/>
          <w:bCs/>
          <w:sz w:val="28"/>
          <w:szCs w:val="28"/>
          <w:lang w:val="uk-UA"/>
        </w:rPr>
        <w:t>Lam S.K., Talley N.J.</w:t>
      </w:r>
      <w:r>
        <w:rPr>
          <w:rFonts w:ascii="Times New Roman CYR" w:hAnsi="Times New Roman CYR" w:cs="Times New Roman CYR"/>
          <w:sz w:val="28"/>
          <w:szCs w:val="28"/>
          <w:lang w:val="uk-UA"/>
        </w:rPr>
        <w:t xml:space="preserve"> Helicobacter pylori consensus: Report of the 1997 Asia Pacific Consensus Conference on the menegement of Helicobacter pylori infection // J. Gastroenterol. Hepatol. – 1998. – Vol. 13. – Р. 1–12.</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Lamberts R, Brunner G, Solcia E. Effects of very long (up to 10 years) proton pump blockade on human gastric mucos // Digestion. – 2001. –Vol. 64, № 4. – Р. 205–213.</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w:t>
      </w:r>
      <w:r>
        <w:rPr>
          <w:iCs/>
          <w:color w:val="000000"/>
          <w:sz w:val="28"/>
          <w:szCs w:val="28"/>
          <w:lang w:val="uk-UA"/>
        </w:rPr>
        <w:t>Larkin C.J., Watson P., Sloan J.M. et al.</w:t>
      </w:r>
      <w:r>
        <w:rPr>
          <w:color w:val="000000"/>
          <w:sz w:val="28"/>
          <w:szCs w:val="28"/>
          <w:lang w:val="uk-UA"/>
        </w:rPr>
        <w:t xml:space="preserve"> Gastric corpus atrophy following eradication of Helicobacter pylori // Eur. J. Gastroenterol. Hepatol. – 2001. – Vol. 13. – P. 377–382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lastRenderedPageBreak/>
        <w:t>Lee A., Megraud F. Helicobacter pylori: Techniques for clinical diagnosis and basic research.– London, 1996. – 306 p.</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Ling T.K.W., Cheng A.F.B., Sung J.J.Y. et al. An increase in Helicobacter pylori straint resistant to metronidasole: A five–year study // Helicobacter. – 1996. – Vol. 1. –  Р. 57–61.</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Logan R.P.H. Adherence of Helicobacter pylori. // Alim. Pharmacol. Ther. – 1996. – Vol. 10, № 1. – P. 3–16.</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Maconi G., Lazzaroni M., Sangaletti O. et al. Effect of Helicobacter pylori eradication on gastric histology, serum gastrin and pepsinogen I levels, and gastric emptying in patients with gastric ulcer // Amer. J. Gastroenterol. – 1997. – Vol. 92. – P. 1844–1848.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Malfertheiner P., Michetti P., Price A. Helicobacter pylori. – Anatlas, 1996. – 58 p.</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Mobley H.L. Helicobacter pylori factors associated with diseasedevelopment // Gastroenterology. – 1997. – Vol. 113, № 6. – P.29–30.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Mobley H.L.T. The role of Helicobacter pylori urease in the pathogenesis of gastric and peptic ulceration. // Alim. Pharmacol. Ther. – 1996. – Vol. 10, № 1. – P. 57–64.</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Moran A.P Pathogenesis and Host Response in Helicobacter pylori Infection // NORMED, Bad Homburg, Verl., 1997. – Р. 230–241.</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Morgan A.P. The role of lipopolysaccharide in Helicobacter pylori pathogenesis // Alim. Pharmacol. Ther. – 1996. – Vol. 10, № 1. – P. 39–50.</w:t>
      </w:r>
    </w:p>
    <w:p w:rsidR="008957C3" w:rsidRDefault="008957C3" w:rsidP="005E0FFB">
      <w:pPr>
        <w:numPr>
          <w:ilvl w:val="0"/>
          <w:numId w:val="56"/>
        </w:numPr>
        <w:suppressAutoHyphens w:val="0"/>
        <w:spacing w:line="360" w:lineRule="auto"/>
        <w:ind w:left="900" w:hanging="900"/>
        <w:jc w:val="both"/>
        <w:rPr>
          <w:sz w:val="28"/>
          <w:szCs w:val="28"/>
          <w:lang w:val="uk-UA"/>
        </w:rPr>
      </w:pPr>
      <w:r>
        <w:rPr>
          <w:iCs/>
          <w:color w:val="000000"/>
          <w:sz w:val="28"/>
          <w:szCs w:val="28"/>
          <w:lang w:val="uk-UA"/>
        </w:rPr>
        <w:t>Negrini R., Savio A., Poiesi C. et al.</w:t>
      </w:r>
      <w:r>
        <w:rPr>
          <w:color w:val="000000"/>
          <w:sz w:val="28"/>
          <w:szCs w:val="28"/>
          <w:lang w:val="uk-UA"/>
        </w:rPr>
        <w:t xml:space="preserve"> Antigenic mimicry between Helicobacter pylori and gastric mucosa in the pathogenesis of body atrophic gastritis // Gastroenterology. – 1996. – Vol. III, № 3. – P. 655–665.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Nilius M., Malfertheiner P. Helicobacter pylori enzymes. // Alim. Pharmacol. Ther. – 1996. – Vol. 10, № 1. – P. 65–71.</w:t>
      </w:r>
    </w:p>
    <w:p w:rsidR="008957C3" w:rsidRDefault="008957C3" w:rsidP="005E0FFB">
      <w:pPr>
        <w:numPr>
          <w:ilvl w:val="0"/>
          <w:numId w:val="56"/>
        </w:numPr>
        <w:suppressAutoHyphens w:val="0"/>
        <w:spacing w:line="360" w:lineRule="auto"/>
        <w:ind w:left="900" w:hanging="900"/>
        <w:jc w:val="both"/>
        <w:rPr>
          <w:sz w:val="28"/>
          <w:szCs w:val="28"/>
          <w:lang w:val="uk-UA"/>
        </w:rPr>
      </w:pPr>
      <w:r>
        <w:rPr>
          <w:iCs/>
          <w:color w:val="000000"/>
          <w:sz w:val="28"/>
          <w:szCs w:val="28"/>
          <w:lang w:val="uk-UA"/>
        </w:rPr>
        <w:t>Parente F., Negrini R., Imbesi Vol. et al.</w:t>
      </w:r>
      <w:r>
        <w:rPr>
          <w:color w:val="000000"/>
          <w:sz w:val="28"/>
          <w:szCs w:val="28"/>
          <w:lang w:val="uk-UA"/>
        </w:rPr>
        <w:t xml:space="preserve"> Presente of gastric autoantibodies impairs gastric secretory function in patients with Helicobacter pylori – positive duodenal alcer // Scand. J. Gastroenterol. – 2001. – Vol. 36. – P. 474–478.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lastRenderedPageBreak/>
        <w:t>Pashankar DS, Israel DM, Jevon GP, et al. Effect of long–term omeprazole treatment on antral G and D cells in children // J.Pediatr. Gastroent. Nutr. – 2001. – Vol. 33, № 5. – Р. 537–542.</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Peek R.M.Jr., Thompson S.A., Donahue J.P. et al. Adherence togastric epithelial cells induces expression of a Helicobacter pylori gene, iceA, that is associated with clinical outcome // Proc. Assoc. Am. Physicians. – 1998. – Vol. 110, №12 – P. 531–44.</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Peterson W.L. Gastrin and acid in relation to Helicobacter pylori. // Alim. Pharmacol. Ther. – 1996. – Vol. 10, № 1. – P. 97–102.</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Robinson J., Matthew J. Waller, Peter Parham, Julia G. Bodmer and Steven G. E. Marsh. IMGT/HLA Database-a sequence database for the human major histocompatibility complex // Nucleic Acids Research. – 2001. – Vol.  29, № 1. – Р. 210-213</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sz w:val="28"/>
          <w:szCs w:val="28"/>
          <w:lang w:val="uk-UA"/>
        </w:rPr>
        <w:t>Realdi G., Dore M., Piana A. et al. Pretreatment antibiotic resistant in Helicobacter pylori infection: results of three randomized controlled studies // Helicobacter. – 1999. – Vol. 8 №4. – Р. 106–112.</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sz w:val="28"/>
          <w:szCs w:val="28"/>
          <w:lang w:val="uk-UA"/>
        </w:rPr>
        <w:t>Unde P. Review of Helicobacter pylori eradication regimens // Scand. J. Gastroenterol. – 1996. – Vol. 215. – Р. 74–81.</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Rudnicka W., Andersen L.P. Inflammation and host response // Current Opinion in Gastroenterology. – 1999. – Vol. 15, № 1 – P. 17–22.</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Saigusa H, Niimi S, Saigusa U, Yagi T. Laryngeal manifestations of gastroesophageal reflux disease (GERD) in pediatric patients: the usefulness of therapeutic (proton pump inhibitor (PPI)) trials // Nippon Jibiinkoka Gakkai Kaiho. – 2001. – Vol. 104, № 10. – Р.1025–1033.</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Salas M, Ward A, Are proton pump inhibitors the first choice for acute treatment of gastriculcers? A meta analysis of randomized clinical trials // Caro J. BMC Gastroenterol. – 2002. – Vol. 15, № 2. – Р.17.</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Smoot D.T. How does Helicobacter pylori cause mucosal damage? Direct mechanisms // Gastroenterology. – 1997. – Vol. 113. № 6. – P. 31–34.</w:t>
      </w:r>
    </w:p>
    <w:p w:rsidR="008957C3" w:rsidRDefault="008957C3" w:rsidP="005E0FFB">
      <w:pPr>
        <w:numPr>
          <w:ilvl w:val="0"/>
          <w:numId w:val="56"/>
        </w:numPr>
        <w:suppressAutoHyphens w:val="0"/>
        <w:spacing w:line="360" w:lineRule="auto"/>
        <w:ind w:left="900" w:hanging="900"/>
        <w:jc w:val="both"/>
        <w:rPr>
          <w:sz w:val="28"/>
          <w:szCs w:val="28"/>
          <w:lang w:val="uk-UA"/>
        </w:rPr>
      </w:pPr>
      <w:r>
        <w:rPr>
          <w:iCs/>
          <w:color w:val="000000"/>
          <w:sz w:val="28"/>
          <w:szCs w:val="28"/>
          <w:lang w:val="uk-UA"/>
        </w:rPr>
        <w:lastRenderedPageBreak/>
        <w:t xml:space="preserve">Stolte M., Meier E., Meining A. </w:t>
      </w:r>
      <w:r>
        <w:rPr>
          <w:color w:val="000000"/>
          <w:sz w:val="28"/>
          <w:szCs w:val="28"/>
          <w:lang w:val="uk-UA"/>
        </w:rPr>
        <w:t xml:space="preserve">Cure of autoimmune gastritis by Helicobacter pylori eradication in a 21–year–old male // Z. Gastroenterol. 1998. – Vol. 36, № 8. – P. 641–643. </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Suerbaum S., Hur C., Josenhaus C. et al. Pathogenesis and virulence factors of Helicobacter pylori // Current Opinion in Gastroenterology. – 1999. – Vol. 15, № 1. – P. 11–16.</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Svoboda P, Kantorova I, Ochmann J, Doubek J, Kozumplik L, Marsova J. Pantoprazole–based dual and triple therapy for the eradication of Helicobacter pylori infection: a randomized controlled trial // Hepatogastroenterology. – 1997. – Vol. 44, №15. – Р. 886–890.</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sz w:val="28"/>
          <w:szCs w:val="28"/>
          <w:lang w:val="uk-UA"/>
        </w:rPr>
        <w:t>The European Helicobacter pylori Stud Group: Current European concepts in management of Helicobacter pylori infection. The Maastricht Consensus Report // Gut. – 1997. – Vol. 41. – Р. 8–13.</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sz w:val="28"/>
          <w:szCs w:val="28"/>
          <w:lang w:val="uk-UA"/>
        </w:rPr>
        <w:t>Tolman KG, Sanders SW, Buchi KN, et al. The effects of oral doses of lanzoprazol and omeprazol on gastric pH // J. Clin. Gastroenterol. –  1997. – Vol. 24, №1. – Р. 65–70.</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sz w:val="28"/>
          <w:szCs w:val="28"/>
          <w:lang w:val="uk-UA"/>
        </w:rPr>
        <w:t>Vanderhoff BT, Tahboub RM Proton pump inhibitors: an update // Am. Fam. Physician. – 2002. –Vol. 66, №15. – Р.273–280.</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sz w:val="28"/>
          <w:szCs w:val="28"/>
          <w:lang w:val="uk-UA"/>
        </w:rPr>
        <w:t xml:space="preserve"> Vibo R., Vorobjova T., Metskula K., Kisand K., Wadstrom T. et al. Association of Helicobacter pylori and gastric autoimmunity: a population – based study // FEMS Immunol. Med. Microbiol. – 1995. – Vol. 11, № 1. – Р. 65–68.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Walker M.M., Dixon M.F. Gastric metaplasia: its role in duodenal ulceration. // Alim.Pharmacol.Ther. – 1996. – Vol. 10, № 1. – P. 119–128.</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Wallace J., Granger D. The cellular and molecular basis of gastric mucosal defense // FASEB J. – 1996. –  №.10. – Р. 731–740.</w:t>
      </w:r>
    </w:p>
    <w:p w:rsidR="008957C3" w:rsidRDefault="008957C3" w:rsidP="005E0FFB">
      <w:pPr>
        <w:numPr>
          <w:ilvl w:val="0"/>
          <w:numId w:val="56"/>
        </w:numPr>
        <w:suppressAutoHyphens w:val="0"/>
        <w:spacing w:before="100" w:beforeAutospacing="1" w:after="100" w:afterAutospacing="1" w:line="360" w:lineRule="auto"/>
        <w:ind w:left="900" w:hanging="900"/>
        <w:jc w:val="both"/>
        <w:rPr>
          <w:sz w:val="28"/>
          <w:szCs w:val="28"/>
          <w:lang w:val="uk-UA"/>
        </w:rPr>
      </w:pPr>
      <w:r>
        <w:rPr>
          <w:sz w:val="28"/>
          <w:szCs w:val="28"/>
          <w:lang w:val="uk-UA"/>
        </w:rPr>
        <w:t>Wang W.H., Wong B.C., Lam C.K. Pooled analysis of Helicobacter pylori eradication regimes in Asia // J. Gastroenterol Hepatol. – 2000. – Vol.15, № 3. – Р.1007–1017.</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lastRenderedPageBreak/>
        <w:t>Weeks D.L., Eskandari S., Scott D.R., Sachs G.A. H+ gated urea channel: the link between Helicobacter pylori urease and gastric colonization // Science. – 2000. – Vol. 287, № 21. – P. 482–485.</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Williams MP, Sercombe J, Hamilton MI, et al. A placebo–controlled trial of the effects of 8 days of dosing with rabeprazol versus omeprazol on   24–h intragastric acidity and plasma gastrin concentrations in young healthy male subjects // Aliment Pharmrcol. Ther. – 1998. – №12. – Р.1079–1089.</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w:t>
      </w:r>
      <w:r>
        <w:rPr>
          <w:rFonts w:cs="Tahoma"/>
          <w:sz w:val="28"/>
          <w:szCs w:val="28"/>
          <w:lang w:val="uk-UA"/>
        </w:rPr>
        <w:t xml:space="preserve">Yi Ping Du, Chang Sheng Deng, De Yin Lu, Mei Fang Huang, Shu Fang Guo and Wei Hou. The relation between HLA-DQA1 genes and genetic susceptibility to duodenal ulcer in  </w:t>
      </w:r>
      <w:r>
        <w:rPr>
          <w:sz w:val="28"/>
          <w:szCs w:val="28"/>
          <w:lang w:val="uk-UA"/>
        </w:rPr>
        <w:t xml:space="preserve">Wuhan Hans // </w:t>
      </w:r>
      <w:r>
        <w:rPr>
          <w:rFonts w:cs="Tahoma"/>
          <w:color w:val="000000"/>
          <w:sz w:val="28"/>
          <w:szCs w:val="28"/>
          <w:lang w:val="uk-UA"/>
        </w:rPr>
        <w:t>World J. Gastroenterol. – </w:t>
      </w:r>
      <w:r>
        <w:rPr>
          <w:rFonts w:cs="Tahoma"/>
          <w:sz w:val="28"/>
          <w:szCs w:val="28"/>
          <w:lang w:val="uk-UA"/>
        </w:rPr>
        <w:t>2000. – Vol. 6, № 1. – Р.107–110.</w:t>
      </w:r>
    </w:p>
    <w:p w:rsidR="008957C3" w:rsidRDefault="008957C3" w:rsidP="005E0FFB">
      <w:pPr>
        <w:numPr>
          <w:ilvl w:val="0"/>
          <w:numId w:val="56"/>
        </w:numPr>
        <w:suppressAutoHyphens w:val="0"/>
        <w:spacing w:line="360" w:lineRule="auto"/>
        <w:ind w:left="900" w:hanging="900"/>
        <w:jc w:val="both"/>
        <w:rPr>
          <w:sz w:val="28"/>
          <w:szCs w:val="28"/>
          <w:lang w:val="uk-UA"/>
        </w:rPr>
      </w:pPr>
      <w:r>
        <w:rPr>
          <w:sz w:val="28"/>
          <w:szCs w:val="28"/>
          <w:lang w:val="uk-UA"/>
        </w:rPr>
        <w:t xml:space="preserve">  Zwolinska D., Magir K., Miler M., Wistepovanie przeciwcial przeciwko Helicobacter pylori u dzeci // POL Merkuriusz Lek. – 2000. – Vol. 8, № 46. – Р. 272–273.</w:t>
      </w:r>
    </w:p>
    <w:p w:rsidR="008957C3" w:rsidRDefault="008957C3" w:rsidP="008957C3">
      <w:pPr>
        <w:spacing w:line="360" w:lineRule="auto"/>
        <w:ind w:left="900" w:hanging="900"/>
        <w:jc w:val="both"/>
        <w:rPr>
          <w:sz w:val="28"/>
          <w:szCs w:val="28"/>
          <w:lang w:val="uk-UA"/>
        </w:rPr>
      </w:pPr>
    </w:p>
    <w:p w:rsidR="008957C3" w:rsidRDefault="008957C3" w:rsidP="008957C3">
      <w:pPr>
        <w:spacing w:line="360" w:lineRule="auto"/>
        <w:ind w:left="900" w:hanging="900"/>
        <w:jc w:val="both"/>
        <w:rPr>
          <w:sz w:val="28"/>
          <w:szCs w:val="28"/>
          <w:lang w:val="uk-UA"/>
        </w:rPr>
      </w:pPr>
    </w:p>
    <w:p w:rsidR="008957C3" w:rsidRDefault="008957C3" w:rsidP="008957C3">
      <w:pPr>
        <w:spacing w:line="360" w:lineRule="auto"/>
        <w:ind w:left="900" w:hanging="900"/>
        <w:jc w:val="both"/>
        <w:rPr>
          <w:sz w:val="28"/>
          <w:szCs w:val="28"/>
          <w:lang w:val="uk-UA"/>
        </w:rPr>
      </w:pPr>
    </w:p>
    <w:p w:rsidR="005E6A0B" w:rsidRPr="00CA75AE" w:rsidRDefault="005E6A0B" w:rsidP="005E6A0B">
      <w:pPr>
        <w:widowControl w:val="0"/>
        <w:shd w:val="clear" w:color="auto" w:fill="FFFFFF"/>
        <w:tabs>
          <w:tab w:val="num" w:pos="-360"/>
          <w:tab w:val="left" w:pos="269"/>
        </w:tabs>
        <w:autoSpaceDE w:val="0"/>
        <w:autoSpaceDN w:val="0"/>
        <w:adjustRightInd w:val="0"/>
        <w:spacing w:before="5" w:line="360" w:lineRule="auto"/>
        <w:jc w:val="both"/>
        <w:rPr>
          <w:sz w:val="28"/>
          <w:szCs w:val="28"/>
          <w:lang w:val="uk-UA"/>
        </w:rPr>
      </w:pPr>
    </w:p>
    <w:p w:rsidR="005E6A0B" w:rsidRPr="008957C3" w:rsidRDefault="005E6A0B" w:rsidP="005E6A0B">
      <w:pPr>
        <w:tabs>
          <w:tab w:val="num" w:pos="-360"/>
        </w:tabs>
        <w:spacing w:before="100" w:beforeAutospacing="1" w:after="100" w:afterAutospacing="1" w:line="360" w:lineRule="auto"/>
        <w:jc w:val="both"/>
        <w:rPr>
          <w:lang w:val="uk-UA"/>
        </w:rPr>
      </w:pPr>
      <w:r w:rsidRPr="008957C3">
        <w:rPr>
          <w:lang w:val="uk-UA"/>
        </w:rPr>
        <w:t xml:space="preserve">   </w:t>
      </w:r>
    </w:p>
    <w:p w:rsidR="005E6A0B" w:rsidRPr="008957C3" w:rsidRDefault="005E6A0B" w:rsidP="005E6A0B">
      <w:pPr>
        <w:spacing w:line="360" w:lineRule="auto"/>
        <w:jc w:val="both"/>
        <w:rPr>
          <w:sz w:val="28"/>
          <w:szCs w:val="28"/>
          <w:lang w:val="uk-UA"/>
        </w:rPr>
      </w:pPr>
    </w:p>
    <w:p w:rsidR="005B5702" w:rsidRPr="008957C3" w:rsidRDefault="005B5702" w:rsidP="005B5702">
      <w:pPr>
        <w:spacing w:line="340" w:lineRule="exact"/>
        <w:ind w:firstLine="737"/>
        <w:rPr>
          <w:sz w:val="28"/>
          <w:lang w:val="uk-UA"/>
        </w:rPr>
      </w:pPr>
    </w:p>
    <w:p w:rsidR="00E8063E" w:rsidRDefault="00E8063E" w:rsidP="009B2370">
      <w:pPr>
        <w:pStyle w:val="afe"/>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10" w:history="1">
        <w:r>
          <w:rPr>
            <w:rStyle w:val="af6"/>
            <w:color w:val="0070C0"/>
          </w:rPr>
          <w:t>http://www.mydisser.com/search.html</w:t>
        </w:r>
      </w:hyperlink>
      <w:bookmarkStart w:id="2" w:name="_PictureBullets"/>
      <w:bookmarkEnd w:id="2"/>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FFB" w:rsidRDefault="005E0FFB">
      <w:r>
        <w:separator/>
      </w:r>
    </w:p>
  </w:endnote>
  <w:endnote w:type="continuationSeparator" w:id="0">
    <w:p w:rsidR="005E0FFB" w:rsidRDefault="005E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FFB" w:rsidRDefault="005E0FFB">
      <w:r>
        <w:separator/>
      </w:r>
    </w:p>
  </w:footnote>
  <w:footnote w:type="continuationSeparator" w:id="0">
    <w:p w:rsidR="005E0FFB" w:rsidRDefault="005E0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2EFF341C"/>
    <w:multiLevelType w:val="hybridMultilevel"/>
    <w:tmpl w:val="9B860426"/>
    <w:lvl w:ilvl="0" w:tplc="6BF4F840">
      <w:start w:val="1"/>
      <w:numFmt w:val="decimal"/>
      <w:pStyle w:val="a8"/>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5">
    <w:nsid w:val="39E244BE"/>
    <w:multiLevelType w:val="hybridMultilevel"/>
    <w:tmpl w:val="6F9E8076"/>
    <w:lvl w:ilvl="0" w:tplc="B29446F8">
      <w:start w:val="1"/>
      <w:numFmt w:val="decimal"/>
      <w:pStyle w:val="a9"/>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44507433"/>
    <w:multiLevelType w:val="hybridMultilevel"/>
    <w:tmpl w:val="37E24212"/>
    <w:lvl w:ilvl="0" w:tplc="D04EB5D0">
      <w:start w:val="1"/>
      <w:numFmt w:val="decimal"/>
      <w:pStyle w:val="aa"/>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6D347AE"/>
    <w:multiLevelType w:val="hybridMultilevel"/>
    <w:tmpl w:val="5C9E96C4"/>
    <w:lvl w:ilvl="0" w:tplc="5DCCBA14">
      <w:start w:val="1"/>
      <w:numFmt w:val="decimal"/>
      <w:pStyle w:val="ab"/>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B471CB1"/>
    <w:multiLevelType w:val="singleLevel"/>
    <w:tmpl w:val="4DA8B104"/>
    <w:lvl w:ilvl="0">
      <w:start w:val="1"/>
      <w:numFmt w:val="decimal"/>
      <w:pStyle w:val="ac"/>
      <w:lvlText w:val="%1."/>
      <w:lvlJc w:val="left"/>
      <w:pPr>
        <w:tabs>
          <w:tab w:val="num" w:pos="360"/>
        </w:tabs>
        <w:ind w:left="360" w:hanging="360"/>
      </w:pPr>
      <w:rPr>
        <w:rFonts w:ascii="Times New Roman" w:hAnsi="Times New Roman" w:cs="Times New Roman"/>
      </w:rPr>
    </w:lvl>
  </w:abstractNum>
  <w:abstractNum w:abstractNumId="50">
    <w:nsid w:val="4B4B49F6"/>
    <w:multiLevelType w:val="hybridMultilevel"/>
    <w:tmpl w:val="EF448196"/>
    <w:lvl w:ilvl="0" w:tplc="C7DA9470">
      <w:start w:val="1"/>
      <w:numFmt w:val="decimal"/>
      <w:pStyle w:val="ad"/>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62F6557E"/>
    <w:multiLevelType w:val="hybridMultilevel"/>
    <w:tmpl w:val="0074D1BC"/>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53">
    <w:nsid w:val="65955A01"/>
    <w:multiLevelType w:val="hybridMultilevel"/>
    <w:tmpl w:val="90E888D8"/>
    <w:lvl w:ilvl="0" w:tplc="6AD49DB8">
      <w:start w:val="1"/>
      <w:numFmt w:val="decimal"/>
      <w:pStyle w:val="a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AA17128"/>
    <w:multiLevelType w:val="hybridMultilevel"/>
    <w:tmpl w:val="C5166C0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7FF22D88"/>
    <w:multiLevelType w:val="hybridMultilevel"/>
    <w:tmpl w:val="96B2C01A"/>
    <w:lvl w:ilvl="0" w:tplc="5E50AE76">
      <w:start w:val="1"/>
      <w:numFmt w:val="decimal"/>
      <w:lvlText w:val="%1."/>
      <w:lvlJc w:val="left"/>
      <w:pPr>
        <w:tabs>
          <w:tab w:val="num" w:pos="851"/>
        </w:tabs>
        <w:ind w:left="1418"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6"/>
  </w:num>
  <w:num w:numId="39">
    <w:abstractNumId w:val="1"/>
  </w:num>
  <w:num w:numId="40">
    <w:abstractNumId w:val="4"/>
  </w:num>
  <w:num w:numId="41">
    <w:abstractNumId w:val="2"/>
  </w:num>
  <w:num w:numId="42">
    <w:abstractNumId w:val="3"/>
  </w:num>
  <w:num w:numId="43">
    <w:abstractNumId w:val="0"/>
  </w:num>
  <w:num w:numId="44">
    <w:abstractNumId w:val="49"/>
  </w:num>
  <w:num w:numId="45">
    <w:abstractNumId w:val="5"/>
  </w:num>
  <w:num w:numId="46">
    <w:abstractNumId w:val="45"/>
  </w:num>
  <w:num w:numId="47">
    <w:abstractNumId w:val="48"/>
  </w:num>
  <w:num w:numId="48">
    <w:abstractNumId w:val="50"/>
  </w:num>
  <w:num w:numId="49">
    <w:abstractNumId w:val="53"/>
  </w:num>
  <w:num w:numId="50">
    <w:abstractNumId w:val="43"/>
  </w:num>
  <w:num w:numId="51">
    <w:abstractNumId w:val="51"/>
  </w:num>
  <w:num w:numId="52">
    <w:abstractNumId w:val="47"/>
  </w:num>
  <w:num w:numId="53">
    <w:abstractNumId w:val="44"/>
  </w:num>
  <w:num w:numId="54">
    <w:abstractNumId w:val="54"/>
  </w:num>
  <w:num w:numId="55">
    <w:abstractNumId w:val="52"/>
  </w:num>
  <w:num w:numId="5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345D"/>
    <w:rsid w:val="00004FC9"/>
    <w:rsid w:val="000071A8"/>
    <w:rsid w:val="00007646"/>
    <w:rsid w:val="00007D08"/>
    <w:rsid w:val="00010A2E"/>
    <w:rsid w:val="000112FA"/>
    <w:rsid w:val="00011E3A"/>
    <w:rsid w:val="0001496C"/>
    <w:rsid w:val="00016596"/>
    <w:rsid w:val="00020234"/>
    <w:rsid w:val="00027B78"/>
    <w:rsid w:val="00031717"/>
    <w:rsid w:val="00031E2F"/>
    <w:rsid w:val="00043386"/>
    <w:rsid w:val="00043CBF"/>
    <w:rsid w:val="000458CD"/>
    <w:rsid w:val="0004729D"/>
    <w:rsid w:val="00051685"/>
    <w:rsid w:val="00053EC4"/>
    <w:rsid w:val="0005543B"/>
    <w:rsid w:val="000561E5"/>
    <w:rsid w:val="0005740C"/>
    <w:rsid w:val="00064F31"/>
    <w:rsid w:val="0006663E"/>
    <w:rsid w:val="00066EF0"/>
    <w:rsid w:val="0006775F"/>
    <w:rsid w:val="00067B48"/>
    <w:rsid w:val="00074616"/>
    <w:rsid w:val="00075237"/>
    <w:rsid w:val="0007671E"/>
    <w:rsid w:val="0007728B"/>
    <w:rsid w:val="0008255B"/>
    <w:rsid w:val="000849E5"/>
    <w:rsid w:val="000957B7"/>
    <w:rsid w:val="00097530"/>
    <w:rsid w:val="000976D0"/>
    <w:rsid w:val="000A3262"/>
    <w:rsid w:val="000A4E73"/>
    <w:rsid w:val="000A56E3"/>
    <w:rsid w:val="000A6478"/>
    <w:rsid w:val="000A6639"/>
    <w:rsid w:val="000B003D"/>
    <w:rsid w:val="000B2515"/>
    <w:rsid w:val="000B6AF5"/>
    <w:rsid w:val="000C0078"/>
    <w:rsid w:val="000C04E7"/>
    <w:rsid w:val="000C0BF5"/>
    <w:rsid w:val="000C0C0A"/>
    <w:rsid w:val="000C35B7"/>
    <w:rsid w:val="000D071C"/>
    <w:rsid w:val="000D07E0"/>
    <w:rsid w:val="000D0CBD"/>
    <w:rsid w:val="000D3398"/>
    <w:rsid w:val="000D4C60"/>
    <w:rsid w:val="000D53AB"/>
    <w:rsid w:val="000D5D95"/>
    <w:rsid w:val="000E07FB"/>
    <w:rsid w:val="000E265A"/>
    <w:rsid w:val="000E45DD"/>
    <w:rsid w:val="000E6014"/>
    <w:rsid w:val="000F04B4"/>
    <w:rsid w:val="000F20CE"/>
    <w:rsid w:val="000F5F3A"/>
    <w:rsid w:val="000F672C"/>
    <w:rsid w:val="0010053C"/>
    <w:rsid w:val="0010560E"/>
    <w:rsid w:val="00107352"/>
    <w:rsid w:val="0011344B"/>
    <w:rsid w:val="0011487C"/>
    <w:rsid w:val="00114BB7"/>
    <w:rsid w:val="00114CC4"/>
    <w:rsid w:val="001172A8"/>
    <w:rsid w:val="00122FF7"/>
    <w:rsid w:val="00124212"/>
    <w:rsid w:val="001243DE"/>
    <w:rsid w:val="00125F49"/>
    <w:rsid w:val="00126775"/>
    <w:rsid w:val="00126A9A"/>
    <w:rsid w:val="001339CE"/>
    <w:rsid w:val="001407E0"/>
    <w:rsid w:val="00140B95"/>
    <w:rsid w:val="00140CEE"/>
    <w:rsid w:val="00143253"/>
    <w:rsid w:val="00151077"/>
    <w:rsid w:val="00152934"/>
    <w:rsid w:val="00152F46"/>
    <w:rsid w:val="0015371E"/>
    <w:rsid w:val="001553E1"/>
    <w:rsid w:val="00155A25"/>
    <w:rsid w:val="00162A81"/>
    <w:rsid w:val="0016556C"/>
    <w:rsid w:val="0017178B"/>
    <w:rsid w:val="00175F56"/>
    <w:rsid w:val="00181228"/>
    <w:rsid w:val="00182F70"/>
    <w:rsid w:val="00187962"/>
    <w:rsid w:val="00187A91"/>
    <w:rsid w:val="001939E6"/>
    <w:rsid w:val="00196964"/>
    <w:rsid w:val="00196EE0"/>
    <w:rsid w:val="001A197B"/>
    <w:rsid w:val="001A2E7E"/>
    <w:rsid w:val="001A581E"/>
    <w:rsid w:val="001A5E82"/>
    <w:rsid w:val="001A6FC9"/>
    <w:rsid w:val="001B25BA"/>
    <w:rsid w:val="001B563E"/>
    <w:rsid w:val="001C632A"/>
    <w:rsid w:val="001D5247"/>
    <w:rsid w:val="001E5327"/>
    <w:rsid w:val="001E5DB2"/>
    <w:rsid w:val="001E628B"/>
    <w:rsid w:val="001F10C4"/>
    <w:rsid w:val="001F14AE"/>
    <w:rsid w:val="001F1507"/>
    <w:rsid w:val="001F3875"/>
    <w:rsid w:val="001F66E7"/>
    <w:rsid w:val="002020D2"/>
    <w:rsid w:val="00203877"/>
    <w:rsid w:val="00203B51"/>
    <w:rsid w:val="00203E15"/>
    <w:rsid w:val="00205C32"/>
    <w:rsid w:val="00206C47"/>
    <w:rsid w:val="00206C75"/>
    <w:rsid w:val="00210F74"/>
    <w:rsid w:val="00211287"/>
    <w:rsid w:val="0021224A"/>
    <w:rsid w:val="00213228"/>
    <w:rsid w:val="00223F3D"/>
    <w:rsid w:val="00226684"/>
    <w:rsid w:val="0023069A"/>
    <w:rsid w:val="00230B01"/>
    <w:rsid w:val="00230D91"/>
    <w:rsid w:val="002366B5"/>
    <w:rsid w:val="00236DE8"/>
    <w:rsid w:val="00240761"/>
    <w:rsid w:val="00250BB5"/>
    <w:rsid w:val="00252F9F"/>
    <w:rsid w:val="00254394"/>
    <w:rsid w:val="00254C99"/>
    <w:rsid w:val="0025574B"/>
    <w:rsid w:val="0026414C"/>
    <w:rsid w:val="00265681"/>
    <w:rsid w:val="00267173"/>
    <w:rsid w:val="00267C02"/>
    <w:rsid w:val="002705DE"/>
    <w:rsid w:val="002749AA"/>
    <w:rsid w:val="002809D3"/>
    <w:rsid w:val="00280D1B"/>
    <w:rsid w:val="0028253D"/>
    <w:rsid w:val="00284E1D"/>
    <w:rsid w:val="00287CCD"/>
    <w:rsid w:val="002918FA"/>
    <w:rsid w:val="00292B3F"/>
    <w:rsid w:val="002948C7"/>
    <w:rsid w:val="0029553D"/>
    <w:rsid w:val="00296605"/>
    <w:rsid w:val="002A1A3B"/>
    <w:rsid w:val="002A1C0A"/>
    <w:rsid w:val="002A6528"/>
    <w:rsid w:val="002B2215"/>
    <w:rsid w:val="002B3996"/>
    <w:rsid w:val="002B60F4"/>
    <w:rsid w:val="002C2431"/>
    <w:rsid w:val="002C388B"/>
    <w:rsid w:val="002C7D8D"/>
    <w:rsid w:val="002D11A8"/>
    <w:rsid w:val="002D254C"/>
    <w:rsid w:val="002D4909"/>
    <w:rsid w:val="002D53BE"/>
    <w:rsid w:val="002D7181"/>
    <w:rsid w:val="002E1286"/>
    <w:rsid w:val="002E2038"/>
    <w:rsid w:val="002F142F"/>
    <w:rsid w:val="002F14AC"/>
    <w:rsid w:val="002F1BEC"/>
    <w:rsid w:val="002F2085"/>
    <w:rsid w:val="002F40BE"/>
    <w:rsid w:val="0030185F"/>
    <w:rsid w:val="00304F1E"/>
    <w:rsid w:val="0030633C"/>
    <w:rsid w:val="00311AF5"/>
    <w:rsid w:val="003120BE"/>
    <w:rsid w:val="00313A9C"/>
    <w:rsid w:val="00314A13"/>
    <w:rsid w:val="00315F53"/>
    <w:rsid w:val="00317229"/>
    <w:rsid w:val="00320C09"/>
    <w:rsid w:val="00334072"/>
    <w:rsid w:val="00334765"/>
    <w:rsid w:val="0033708E"/>
    <w:rsid w:val="003370BE"/>
    <w:rsid w:val="00337993"/>
    <w:rsid w:val="00342491"/>
    <w:rsid w:val="0034262A"/>
    <w:rsid w:val="0034460F"/>
    <w:rsid w:val="00344BA3"/>
    <w:rsid w:val="00347B7E"/>
    <w:rsid w:val="003507BE"/>
    <w:rsid w:val="003556FD"/>
    <w:rsid w:val="00362ED7"/>
    <w:rsid w:val="00363673"/>
    <w:rsid w:val="0037133E"/>
    <w:rsid w:val="0037221E"/>
    <w:rsid w:val="003723CF"/>
    <w:rsid w:val="00372848"/>
    <w:rsid w:val="0037513E"/>
    <w:rsid w:val="00375439"/>
    <w:rsid w:val="00377A7C"/>
    <w:rsid w:val="00381CA8"/>
    <w:rsid w:val="003827D7"/>
    <w:rsid w:val="00383B3E"/>
    <w:rsid w:val="00390E76"/>
    <w:rsid w:val="003918B6"/>
    <w:rsid w:val="00391A21"/>
    <w:rsid w:val="00391C16"/>
    <w:rsid w:val="003934CA"/>
    <w:rsid w:val="0039380B"/>
    <w:rsid w:val="003938A4"/>
    <w:rsid w:val="00393F40"/>
    <w:rsid w:val="003A3D03"/>
    <w:rsid w:val="003A67F5"/>
    <w:rsid w:val="003A6904"/>
    <w:rsid w:val="003A70F8"/>
    <w:rsid w:val="003B5D6C"/>
    <w:rsid w:val="003B6B94"/>
    <w:rsid w:val="003B71E5"/>
    <w:rsid w:val="003C00A6"/>
    <w:rsid w:val="003C2A97"/>
    <w:rsid w:val="003C4218"/>
    <w:rsid w:val="003C6685"/>
    <w:rsid w:val="003C6BE6"/>
    <w:rsid w:val="003C7A29"/>
    <w:rsid w:val="003D1DB1"/>
    <w:rsid w:val="003D2931"/>
    <w:rsid w:val="003D58DB"/>
    <w:rsid w:val="003E3271"/>
    <w:rsid w:val="003E6FBD"/>
    <w:rsid w:val="003F05FC"/>
    <w:rsid w:val="003F1EBF"/>
    <w:rsid w:val="003F2351"/>
    <w:rsid w:val="003F3B03"/>
    <w:rsid w:val="004009D1"/>
    <w:rsid w:val="00405B91"/>
    <w:rsid w:val="004102F1"/>
    <w:rsid w:val="00411717"/>
    <w:rsid w:val="0041416E"/>
    <w:rsid w:val="00414194"/>
    <w:rsid w:val="00414DB4"/>
    <w:rsid w:val="004278D9"/>
    <w:rsid w:val="004313DD"/>
    <w:rsid w:val="0043292D"/>
    <w:rsid w:val="00450630"/>
    <w:rsid w:val="0045138D"/>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3F53"/>
    <w:rsid w:val="004A5A83"/>
    <w:rsid w:val="004B0434"/>
    <w:rsid w:val="004B158F"/>
    <w:rsid w:val="004B236B"/>
    <w:rsid w:val="004B38A8"/>
    <w:rsid w:val="004B59E3"/>
    <w:rsid w:val="004B780E"/>
    <w:rsid w:val="004C00FA"/>
    <w:rsid w:val="004C3069"/>
    <w:rsid w:val="004C379A"/>
    <w:rsid w:val="004C3850"/>
    <w:rsid w:val="004C647D"/>
    <w:rsid w:val="004C6B94"/>
    <w:rsid w:val="004D43DA"/>
    <w:rsid w:val="004D45C2"/>
    <w:rsid w:val="004D5831"/>
    <w:rsid w:val="004D6C03"/>
    <w:rsid w:val="004D7F23"/>
    <w:rsid w:val="004E38C5"/>
    <w:rsid w:val="004F03AF"/>
    <w:rsid w:val="004F0E2C"/>
    <w:rsid w:val="004F153C"/>
    <w:rsid w:val="00503C33"/>
    <w:rsid w:val="00511FB9"/>
    <w:rsid w:val="0051424C"/>
    <w:rsid w:val="00515CAE"/>
    <w:rsid w:val="0051645F"/>
    <w:rsid w:val="00524D1A"/>
    <w:rsid w:val="00525F5A"/>
    <w:rsid w:val="00527FB6"/>
    <w:rsid w:val="00535170"/>
    <w:rsid w:val="0054065E"/>
    <w:rsid w:val="005506B9"/>
    <w:rsid w:val="005534DE"/>
    <w:rsid w:val="0055493C"/>
    <w:rsid w:val="00556BD0"/>
    <w:rsid w:val="00560081"/>
    <w:rsid w:val="005600ED"/>
    <w:rsid w:val="005633A5"/>
    <w:rsid w:val="005709E0"/>
    <w:rsid w:val="00571E03"/>
    <w:rsid w:val="005724A8"/>
    <w:rsid w:val="00572E72"/>
    <w:rsid w:val="00573330"/>
    <w:rsid w:val="00576C1A"/>
    <w:rsid w:val="0057730F"/>
    <w:rsid w:val="005803EE"/>
    <w:rsid w:val="00592471"/>
    <w:rsid w:val="00593517"/>
    <w:rsid w:val="005962B7"/>
    <w:rsid w:val="00597B7C"/>
    <w:rsid w:val="005A2875"/>
    <w:rsid w:val="005A4EFD"/>
    <w:rsid w:val="005A7653"/>
    <w:rsid w:val="005B13BB"/>
    <w:rsid w:val="005B1E14"/>
    <w:rsid w:val="005B28F0"/>
    <w:rsid w:val="005B5702"/>
    <w:rsid w:val="005C0E6E"/>
    <w:rsid w:val="005C10AC"/>
    <w:rsid w:val="005C36EF"/>
    <w:rsid w:val="005C3CE3"/>
    <w:rsid w:val="005C569C"/>
    <w:rsid w:val="005C6846"/>
    <w:rsid w:val="005D3104"/>
    <w:rsid w:val="005D6044"/>
    <w:rsid w:val="005D6780"/>
    <w:rsid w:val="005E0FFB"/>
    <w:rsid w:val="005E2FD3"/>
    <w:rsid w:val="005E4B96"/>
    <w:rsid w:val="005E6A0B"/>
    <w:rsid w:val="005F007D"/>
    <w:rsid w:val="00600D4B"/>
    <w:rsid w:val="00601052"/>
    <w:rsid w:val="006027D7"/>
    <w:rsid w:val="00602856"/>
    <w:rsid w:val="00606FFC"/>
    <w:rsid w:val="006128C9"/>
    <w:rsid w:val="00612DF3"/>
    <w:rsid w:val="00616BC2"/>
    <w:rsid w:val="00616F83"/>
    <w:rsid w:val="00617168"/>
    <w:rsid w:val="00617189"/>
    <w:rsid w:val="00630A79"/>
    <w:rsid w:val="00631391"/>
    <w:rsid w:val="00636CDB"/>
    <w:rsid w:val="00650A11"/>
    <w:rsid w:val="00650F42"/>
    <w:rsid w:val="0065359A"/>
    <w:rsid w:val="006649E1"/>
    <w:rsid w:val="006655E9"/>
    <w:rsid w:val="00673773"/>
    <w:rsid w:val="00680AB0"/>
    <w:rsid w:val="00681DFD"/>
    <w:rsid w:val="006857AC"/>
    <w:rsid w:val="006875D7"/>
    <w:rsid w:val="006940E3"/>
    <w:rsid w:val="00695123"/>
    <w:rsid w:val="006A0054"/>
    <w:rsid w:val="006A1105"/>
    <w:rsid w:val="006A2898"/>
    <w:rsid w:val="006A2942"/>
    <w:rsid w:val="006A457C"/>
    <w:rsid w:val="006B07B1"/>
    <w:rsid w:val="006B38AE"/>
    <w:rsid w:val="006B4D7B"/>
    <w:rsid w:val="006B4F1B"/>
    <w:rsid w:val="006B73EC"/>
    <w:rsid w:val="006B783C"/>
    <w:rsid w:val="006C2CC6"/>
    <w:rsid w:val="006C47E8"/>
    <w:rsid w:val="006C4959"/>
    <w:rsid w:val="006C4AF9"/>
    <w:rsid w:val="006C7415"/>
    <w:rsid w:val="006C7D70"/>
    <w:rsid w:val="006D0B9F"/>
    <w:rsid w:val="006D0D69"/>
    <w:rsid w:val="006D7CC8"/>
    <w:rsid w:val="006E02B6"/>
    <w:rsid w:val="006E1429"/>
    <w:rsid w:val="006E39C1"/>
    <w:rsid w:val="006E634E"/>
    <w:rsid w:val="006F0333"/>
    <w:rsid w:val="006F11FC"/>
    <w:rsid w:val="006F389F"/>
    <w:rsid w:val="00700395"/>
    <w:rsid w:val="00700A07"/>
    <w:rsid w:val="0070265A"/>
    <w:rsid w:val="007051C9"/>
    <w:rsid w:val="00710173"/>
    <w:rsid w:val="0071352E"/>
    <w:rsid w:val="0071421D"/>
    <w:rsid w:val="00714EB5"/>
    <w:rsid w:val="0071510D"/>
    <w:rsid w:val="00716C6A"/>
    <w:rsid w:val="00720D74"/>
    <w:rsid w:val="00721A31"/>
    <w:rsid w:val="00724CBB"/>
    <w:rsid w:val="00725AD9"/>
    <w:rsid w:val="00727B28"/>
    <w:rsid w:val="00733FD1"/>
    <w:rsid w:val="0074121F"/>
    <w:rsid w:val="00751004"/>
    <w:rsid w:val="007540A1"/>
    <w:rsid w:val="00760C9A"/>
    <w:rsid w:val="00763C76"/>
    <w:rsid w:val="00764E0B"/>
    <w:rsid w:val="007734EE"/>
    <w:rsid w:val="007755D7"/>
    <w:rsid w:val="00780AF6"/>
    <w:rsid w:val="00790231"/>
    <w:rsid w:val="00790406"/>
    <w:rsid w:val="0079424B"/>
    <w:rsid w:val="00794DF8"/>
    <w:rsid w:val="007955CD"/>
    <w:rsid w:val="00795AA0"/>
    <w:rsid w:val="007A3A4A"/>
    <w:rsid w:val="007A7A55"/>
    <w:rsid w:val="007B0866"/>
    <w:rsid w:val="007B0B78"/>
    <w:rsid w:val="007B1704"/>
    <w:rsid w:val="007B2028"/>
    <w:rsid w:val="007B6B41"/>
    <w:rsid w:val="007C0C9B"/>
    <w:rsid w:val="007C548E"/>
    <w:rsid w:val="007D497B"/>
    <w:rsid w:val="007D59CD"/>
    <w:rsid w:val="007D5B26"/>
    <w:rsid w:val="007D7812"/>
    <w:rsid w:val="007D7B00"/>
    <w:rsid w:val="007E5161"/>
    <w:rsid w:val="007F0A39"/>
    <w:rsid w:val="007F1A7B"/>
    <w:rsid w:val="007F1DE3"/>
    <w:rsid w:val="007F3184"/>
    <w:rsid w:val="007F4D89"/>
    <w:rsid w:val="00802229"/>
    <w:rsid w:val="00803975"/>
    <w:rsid w:val="00806A80"/>
    <w:rsid w:val="00814434"/>
    <w:rsid w:val="00821E3A"/>
    <w:rsid w:val="00822AEA"/>
    <w:rsid w:val="008312F8"/>
    <w:rsid w:val="00832058"/>
    <w:rsid w:val="00833276"/>
    <w:rsid w:val="008373B3"/>
    <w:rsid w:val="00840EC3"/>
    <w:rsid w:val="008436BB"/>
    <w:rsid w:val="00844B6C"/>
    <w:rsid w:val="00846A3F"/>
    <w:rsid w:val="0084709E"/>
    <w:rsid w:val="00852B3C"/>
    <w:rsid w:val="00854667"/>
    <w:rsid w:val="008556AE"/>
    <w:rsid w:val="00855E0D"/>
    <w:rsid w:val="008649A7"/>
    <w:rsid w:val="00865D4F"/>
    <w:rsid w:val="0086678B"/>
    <w:rsid w:val="00871872"/>
    <w:rsid w:val="008765B6"/>
    <w:rsid w:val="0087703A"/>
    <w:rsid w:val="00877AA5"/>
    <w:rsid w:val="00885A91"/>
    <w:rsid w:val="00886B4E"/>
    <w:rsid w:val="008874DB"/>
    <w:rsid w:val="00891B12"/>
    <w:rsid w:val="008957C3"/>
    <w:rsid w:val="0089604F"/>
    <w:rsid w:val="00896657"/>
    <w:rsid w:val="008A1D6A"/>
    <w:rsid w:val="008A1F23"/>
    <w:rsid w:val="008A2F1E"/>
    <w:rsid w:val="008A3B27"/>
    <w:rsid w:val="008A4069"/>
    <w:rsid w:val="008A5CEA"/>
    <w:rsid w:val="008A6975"/>
    <w:rsid w:val="008B4057"/>
    <w:rsid w:val="008B79CA"/>
    <w:rsid w:val="008C140F"/>
    <w:rsid w:val="008C2804"/>
    <w:rsid w:val="008C3C55"/>
    <w:rsid w:val="008C5750"/>
    <w:rsid w:val="008C67EF"/>
    <w:rsid w:val="008C727A"/>
    <w:rsid w:val="008D0321"/>
    <w:rsid w:val="008D093A"/>
    <w:rsid w:val="008D2E58"/>
    <w:rsid w:val="008D33C9"/>
    <w:rsid w:val="008D39D9"/>
    <w:rsid w:val="008E0B8E"/>
    <w:rsid w:val="008E1FEE"/>
    <w:rsid w:val="008E567E"/>
    <w:rsid w:val="008E7A5F"/>
    <w:rsid w:val="008F087D"/>
    <w:rsid w:val="008F1A3B"/>
    <w:rsid w:val="008F218D"/>
    <w:rsid w:val="008F773C"/>
    <w:rsid w:val="00902A7A"/>
    <w:rsid w:val="00906DDE"/>
    <w:rsid w:val="00910387"/>
    <w:rsid w:val="0091125E"/>
    <w:rsid w:val="00912E5F"/>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2A52"/>
    <w:rsid w:val="009741E6"/>
    <w:rsid w:val="00983B97"/>
    <w:rsid w:val="00985F2A"/>
    <w:rsid w:val="00986350"/>
    <w:rsid w:val="0099471A"/>
    <w:rsid w:val="009969EE"/>
    <w:rsid w:val="00997C25"/>
    <w:rsid w:val="009A0253"/>
    <w:rsid w:val="009A127A"/>
    <w:rsid w:val="009B2370"/>
    <w:rsid w:val="009B2805"/>
    <w:rsid w:val="009B3919"/>
    <w:rsid w:val="009B6108"/>
    <w:rsid w:val="009C3779"/>
    <w:rsid w:val="009C6592"/>
    <w:rsid w:val="009C7D55"/>
    <w:rsid w:val="009D350E"/>
    <w:rsid w:val="009D4600"/>
    <w:rsid w:val="009D4CB8"/>
    <w:rsid w:val="009E6BFE"/>
    <w:rsid w:val="009F08EE"/>
    <w:rsid w:val="009F3AE7"/>
    <w:rsid w:val="009F4BD2"/>
    <w:rsid w:val="009F7EAC"/>
    <w:rsid w:val="00A00630"/>
    <w:rsid w:val="00A00C32"/>
    <w:rsid w:val="00A0133D"/>
    <w:rsid w:val="00A02A57"/>
    <w:rsid w:val="00A04B86"/>
    <w:rsid w:val="00A04C11"/>
    <w:rsid w:val="00A04EE1"/>
    <w:rsid w:val="00A054A4"/>
    <w:rsid w:val="00A1321B"/>
    <w:rsid w:val="00A23A7B"/>
    <w:rsid w:val="00A24495"/>
    <w:rsid w:val="00A27490"/>
    <w:rsid w:val="00A306BD"/>
    <w:rsid w:val="00A31FB3"/>
    <w:rsid w:val="00A32001"/>
    <w:rsid w:val="00A332A1"/>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456"/>
    <w:rsid w:val="00A736DB"/>
    <w:rsid w:val="00A74C42"/>
    <w:rsid w:val="00A76996"/>
    <w:rsid w:val="00A814A4"/>
    <w:rsid w:val="00A81A8F"/>
    <w:rsid w:val="00A84733"/>
    <w:rsid w:val="00A8527C"/>
    <w:rsid w:val="00A925C2"/>
    <w:rsid w:val="00A93F08"/>
    <w:rsid w:val="00A963F2"/>
    <w:rsid w:val="00A96C62"/>
    <w:rsid w:val="00AA2DB9"/>
    <w:rsid w:val="00AA4030"/>
    <w:rsid w:val="00AA46C8"/>
    <w:rsid w:val="00AA51C8"/>
    <w:rsid w:val="00AB2DE6"/>
    <w:rsid w:val="00AB330E"/>
    <w:rsid w:val="00AB3E0C"/>
    <w:rsid w:val="00AB4B7F"/>
    <w:rsid w:val="00AB6253"/>
    <w:rsid w:val="00AB7E97"/>
    <w:rsid w:val="00AC0161"/>
    <w:rsid w:val="00AC0A49"/>
    <w:rsid w:val="00AC1CB8"/>
    <w:rsid w:val="00AC5CFA"/>
    <w:rsid w:val="00AC6A13"/>
    <w:rsid w:val="00AC6EDA"/>
    <w:rsid w:val="00AD01B6"/>
    <w:rsid w:val="00AD7062"/>
    <w:rsid w:val="00AD71C1"/>
    <w:rsid w:val="00AD75CF"/>
    <w:rsid w:val="00AD7A65"/>
    <w:rsid w:val="00AE1D3C"/>
    <w:rsid w:val="00AE426C"/>
    <w:rsid w:val="00AE6CF7"/>
    <w:rsid w:val="00AF5500"/>
    <w:rsid w:val="00AF649C"/>
    <w:rsid w:val="00B01F5B"/>
    <w:rsid w:val="00B025D1"/>
    <w:rsid w:val="00B03E1D"/>
    <w:rsid w:val="00B1230A"/>
    <w:rsid w:val="00B15527"/>
    <w:rsid w:val="00B15E2A"/>
    <w:rsid w:val="00B170D1"/>
    <w:rsid w:val="00B21469"/>
    <w:rsid w:val="00B31E57"/>
    <w:rsid w:val="00B3226C"/>
    <w:rsid w:val="00B32C1E"/>
    <w:rsid w:val="00B339FA"/>
    <w:rsid w:val="00B36D0E"/>
    <w:rsid w:val="00B4129F"/>
    <w:rsid w:val="00B41380"/>
    <w:rsid w:val="00B41E81"/>
    <w:rsid w:val="00B4276C"/>
    <w:rsid w:val="00B458C5"/>
    <w:rsid w:val="00B45D08"/>
    <w:rsid w:val="00B46023"/>
    <w:rsid w:val="00B50BD7"/>
    <w:rsid w:val="00B522F5"/>
    <w:rsid w:val="00B53BD0"/>
    <w:rsid w:val="00B5523A"/>
    <w:rsid w:val="00B60608"/>
    <w:rsid w:val="00B63E54"/>
    <w:rsid w:val="00B64050"/>
    <w:rsid w:val="00B65D2C"/>
    <w:rsid w:val="00B66470"/>
    <w:rsid w:val="00B6747B"/>
    <w:rsid w:val="00B7647D"/>
    <w:rsid w:val="00B765DA"/>
    <w:rsid w:val="00B7676C"/>
    <w:rsid w:val="00B800A2"/>
    <w:rsid w:val="00B80692"/>
    <w:rsid w:val="00B8206A"/>
    <w:rsid w:val="00B84E7D"/>
    <w:rsid w:val="00B90BA3"/>
    <w:rsid w:val="00B91DDE"/>
    <w:rsid w:val="00B946C0"/>
    <w:rsid w:val="00B947E8"/>
    <w:rsid w:val="00B96D88"/>
    <w:rsid w:val="00BA3A4E"/>
    <w:rsid w:val="00BA5025"/>
    <w:rsid w:val="00BA7963"/>
    <w:rsid w:val="00BB1823"/>
    <w:rsid w:val="00BC100F"/>
    <w:rsid w:val="00BC50B6"/>
    <w:rsid w:val="00BC5A9C"/>
    <w:rsid w:val="00BC6BEB"/>
    <w:rsid w:val="00BD53F7"/>
    <w:rsid w:val="00BE256E"/>
    <w:rsid w:val="00BE2595"/>
    <w:rsid w:val="00BE2D47"/>
    <w:rsid w:val="00BE395B"/>
    <w:rsid w:val="00BF1277"/>
    <w:rsid w:val="00BF3B9E"/>
    <w:rsid w:val="00BF54BF"/>
    <w:rsid w:val="00C01307"/>
    <w:rsid w:val="00C10D9C"/>
    <w:rsid w:val="00C110DD"/>
    <w:rsid w:val="00C14D26"/>
    <w:rsid w:val="00C20830"/>
    <w:rsid w:val="00C20DA6"/>
    <w:rsid w:val="00C273D4"/>
    <w:rsid w:val="00C30302"/>
    <w:rsid w:val="00C33A43"/>
    <w:rsid w:val="00C3428D"/>
    <w:rsid w:val="00C34C20"/>
    <w:rsid w:val="00C35BC5"/>
    <w:rsid w:val="00C40539"/>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2370"/>
    <w:rsid w:val="00C77163"/>
    <w:rsid w:val="00C775E4"/>
    <w:rsid w:val="00C86B5D"/>
    <w:rsid w:val="00C87CAD"/>
    <w:rsid w:val="00C934C5"/>
    <w:rsid w:val="00C951A1"/>
    <w:rsid w:val="00C96056"/>
    <w:rsid w:val="00C96315"/>
    <w:rsid w:val="00CA29EF"/>
    <w:rsid w:val="00CA47FB"/>
    <w:rsid w:val="00CA75AE"/>
    <w:rsid w:val="00CA7E0D"/>
    <w:rsid w:val="00CB0A45"/>
    <w:rsid w:val="00CB1420"/>
    <w:rsid w:val="00CB1C7A"/>
    <w:rsid w:val="00CB2DD4"/>
    <w:rsid w:val="00CB5B02"/>
    <w:rsid w:val="00CB74DD"/>
    <w:rsid w:val="00CB788E"/>
    <w:rsid w:val="00CC4460"/>
    <w:rsid w:val="00CC4B99"/>
    <w:rsid w:val="00CC54E2"/>
    <w:rsid w:val="00CC63AA"/>
    <w:rsid w:val="00CC6BB0"/>
    <w:rsid w:val="00CC7DB9"/>
    <w:rsid w:val="00CD4BED"/>
    <w:rsid w:val="00CE2459"/>
    <w:rsid w:val="00CE3755"/>
    <w:rsid w:val="00CE646A"/>
    <w:rsid w:val="00CE652C"/>
    <w:rsid w:val="00CE7CE9"/>
    <w:rsid w:val="00CF00BF"/>
    <w:rsid w:val="00CF3DA8"/>
    <w:rsid w:val="00CF4BC2"/>
    <w:rsid w:val="00CF5C30"/>
    <w:rsid w:val="00CF6003"/>
    <w:rsid w:val="00D0085B"/>
    <w:rsid w:val="00D0418C"/>
    <w:rsid w:val="00D04D7C"/>
    <w:rsid w:val="00D13A16"/>
    <w:rsid w:val="00D13C17"/>
    <w:rsid w:val="00D1495D"/>
    <w:rsid w:val="00D1591A"/>
    <w:rsid w:val="00D200F8"/>
    <w:rsid w:val="00D248FA"/>
    <w:rsid w:val="00D251E9"/>
    <w:rsid w:val="00D3022A"/>
    <w:rsid w:val="00D3158B"/>
    <w:rsid w:val="00D32D19"/>
    <w:rsid w:val="00D347FA"/>
    <w:rsid w:val="00D34F96"/>
    <w:rsid w:val="00D46BAC"/>
    <w:rsid w:val="00D46FB3"/>
    <w:rsid w:val="00D52279"/>
    <w:rsid w:val="00D548D3"/>
    <w:rsid w:val="00D5644C"/>
    <w:rsid w:val="00D60432"/>
    <w:rsid w:val="00D60933"/>
    <w:rsid w:val="00D60C3F"/>
    <w:rsid w:val="00D620D7"/>
    <w:rsid w:val="00D652CF"/>
    <w:rsid w:val="00D67C6B"/>
    <w:rsid w:val="00D73522"/>
    <w:rsid w:val="00D755B6"/>
    <w:rsid w:val="00D76324"/>
    <w:rsid w:val="00D76930"/>
    <w:rsid w:val="00D83FAC"/>
    <w:rsid w:val="00D8492A"/>
    <w:rsid w:val="00D92B1A"/>
    <w:rsid w:val="00D93504"/>
    <w:rsid w:val="00D959BF"/>
    <w:rsid w:val="00D963CD"/>
    <w:rsid w:val="00D96E79"/>
    <w:rsid w:val="00D97F12"/>
    <w:rsid w:val="00DB0ED7"/>
    <w:rsid w:val="00DB234C"/>
    <w:rsid w:val="00DB321B"/>
    <w:rsid w:val="00DB43FE"/>
    <w:rsid w:val="00DB5B53"/>
    <w:rsid w:val="00DB621E"/>
    <w:rsid w:val="00DB654A"/>
    <w:rsid w:val="00DB7B78"/>
    <w:rsid w:val="00DC1DB4"/>
    <w:rsid w:val="00DD17CC"/>
    <w:rsid w:val="00DD4EAD"/>
    <w:rsid w:val="00DE0842"/>
    <w:rsid w:val="00DE4596"/>
    <w:rsid w:val="00DE4A5D"/>
    <w:rsid w:val="00DE5D7B"/>
    <w:rsid w:val="00DE640F"/>
    <w:rsid w:val="00DE66F1"/>
    <w:rsid w:val="00DE6BF2"/>
    <w:rsid w:val="00DF09E2"/>
    <w:rsid w:val="00DF3229"/>
    <w:rsid w:val="00DF444E"/>
    <w:rsid w:val="00E00292"/>
    <w:rsid w:val="00E038A0"/>
    <w:rsid w:val="00E065CD"/>
    <w:rsid w:val="00E072D4"/>
    <w:rsid w:val="00E13078"/>
    <w:rsid w:val="00E155A9"/>
    <w:rsid w:val="00E164A2"/>
    <w:rsid w:val="00E16AC7"/>
    <w:rsid w:val="00E229FB"/>
    <w:rsid w:val="00E26F4E"/>
    <w:rsid w:val="00E319D7"/>
    <w:rsid w:val="00E32437"/>
    <w:rsid w:val="00E3373F"/>
    <w:rsid w:val="00E33749"/>
    <w:rsid w:val="00E36270"/>
    <w:rsid w:val="00E36459"/>
    <w:rsid w:val="00E431A5"/>
    <w:rsid w:val="00E434EB"/>
    <w:rsid w:val="00E453E7"/>
    <w:rsid w:val="00E45B14"/>
    <w:rsid w:val="00E50380"/>
    <w:rsid w:val="00E53AD4"/>
    <w:rsid w:val="00E53E36"/>
    <w:rsid w:val="00E5494D"/>
    <w:rsid w:val="00E54AAA"/>
    <w:rsid w:val="00E56978"/>
    <w:rsid w:val="00E57281"/>
    <w:rsid w:val="00E63D91"/>
    <w:rsid w:val="00E64939"/>
    <w:rsid w:val="00E66720"/>
    <w:rsid w:val="00E7038C"/>
    <w:rsid w:val="00E70FBE"/>
    <w:rsid w:val="00E71BE8"/>
    <w:rsid w:val="00E73D4A"/>
    <w:rsid w:val="00E8063E"/>
    <w:rsid w:val="00E80AFC"/>
    <w:rsid w:val="00E90FC1"/>
    <w:rsid w:val="00E91931"/>
    <w:rsid w:val="00E9295E"/>
    <w:rsid w:val="00E937A4"/>
    <w:rsid w:val="00E94606"/>
    <w:rsid w:val="00E9564E"/>
    <w:rsid w:val="00E9764E"/>
    <w:rsid w:val="00EA0D9F"/>
    <w:rsid w:val="00EB09A0"/>
    <w:rsid w:val="00EB2857"/>
    <w:rsid w:val="00EC292D"/>
    <w:rsid w:val="00EC3A22"/>
    <w:rsid w:val="00EC4DD1"/>
    <w:rsid w:val="00EC68A6"/>
    <w:rsid w:val="00EC7260"/>
    <w:rsid w:val="00ED1613"/>
    <w:rsid w:val="00ED245E"/>
    <w:rsid w:val="00ED2E24"/>
    <w:rsid w:val="00ED5119"/>
    <w:rsid w:val="00EE2017"/>
    <w:rsid w:val="00EF4D15"/>
    <w:rsid w:val="00F02799"/>
    <w:rsid w:val="00F07AD3"/>
    <w:rsid w:val="00F11F21"/>
    <w:rsid w:val="00F131F6"/>
    <w:rsid w:val="00F15A44"/>
    <w:rsid w:val="00F2195B"/>
    <w:rsid w:val="00F21D71"/>
    <w:rsid w:val="00F21EB1"/>
    <w:rsid w:val="00F224B8"/>
    <w:rsid w:val="00F25879"/>
    <w:rsid w:val="00F25C57"/>
    <w:rsid w:val="00F33DB4"/>
    <w:rsid w:val="00F36958"/>
    <w:rsid w:val="00F42D19"/>
    <w:rsid w:val="00F42DB2"/>
    <w:rsid w:val="00F46979"/>
    <w:rsid w:val="00F501BB"/>
    <w:rsid w:val="00F5257F"/>
    <w:rsid w:val="00F53306"/>
    <w:rsid w:val="00F53DE4"/>
    <w:rsid w:val="00F54327"/>
    <w:rsid w:val="00F54E34"/>
    <w:rsid w:val="00F5508A"/>
    <w:rsid w:val="00F55E6A"/>
    <w:rsid w:val="00F56795"/>
    <w:rsid w:val="00F63AE0"/>
    <w:rsid w:val="00F647AB"/>
    <w:rsid w:val="00F65CFE"/>
    <w:rsid w:val="00F66098"/>
    <w:rsid w:val="00F67C61"/>
    <w:rsid w:val="00F70838"/>
    <w:rsid w:val="00F71664"/>
    <w:rsid w:val="00F73245"/>
    <w:rsid w:val="00F75658"/>
    <w:rsid w:val="00F75937"/>
    <w:rsid w:val="00F864E0"/>
    <w:rsid w:val="00F91991"/>
    <w:rsid w:val="00F937AA"/>
    <w:rsid w:val="00FB1DF7"/>
    <w:rsid w:val="00FB4310"/>
    <w:rsid w:val="00FB5208"/>
    <w:rsid w:val="00FC04A2"/>
    <w:rsid w:val="00FC124E"/>
    <w:rsid w:val="00FC1CE9"/>
    <w:rsid w:val="00FC2C7A"/>
    <w:rsid w:val="00FC2DCA"/>
    <w:rsid w:val="00FC3019"/>
    <w:rsid w:val="00FC5D3D"/>
    <w:rsid w:val="00FC6A7A"/>
    <w:rsid w:val="00FC6DFC"/>
    <w:rsid w:val="00FD228E"/>
    <w:rsid w:val="00FD2FD6"/>
    <w:rsid w:val="00FD6178"/>
    <w:rsid w:val="00FD7A77"/>
    <w:rsid w:val="00FE1A62"/>
    <w:rsid w:val="00FE754F"/>
    <w:rsid w:val="00FF28A9"/>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aliases w:val=" Знак Знак2"/>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uiPriority w:val="99"/>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 w:type="table" w:styleId="5fff0">
    <w:name w:val="Table Grid 5"/>
    <w:basedOn w:val="af1"/>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2">
    <w:name w:val="Автореф"/>
    <w:basedOn w:val="afffffffa"/>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0"/>
    <w:rsid w:val="00F937AA"/>
    <w:rPr>
      <w:rFonts w:ascii="Arial" w:hAnsi="Arial" w:cs="Arial" w:hint="default"/>
      <w:strike w:val="0"/>
      <w:dstrike w:val="0"/>
      <w:color w:val="000000"/>
      <w:sz w:val="20"/>
      <w:szCs w:val="20"/>
      <w:u w:val="none"/>
      <w:effect w:val="none"/>
    </w:rPr>
  </w:style>
  <w:style w:type="character" w:customStyle="1" w:styleId="hilight1">
    <w:name w:val="hilight1"/>
    <w:basedOn w:val="af0"/>
    <w:rsid w:val="00F937AA"/>
    <w:rPr>
      <w:b/>
      <w:bCs/>
      <w:color w:val="660066"/>
    </w:rPr>
  </w:style>
  <w:style w:type="character" w:customStyle="1" w:styleId="searchcriteria">
    <w:name w:val="searchcriteria"/>
    <w:basedOn w:val="af0"/>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3">
    <w:name w:val="СтильМОЙ"/>
    <w:basedOn w:val="af"/>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0"/>
    <w:rsid w:val="00E53E36"/>
    <w:rPr>
      <w:b/>
      <w:bCs/>
    </w:rPr>
  </w:style>
  <w:style w:type="character" w:customStyle="1" w:styleId="it1">
    <w:name w:val="it1"/>
    <w:basedOn w:val="af0"/>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
    <w:next w:val="af"/>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4">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5">
    <w:name w:val="Обычный + Черный Знак"/>
    <w:basedOn w:val="af0"/>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0"/>
    <w:rsid w:val="00FC2C7A"/>
    <w:rPr>
      <w:sz w:val="28"/>
      <w:szCs w:val="28"/>
      <w:lang w:val="ru-RU" w:eastAsia="ru-RU" w:bidi="ar-SA"/>
    </w:rPr>
  </w:style>
  <w:style w:type="character" w:customStyle="1" w:styleId="ja50-sb-authors">
    <w:name w:val="ja50-sb-authors"/>
    <w:basedOn w:val="af0"/>
    <w:rsid w:val="00FC2C7A"/>
  </w:style>
  <w:style w:type="character" w:customStyle="1" w:styleId="ja50-ce-author">
    <w:name w:val="ja50-ce-author"/>
    <w:basedOn w:val="af0"/>
    <w:rsid w:val="00FC2C7A"/>
  </w:style>
  <w:style w:type="character" w:customStyle="1" w:styleId="it">
    <w:name w:val="it"/>
    <w:basedOn w:val="af0"/>
    <w:rsid w:val="00FC2C7A"/>
  </w:style>
  <w:style w:type="paragraph" w:customStyle="1" w:styleId="afffffffffffffffffffffffffffffff6">
    <w:name w:val="Обычный + Черный"/>
    <w:basedOn w:val="af"/>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7">
    <w:name w:val="диссер стиль"/>
    <w:basedOn w:val="af"/>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0"/>
    <w:rsid w:val="00252F9F"/>
    <w:rPr>
      <w:i/>
      <w:sz w:val="20"/>
    </w:rPr>
  </w:style>
  <w:style w:type="paragraph" w:customStyle="1" w:styleId="4ffff1">
    <w:name w:val="Дата4"/>
    <w:basedOn w:val="af"/>
    <w:next w:val="af"/>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8">
    <w:name w:val="Table Theme"/>
    <w:basedOn w:val="af1"/>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0"/>
    <w:locked/>
    <w:rsid w:val="003C6685"/>
    <w:rPr>
      <w:rFonts w:ascii="Arial" w:hAnsi="Arial" w:cs="Arial"/>
      <w:sz w:val="28"/>
      <w:szCs w:val="28"/>
      <w:lang w:val="ru-RU" w:eastAsia="ru-RU" w:bidi="ar-SA"/>
    </w:rPr>
  </w:style>
  <w:style w:type="paragraph" w:customStyle="1" w:styleId="Avtoref14">
    <w:name w:val="Avtoref14"/>
    <w:basedOn w:val="af"/>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9">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a">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b">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c">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d">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4">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e">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
    <w:next w:val="af"/>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
    <w:next w:val="af"/>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
    <w:next w:val="af"/>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
    <w:name w:val="Основной_абзац"/>
    <w:basedOn w:val="afffffffa"/>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0">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BodyText20">
    <w:name w:val="Body Text 2"/>
    <w:basedOn w:val="af"/>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aliases w:val=" Знак Знак2"/>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uiPriority w:val="99"/>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 w:type="table" w:styleId="5fff0">
    <w:name w:val="Table Grid 5"/>
    <w:basedOn w:val="af1"/>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2">
    <w:name w:val="Автореф"/>
    <w:basedOn w:val="afffffffa"/>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0"/>
    <w:rsid w:val="00F937AA"/>
    <w:rPr>
      <w:rFonts w:ascii="Arial" w:hAnsi="Arial" w:cs="Arial" w:hint="default"/>
      <w:strike w:val="0"/>
      <w:dstrike w:val="0"/>
      <w:color w:val="000000"/>
      <w:sz w:val="20"/>
      <w:szCs w:val="20"/>
      <w:u w:val="none"/>
      <w:effect w:val="none"/>
    </w:rPr>
  </w:style>
  <w:style w:type="character" w:customStyle="1" w:styleId="hilight1">
    <w:name w:val="hilight1"/>
    <w:basedOn w:val="af0"/>
    <w:rsid w:val="00F937AA"/>
    <w:rPr>
      <w:b/>
      <w:bCs/>
      <w:color w:val="660066"/>
    </w:rPr>
  </w:style>
  <w:style w:type="character" w:customStyle="1" w:styleId="searchcriteria">
    <w:name w:val="searchcriteria"/>
    <w:basedOn w:val="af0"/>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3">
    <w:name w:val="СтильМОЙ"/>
    <w:basedOn w:val="af"/>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0"/>
    <w:rsid w:val="00E53E36"/>
    <w:rPr>
      <w:b/>
      <w:bCs/>
    </w:rPr>
  </w:style>
  <w:style w:type="character" w:customStyle="1" w:styleId="it1">
    <w:name w:val="it1"/>
    <w:basedOn w:val="af0"/>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
    <w:next w:val="af"/>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4">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5">
    <w:name w:val="Обычный + Черный Знак"/>
    <w:basedOn w:val="af0"/>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0"/>
    <w:rsid w:val="00FC2C7A"/>
    <w:rPr>
      <w:sz w:val="28"/>
      <w:szCs w:val="28"/>
      <w:lang w:val="ru-RU" w:eastAsia="ru-RU" w:bidi="ar-SA"/>
    </w:rPr>
  </w:style>
  <w:style w:type="character" w:customStyle="1" w:styleId="ja50-sb-authors">
    <w:name w:val="ja50-sb-authors"/>
    <w:basedOn w:val="af0"/>
    <w:rsid w:val="00FC2C7A"/>
  </w:style>
  <w:style w:type="character" w:customStyle="1" w:styleId="ja50-ce-author">
    <w:name w:val="ja50-ce-author"/>
    <w:basedOn w:val="af0"/>
    <w:rsid w:val="00FC2C7A"/>
  </w:style>
  <w:style w:type="character" w:customStyle="1" w:styleId="it">
    <w:name w:val="it"/>
    <w:basedOn w:val="af0"/>
    <w:rsid w:val="00FC2C7A"/>
  </w:style>
  <w:style w:type="paragraph" w:customStyle="1" w:styleId="afffffffffffffffffffffffffffffff6">
    <w:name w:val="Обычный + Черный"/>
    <w:basedOn w:val="af"/>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7">
    <w:name w:val="диссер стиль"/>
    <w:basedOn w:val="af"/>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0"/>
    <w:rsid w:val="00252F9F"/>
    <w:rPr>
      <w:i/>
      <w:sz w:val="20"/>
    </w:rPr>
  </w:style>
  <w:style w:type="paragraph" w:customStyle="1" w:styleId="4ffff1">
    <w:name w:val="Дата4"/>
    <w:basedOn w:val="af"/>
    <w:next w:val="af"/>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8">
    <w:name w:val="Table Theme"/>
    <w:basedOn w:val="af1"/>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0"/>
    <w:locked/>
    <w:rsid w:val="003C6685"/>
    <w:rPr>
      <w:rFonts w:ascii="Arial" w:hAnsi="Arial" w:cs="Arial"/>
      <w:sz w:val="28"/>
      <w:szCs w:val="28"/>
      <w:lang w:val="ru-RU" w:eastAsia="ru-RU" w:bidi="ar-SA"/>
    </w:rPr>
  </w:style>
  <w:style w:type="paragraph" w:customStyle="1" w:styleId="Avtoref14">
    <w:name w:val="Avtoref14"/>
    <w:basedOn w:val="af"/>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9">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a">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b">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c">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d">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4">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e">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
    <w:next w:val="af"/>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
    <w:next w:val="af"/>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
    <w:next w:val="af"/>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
    <w:name w:val="Основной_абзац"/>
    <w:basedOn w:val="afffffffa"/>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0">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BodyText20">
    <w:name w:val="Body Text 2"/>
    <w:basedOn w:val="af"/>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B45C9-602B-4541-9242-80EDE3AA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2105</TotalTime>
  <Pages>39</Pages>
  <Words>9612</Words>
  <Characters>54789</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64273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702</cp:revision>
  <cp:lastPrinted>2009-02-06T08:36:00Z</cp:lastPrinted>
  <dcterms:created xsi:type="dcterms:W3CDTF">2015-03-22T11:10:00Z</dcterms:created>
  <dcterms:modified xsi:type="dcterms:W3CDTF">2015-08-25T06:56:00Z</dcterms:modified>
</cp:coreProperties>
</file>