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20D5" w14:textId="77777777" w:rsidR="00DF50AC" w:rsidRDefault="00DF50AC" w:rsidP="00DF50AC">
      <w:pPr>
        <w:pStyle w:val="afffffffffffffffffffffffffff5"/>
        <w:rPr>
          <w:rFonts w:ascii="Verdana" w:hAnsi="Verdana"/>
          <w:color w:val="000000"/>
          <w:sz w:val="21"/>
          <w:szCs w:val="21"/>
        </w:rPr>
      </w:pPr>
      <w:r>
        <w:rPr>
          <w:rFonts w:ascii="Helvetica Neue" w:hAnsi="Helvetica Neue"/>
          <w:b/>
          <w:bCs w:val="0"/>
          <w:color w:val="222222"/>
          <w:sz w:val="21"/>
          <w:szCs w:val="21"/>
        </w:rPr>
        <w:t>Паржицкий, Станислав Степанович.</w:t>
      </w:r>
    </w:p>
    <w:p w14:paraId="07228883" w14:textId="77777777" w:rsidR="00DF50AC" w:rsidRDefault="00DF50AC" w:rsidP="00DF50AC">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Определение длины рассеяния нейтрона на нейтроне из исследования реакций 3</w:t>
      </w:r>
      <w:proofErr w:type="gramStart"/>
      <w:r>
        <w:rPr>
          <w:rFonts w:ascii="Helvetica Neue" w:hAnsi="Helvetica Neue" w:cs="Arial"/>
          <w:caps/>
          <w:color w:val="222222"/>
          <w:sz w:val="21"/>
          <w:szCs w:val="21"/>
        </w:rPr>
        <w:t>H(</w:t>
      </w:r>
      <w:proofErr w:type="gramEnd"/>
      <w:r>
        <w:rPr>
          <w:rFonts w:ascii="Helvetica Neue" w:hAnsi="Helvetica Neue" w:cs="Arial"/>
          <w:caps/>
          <w:color w:val="222222"/>
          <w:sz w:val="21"/>
          <w:szCs w:val="21"/>
        </w:rPr>
        <w:t xml:space="preserve">t, n 4He)n, 3He(3He, p 4He)p, 3He(t, p 4He)n : диссертация ... кандидата физико-математических наук : 01.04.01. - Дубна, 1984. - 171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2DBCA41" w14:textId="77777777" w:rsidR="00DF50AC" w:rsidRDefault="00DF50AC" w:rsidP="00DF50A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Паржицкий, Станислав Степанович</w:t>
      </w:r>
    </w:p>
    <w:p w14:paraId="54EAF016"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0958FA"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ОПРЕДЕЛЕНИЯ ДЛИНЫ РАССЕЯНИЯ НЕЙТРОНА</w:t>
      </w:r>
    </w:p>
    <w:p w14:paraId="05A7589F"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НЕЙТРОНЕ.</w:t>
      </w:r>
    </w:p>
    <w:p w14:paraId="7FFF9184"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Прямые методы.</w:t>
      </w:r>
    </w:p>
    <w:p w14:paraId="0A7E7948"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Взаимодействие Y\ - У\ в конечном состоянии</w:t>
      </w:r>
    </w:p>
    <w:p w14:paraId="30FF6A3E"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Полный и неполный опыт</w:t>
      </w:r>
    </w:p>
    <w:p w14:paraId="519B9102"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параметров экспериментальной установки на форму спектра.</w:t>
      </w:r>
    </w:p>
    <w:p w14:paraId="5816D450"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Теоретические приближения при интерпретации экспериментальных данных</w:t>
      </w:r>
    </w:p>
    <w:p w14:paraId="7EDBF20D"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Определение Qnn из реакции $i d = fa п+п</w:t>
      </w:r>
    </w:p>
    <w:p w14:paraId="56E1D9A1"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ОпределениеGnnиз реакции п 4 d п</w:t>
      </w:r>
    </w:p>
    <w:p w14:paraId="3166C789"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Определение &lt;ЯПо из реакции Я + = с/ 4n -f л</w:t>
      </w:r>
    </w:p>
    <w:p w14:paraId="4F01A8A3"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Определение (Хтиз реакции d 4 d =p+p+ri+</w:t>
      </w:r>
      <w:proofErr w:type="gramStart"/>
      <w:r>
        <w:rPr>
          <w:rFonts w:ascii="Arial" w:hAnsi="Arial" w:cs="Arial"/>
          <w:color w:val="333333"/>
          <w:sz w:val="21"/>
          <w:szCs w:val="21"/>
        </w:rPr>
        <w:t>n .</w:t>
      </w:r>
      <w:proofErr w:type="gramEnd"/>
      <w:r>
        <w:rPr>
          <w:rFonts w:ascii="Arial" w:hAnsi="Arial" w:cs="Arial"/>
          <w:color w:val="333333"/>
          <w:sz w:val="21"/>
          <w:szCs w:val="21"/>
        </w:rPr>
        <w:t xml:space="preserve"> 43 I.Id Определение 0Ппиз реакции 3H + d =3Ие4л+п</w:t>
      </w:r>
    </w:p>
    <w:p w14:paraId="0DAF5534"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Ж ТЕХНИКА ЭКСПЕРИМЕНТА.</w:t>
      </w:r>
    </w:p>
    <w:p w14:paraId="1A645328"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Газовая тритиевая мишень</w:t>
      </w:r>
    </w:p>
    <w:p w14:paraId="15D6DFE7"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Установка для наполнения мишени тритием.</w:t>
      </w:r>
    </w:p>
    <w:p w14:paraId="6F58677F"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Камера рассеяния.</w:t>
      </w:r>
    </w:p>
    <w:p w14:paraId="2D877763"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Поверхностно-барьерные детекторы.</w:t>
      </w:r>
    </w:p>
    <w:p w14:paraId="40FBDB5E"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Сцинтилляционные детекторы.</w:t>
      </w:r>
    </w:p>
    <w:p w14:paraId="191B8D27"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Логическая структура спектрометра по времени пролета.</w:t>
      </w:r>
    </w:p>
    <w:p w14:paraId="5102C924"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Компенсация амплитудной зависимости в спектрометре по времени пролета</w:t>
      </w:r>
    </w:p>
    <w:p w14:paraId="72EB37DA"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Результаты исследования спектрометра и его общие характеристики.</w:t>
      </w:r>
    </w:p>
    <w:p w14:paraId="44CA94DD"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ЭКСПЕРИМЕНТАЛЬНЫЕ РЕЗУЛЬТАТЫ И</w:t>
      </w:r>
    </w:p>
    <w:p w14:paraId="2ABDC711"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ИХ АНАЛИЗ.</w:t>
      </w:r>
    </w:p>
    <w:p w14:paraId="4D8A966A"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Некоторые вопросы, связанные с выбором оптимальных условий эксперимента.</w:t>
      </w:r>
    </w:p>
    <w:p w14:paraId="58B94609"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Реакция % + %.</w:t>
      </w:r>
    </w:p>
    <w:p w14:paraId="56C0A5D4"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Зеркальная реакция %е + %е.</w:t>
      </w:r>
    </w:p>
    <w:p w14:paraId="37A698B2"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Реакция %</w:t>
      </w:r>
      <w:proofErr w:type="gramStart"/>
      <w:r>
        <w:rPr>
          <w:rFonts w:ascii="Arial" w:hAnsi="Arial" w:cs="Arial"/>
          <w:color w:val="333333"/>
          <w:sz w:val="21"/>
          <w:szCs w:val="21"/>
        </w:rPr>
        <w:t>е( t</w:t>
      </w:r>
      <w:proofErr w:type="gramEnd"/>
      <w:r>
        <w:rPr>
          <w:rFonts w:ascii="Arial" w:hAnsi="Arial" w:cs="Arial"/>
          <w:color w:val="333333"/>
          <w:sz w:val="21"/>
          <w:szCs w:val="21"/>
        </w:rPr>
        <w:t xml:space="preserve"> ,р ^е) п.</w:t>
      </w:r>
    </w:p>
    <w:p w14:paraId="0D3CC6F9"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Вычисление в борновском приближении</w:t>
      </w:r>
    </w:p>
    <w:p w14:paraId="6FA9FDEB" w14:textId="77777777" w:rsidR="00DF50AC" w:rsidRDefault="00DF50AC" w:rsidP="00DF5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 знаке длины рассеяния нейтрона на нейтроне.</w:t>
      </w:r>
    </w:p>
    <w:p w14:paraId="071EBB05" w14:textId="2AD9EA7F" w:rsidR="00E67B85" w:rsidRPr="00DF50AC" w:rsidRDefault="00E67B85" w:rsidP="00DF50AC"/>
    <w:sectPr w:rsidR="00E67B85" w:rsidRPr="00DF50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B8AB" w14:textId="77777777" w:rsidR="00ED32C3" w:rsidRDefault="00ED32C3">
      <w:pPr>
        <w:spacing w:after="0" w:line="240" w:lineRule="auto"/>
      </w:pPr>
      <w:r>
        <w:separator/>
      </w:r>
    </w:p>
  </w:endnote>
  <w:endnote w:type="continuationSeparator" w:id="0">
    <w:p w14:paraId="11AE85BE" w14:textId="77777777" w:rsidR="00ED32C3" w:rsidRDefault="00ED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DDCC" w14:textId="77777777" w:rsidR="00ED32C3" w:rsidRDefault="00ED32C3"/>
    <w:p w14:paraId="3CD1BD91" w14:textId="77777777" w:rsidR="00ED32C3" w:rsidRDefault="00ED32C3"/>
    <w:p w14:paraId="55623113" w14:textId="77777777" w:rsidR="00ED32C3" w:rsidRDefault="00ED32C3"/>
    <w:p w14:paraId="33019818" w14:textId="77777777" w:rsidR="00ED32C3" w:rsidRDefault="00ED32C3"/>
    <w:p w14:paraId="5F34A3AA" w14:textId="77777777" w:rsidR="00ED32C3" w:rsidRDefault="00ED32C3"/>
    <w:p w14:paraId="01778D86" w14:textId="77777777" w:rsidR="00ED32C3" w:rsidRDefault="00ED32C3"/>
    <w:p w14:paraId="627CFC35" w14:textId="77777777" w:rsidR="00ED32C3" w:rsidRDefault="00ED32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444172" wp14:editId="718F97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8BA21" w14:textId="77777777" w:rsidR="00ED32C3" w:rsidRDefault="00ED3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441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08BA21" w14:textId="77777777" w:rsidR="00ED32C3" w:rsidRDefault="00ED3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E475BD" w14:textId="77777777" w:rsidR="00ED32C3" w:rsidRDefault="00ED32C3"/>
    <w:p w14:paraId="2A85BBF6" w14:textId="77777777" w:rsidR="00ED32C3" w:rsidRDefault="00ED32C3"/>
    <w:p w14:paraId="6788A036" w14:textId="77777777" w:rsidR="00ED32C3" w:rsidRDefault="00ED32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AAF847" wp14:editId="360376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A1601" w14:textId="77777777" w:rsidR="00ED32C3" w:rsidRDefault="00ED32C3"/>
                          <w:p w14:paraId="3B6B0240" w14:textId="77777777" w:rsidR="00ED32C3" w:rsidRDefault="00ED3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AAF8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3A1601" w14:textId="77777777" w:rsidR="00ED32C3" w:rsidRDefault="00ED32C3"/>
                    <w:p w14:paraId="3B6B0240" w14:textId="77777777" w:rsidR="00ED32C3" w:rsidRDefault="00ED3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771B45" w14:textId="77777777" w:rsidR="00ED32C3" w:rsidRDefault="00ED32C3"/>
    <w:p w14:paraId="175E163D" w14:textId="77777777" w:rsidR="00ED32C3" w:rsidRDefault="00ED32C3">
      <w:pPr>
        <w:rPr>
          <w:sz w:val="2"/>
          <w:szCs w:val="2"/>
        </w:rPr>
      </w:pPr>
    </w:p>
    <w:p w14:paraId="0F87D27E" w14:textId="77777777" w:rsidR="00ED32C3" w:rsidRDefault="00ED32C3"/>
    <w:p w14:paraId="68A2E551" w14:textId="77777777" w:rsidR="00ED32C3" w:rsidRDefault="00ED32C3">
      <w:pPr>
        <w:spacing w:after="0" w:line="240" w:lineRule="auto"/>
      </w:pPr>
    </w:p>
  </w:footnote>
  <w:footnote w:type="continuationSeparator" w:id="0">
    <w:p w14:paraId="15360BE6" w14:textId="77777777" w:rsidR="00ED32C3" w:rsidRDefault="00ED3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3"/>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124470</TotalTime>
  <Pages>2</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3056</cp:revision>
  <cp:lastPrinted>2009-02-06T05:36:00Z</cp:lastPrinted>
  <dcterms:created xsi:type="dcterms:W3CDTF">2024-01-07T13:43:00Z</dcterms:created>
  <dcterms:modified xsi:type="dcterms:W3CDTF">2025-06-29T10:19:00Z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