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E2A2" w14:textId="77777777" w:rsidR="00242230" w:rsidRDefault="00242230" w:rsidP="00242230">
      <w:pPr>
        <w:pStyle w:val="afffffffffffffffffffffffffff5"/>
        <w:rPr>
          <w:rFonts w:ascii="Verdana" w:hAnsi="Verdana"/>
          <w:color w:val="000000"/>
          <w:sz w:val="21"/>
          <w:szCs w:val="21"/>
        </w:rPr>
      </w:pPr>
      <w:r>
        <w:rPr>
          <w:rFonts w:ascii="Helvetica" w:hAnsi="Helvetica" w:cs="Helvetica"/>
          <w:b/>
          <w:bCs w:val="0"/>
          <w:color w:val="222222"/>
          <w:sz w:val="21"/>
          <w:szCs w:val="21"/>
        </w:rPr>
        <w:t>Игнатенко, Николай Михайлович.</w:t>
      </w:r>
    </w:p>
    <w:p w14:paraId="594B3751" w14:textId="77777777" w:rsidR="00242230" w:rsidRDefault="00242230" w:rsidP="0024223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Дисперсная система магнитных частиц как преобразователь энергии переменного магнитного поля в упругие </w:t>
      </w:r>
      <w:proofErr w:type="gramStart"/>
      <w:r>
        <w:rPr>
          <w:rFonts w:ascii="Helvetica" w:hAnsi="Helvetica" w:cs="Helvetica"/>
          <w:caps/>
          <w:color w:val="222222"/>
          <w:sz w:val="21"/>
          <w:szCs w:val="21"/>
        </w:rPr>
        <w:t>колебания :</w:t>
      </w:r>
      <w:proofErr w:type="gramEnd"/>
      <w:r>
        <w:rPr>
          <w:rFonts w:ascii="Helvetica" w:hAnsi="Helvetica" w:cs="Helvetica"/>
          <w:caps/>
          <w:color w:val="222222"/>
          <w:sz w:val="21"/>
          <w:szCs w:val="21"/>
        </w:rPr>
        <w:t xml:space="preserve"> диссертация ... кандидата физико-математических наук : 01.04.07. - Курск, 1984. - 162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5960FCB" w14:textId="77777777" w:rsidR="00242230" w:rsidRDefault="00242230" w:rsidP="0024223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Игнатенко, Николай Михайлович</w:t>
      </w:r>
    </w:p>
    <w:p w14:paraId="58E8B1C4"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71F88FEE"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литературы.10</w:t>
      </w:r>
    </w:p>
    <w:p w14:paraId="67B69498"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Магнитострикционные преобразователи.10</w:t>
      </w:r>
    </w:p>
    <w:p w14:paraId="626F843A"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Дисперсная система магнитных частиц.16</w:t>
      </w:r>
    </w:p>
    <w:p w14:paraId="6B308C52"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Генерация упругих колебаний магнитной жидкостью.32</w:t>
      </w:r>
    </w:p>
    <w:p w14:paraId="40840B2B"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Методика исследования преобразования энергии переменного магнитного поля в упругие колебания.41</w:t>
      </w:r>
    </w:p>
    <w:p w14:paraId="24AD4152"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Блок-схема и принцип действия установки по воз-</w:t>
      </w:r>
      <w:proofErr w:type="spellStart"/>
      <w:r>
        <w:rPr>
          <w:rFonts w:ascii="Arial" w:hAnsi="Arial" w:cs="Arial"/>
          <w:color w:val="333333"/>
          <w:sz w:val="21"/>
          <w:szCs w:val="21"/>
        </w:rPr>
        <w:t>буздению</w:t>
      </w:r>
      <w:proofErr w:type="spellEnd"/>
      <w:r>
        <w:rPr>
          <w:rFonts w:ascii="Arial" w:hAnsi="Arial" w:cs="Arial"/>
          <w:color w:val="333333"/>
          <w:sz w:val="21"/>
          <w:szCs w:val="21"/>
        </w:rPr>
        <w:t xml:space="preserve"> упругих колебаний в магнитной жидкости.41</w:t>
      </w:r>
    </w:p>
    <w:p w14:paraId="25AFB252"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Температурные измерения 47</w:t>
      </w:r>
    </w:p>
    <w:p w14:paraId="6058AADC"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Определение намагниченности и градиентов магнитного поля. • 49</w:t>
      </w:r>
    </w:p>
    <w:p w14:paraId="449FA72B"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2.4. Измерение скорости распространения ультразвуковых </w:t>
      </w:r>
      <w:proofErr w:type="gramStart"/>
      <w:r>
        <w:rPr>
          <w:rFonts w:ascii="Arial" w:hAnsi="Arial" w:cs="Arial"/>
          <w:color w:val="333333"/>
          <w:sz w:val="21"/>
          <w:szCs w:val="21"/>
        </w:rPr>
        <w:t>колебаний .</w:t>
      </w:r>
      <w:proofErr w:type="gramEnd"/>
      <w:r>
        <w:rPr>
          <w:rFonts w:ascii="Arial" w:hAnsi="Arial" w:cs="Arial"/>
          <w:color w:val="333333"/>
          <w:sz w:val="21"/>
          <w:szCs w:val="21"/>
        </w:rPr>
        <w:t xml:space="preserve"> 51</w:t>
      </w:r>
    </w:p>
    <w:p w14:paraId="3BDCF004"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Выбор объекта исследования .56</w:t>
      </w:r>
    </w:p>
    <w:p w14:paraId="25F0A9AA"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Определение резонансной толщины преобразователя . . . 62</w:t>
      </w:r>
    </w:p>
    <w:p w14:paraId="1CA99AED"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Исследование зависимости скорости распространения продольных ультразвуковых волн (УЗВ) в магнитной жидкости от концентрации твердой фазы и температуры.62</w:t>
      </w:r>
    </w:p>
    <w:p w14:paraId="31A94A78"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Исследование влияния напряженности постоянного однородного магнитного поля на скорость распространения ультразвуковых волн в магнитной жидкости.74</w:t>
      </w:r>
    </w:p>
    <w:p w14:paraId="469AA54D"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Исследование механизма преобразования энергии электромагнитного поля в упругие </w:t>
      </w:r>
      <w:proofErr w:type="gramStart"/>
      <w:r>
        <w:rPr>
          <w:rFonts w:ascii="Arial" w:hAnsi="Arial" w:cs="Arial"/>
          <w:color w:val="333333"/>
          <w:sz w:val="21"/>
          <w:szCs w:val="21"/>
        </w:rPr>
        <w:t>колебания .</w:t>
      </w:r>
      <w:proofErr w:type="gramEnd"/>
      <w:r>
        <w:rPr>
          <w:rFonts w:ascii="Arial" w:hAnsi="Arial" w:cs="Arial"/>
          <w:color w:val="333333"/>
          <w:sz w:val="21"/>
          <w:szCs w:val="21"/>
        </w:rPr>
        <w:t xml:space="preserve"> 83</w:t>
      </w:r>
    </w:p>
    <w:p w14:paraId="35C44E4B"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4.1. Экспериментальные данные по возбуждению колебаний в дисперсной системе магнитных </w:t>
      </w:r>
      <w:proofErr w:type="gramStart"/>
      <w:r>
        <w:rPr>
          <w:rFonts w:ascii="Arial" w:hAnsi="Arial" w:cs="Arial"/>
          <w:color w:val="333333"/>
          <w:sz w:val="21"/>
          <w:szCs w:val="21"/>
        </w:rPr>
        <w:t>частиц .</w:t>
      </w:r>
      <w:proofErr w:type="gramEnd"/>
      <w:r>
        <w:rPr>
          <w:rFonts w:ascii="Arial" w:hAnsi="Arial" w:cs="Arial"/>
          <w:color w:val="333333"/>
          <w:sz w:val="21"/>
          <w:szCs w:val="21"/>
        </w:rPr>
        <w:t xml:space="preserve"> 83</w:t>
      </w:r>
    </w:p>
    <w:p w14:paraId="46FC6C7C"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Определение акустических характеристик </w:t>
      </w:r>
      <w:proofErr w:type="spellStart"/>
      <w:r>
        <w:rPr>
          <w:rFonts w:ascii="Arial" w:hAnsi="Arial" w:cs="Arial"/>
          <w:color w:val="333333"/>
          <w:sz w:val="21"/>
          <w:szCs w:val="21"/>
        </w:rPr>
        <w:t>магнито</w:t>
      </w:r>
      <w:proofErr w:type="spellEnd"/>
      <w:r>
        <w:rPr>
          <w:rFonts w:ascii="Arial" w:hAnsi="Arial" w:cs="Arial"/>
          <w:color w:val="333333"/>
          <w:sz w:val="21"/>
          <w:szCs w:val="21"/>
        </w:rPr>
        <w:t xml:space="preserve">-жидкостного </w:t>
      </w:r>
      <w:proofErr w:type="gramStart"/>
      <w:r>
        <w:rPr>
          <w:rFonts w:ascii="Arial" w:hAnsi="Arial" w:cs="Arial"/>
          <w:color w:val="333333"/>
          <w:sz w:val="21"/>
          <w:szCs w:val="21"/>
        </w:rPr>
        <w:t>преобразователя .</w:t>
      </w:r>
      <w:proofErr w:type="gramEnd"/>
      <w:r>
        <w:rPr>
          <w:rFonts w:ascii="Arial" w:hAnsi="Arial" w:cs="Arial"/>
          <w:color w:val="333333"/>
          <w:sz w:val="21"/>
          <w:szCs w:val="21"/>
        </w:rPr>
        <w:t xml:space="preserve"> 105</w:t>
      </w:r>
    </w:p>
    <w:p w14:paraId="5CDAB7B2"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4.3. О возможных механизмах генерации упругих колебаний в дисперсной системе магнитных частиц, взвешенных в </w:t>
      </w:r>
      <w:proofErr w:type="gramStart"/>
      <w:r>
        <w:rPr>
          <w:rFonts w:ascii="Arial" w:hAnsi="Arial" w:cs="Arial"/>
          <w:color w:val="333333"/>
          <w:sz w:val="21"/>
          <w:szCs w:val="21"/>
        </w:rPr>
        <w:t>жидкости .</w:t>
      </w:r>
      <w:proofErr w:type="gramEnd"/>
      <w:r>
        <w:rPr>
          <w:rFonts w:ascii="Arial" w:hAnsi="Arial" w:cs="Arial"/>
          <w:color w:val="333333"/>
          <w:sz w:val="21"/>
          <w:szCs w:val="21"/>
        </w:rPr>
        <w:t xml:space="preserve"> 109</w:t>
      </w:r>
    </w:p>
    <w:p w14:paraId="4DC62205" w14:textId="77777777" w:rsidR="00242230" w:rsidRDefault="00242230" w:rsidP="0024223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Выводы.144</w:t>
      </w:r>
    </w:p>
    <w:p w14:paraId="071EBB05" w14:textId="32D8A506" w:rsidR="00E67B85" w:rsidRPr="00242230" w:rsidRDefault="00E67B85" w:rsidP="00242230"/>
    <w:sectPr w:rsidR="00E67B85" w:rsidRPr="002422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62F3B" w14:textId="77777777" w:rsidR="0034637C" w:rsidRDefault="0034637C">
      <w:pPr>
        <w:spacing w:after="0" w:line="240" w:lineRule="auto"/>
      </w:pPr>
      <w:r>
        <w:separator/>
      </w:r>
    </w:p>
  </w:endnote>
  <w:endnote w:type="continuationSeparator" w:id="0">
    <w:p w14:paraId="1054F91B" w14:textId="77777777" w:rsidR="0034637C" w:rsidRDefault="0034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F042" w14:textId="77777777" w:rsidR="0034637C" w:rsidRDefault="0034637C"/>
    <w:p w14:paraId="1E6AD94A" w14:textId="77777777" w:rsidR="0034637C" w:rsidRDefault="0034637C"/>
    <w:p w14:paraId="041EA009" w14:textId="77777777" w:rsidR="0034637C" w:rsidRDefault="0034637C"/>
    <w:p w14:paraId="25EE3CEF" w14:textId="77777777" w:rsidR="0034637C" w:rsidRDefault="0034637C"/>
    <w:p w14:paraId="3FA45120" w14:textId="77777777" w:rsidR="0034637C" w:rsidRDefault="0034637C"/>
    <w:p w14:paraId="1DC90A39" w14:textId="77777777" w:rsidR="0034637C" w:rsidRDefault="0034637C"/>
    <w:p w14:paraId="4499FF21" w14:textId="77777777" w:rsidR="0034637C" w:rsidRDefault="003463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733E43A" wp14:editId="7CC767B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566BB" w14:textId="77777777" w:rsidR="0034637C" w:rsidRDefault="003463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3E4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9566BB" w14:textId="77777777" w:rsidR="0034637C" w:rsidRDefault="003463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DD6755" w14:textId="77777777" w:rsidR="0034637C" w:rsidRDefault="0034637C"/>
    <w:p w14:paraId="62D2199E" w14:textId="77777777" w:rsidR="0034637C" w:rsidRDefault="0034637C"/>
    <w:p w14:paraId="312DB843" w14:textId="77777777" w:rsidR="0034637C" w:rsidRDefault="003463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E4130F" wp14:editId="30BBE5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A5C9B" w14:textId="77777777" w:rsidR="0034637C" w:rsidRDefault="0034637C"/>
                          <w:p w14:paraId="5BBF8F5B" w14:textId="77777777" w:rsidR="0034637C" w:rsidRDefault="003463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E413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FA5C9B" w14:textId="77777777" w:rsidR="0034637C" w:rsidRDefault="0034637C"/>
                    <w:p w14:paraId="5BBF8F5B" w14:textId="77777777" w:rsidR="0034637C" w:rsidRDefault="003463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02B177" w14:textId="77777777" w:rsidR="0034637C" w:rsidRDefault="0034637C"/>
    <w:p w14:paraId="7C5EF4DF" w14:textId="77777777" w:rsidR="0034637C" w:rsidRDefault="0034637C">
      <w:pPr>
        <w:rPr>
          <w:sz w:val="2"/>
          <w:szCs w:val="2"/>
        </w:rPr>
      </w:pPr>
    </w:p>
    <w:p w14:paraId="61E51CA0" w14:textId="77777777" w:rsidR="0034637C" w:rsidRDefault="0034637C"/>
    <w:p w14:paraId="2D880BA7" w14:textId="77777777" w:rsidR="0034637C" w:rsidRDefault="0034637C">
      <w:pPr>
        <w:spacing w:after="0" w:line="240" w:lineRule="auto"/>
      </w:pPr>
    </w:p>
  </w:footnote>
  <w:footnote w:type="continuationSeparator" w:id="0">
    <w:p w14:paraId="6E0BCF76" w14:textId="77777777" w:rsidR="0034637C" w:rsidRDefault="00346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37C"/>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113824</TotalTime>
  <Pages>2</Pages>
  <Words>253</Words>
  <Characters>1448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2061</cp:revision>
  <cp:lastPrinted>2009-02-06T05:36:00Z</cp:lastPrinted>
  <dcterms:created xsi:type="dcterms:W3CDTF">2024-01-07T13:43:00Z</dcterms:created>
  <dcterms:modified xsi:type="dcterms:W3CDTF">2025-06-15T14:18:00Z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