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F1DC"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Бурданов, Яков Викторович.</w:t>
      </w:r>
    </w:p>
    <w:p w14:paraId="34825C24"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Массы легких мезонов и электромагнитная структура пиона в модели индуцированных нелокальных кварковых токов : диссертация ... кандидата физико-математических наук : 01.04.02. - Дубна, 1999. - 125 с.</w:t>
      </w:r>
    </w:p>
    <w:p w14:paraId="0815950B"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Заключение диссертациипо теме «Теоретическая физика», Бурданов, Яков Викторович</w:t>
      </w:r>
    </w:p>
    <w:p w14:paraId="3F0370CE"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Заключение</w:t>
      </w:r>
    </w:p>
    <w:p w14:paraId="020B7651"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В диссертации в рамках модели индуцированных нелокальных кварко-вых токов изучена роль длинномасштабных вакуумных флуктуации (анти) самодуального глюонного поля при описании статических и динамических характеристик легких мезонов. В настоящей работе эти флуктуации аппроксимировались однородным самодуальным глюонным полем. Исследовано проявление в свойствах легких мезонов неголдстоуновского механизма нарушения киральной симметрии, обусловленного взаимодействием спина кварка с длинномасштабными флуктуациями глюонного поля.</w:t>
      </w:r>
    </w:p>
    <w:p w14:paraId="0CC6AEFC"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В рамках модели достигнуто хорошее количественное согласие с экспериментальными данными при описании низкоэнергетических характеристик легких мезонов (масс, констант распадов и формфакторов), а лежащие в его основе качественные причины имеют ясный физический смысл.</w:t>
      </w:r>
    </w:p>
    <w:p w14:paraId="3D33BDCF"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Основной результат диссертации состоит в том, что в рамках модели индуцированных нелокальных кварковых токов нулевые моды, обусловленные взаимодействием спина кварка с однородным самодуальным вакуумным глюонным полем, служат причиной образования кваркового конденсата, расщепления масс псевдоскалярных и векторных мезонов, малости массы пиона и определяют значения констант слабых распадов и переходного формфактора пиона ^77Г(д2) и ширины распада Г(7г° —► 77).</w:t>
      </w:r>
    </w:p>
    <w:p w14:paraId="05058AE1"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Таким образом, модель правильно передает основные особенности низкоэнергетической физики легких мезонов.</w:t>
      </w:r>
    </w:p>
    <w:p w14:paraId="40AD9861"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Этот вывод сделан на основе следующих результатов:</w:t>
      </w:r>
    </w:p>
    <w:p w14:paraId="5EBB9562"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1. В рамках модели индуцированных нелокальных кварковых токов с минимальным набором параметров (массы кварков, напряженность вакуумного поля и константа связи as) вычислены массы псевдоскалярных и векторных нонетов легких мезонов. Получено хорошее согласие с экспериментальными данными.</w:t>
      </w:r>
    </w:p>
    <w:p w14:paraId="5D5EA9C4"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 Показано, что взаимодействие спина кварка с длинномасштабными флуктуациями глюонного поля обуславливает расщепление масс псевдоскалярных и векторных мезонов с одинаковым кварковым составом (тг-р, К-К*) и малость пионной массы.</w:t>
      </w:r>
    </w:p>
    <w:p w14:paraId="13A3A3E4"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 Это же спин-полевое взаимодействие исключает из спектра скалярные и аксиальные аналоги 7Г и р мезонов. Скалярные и аксиальные мезоны возникают в сверхтонкой структуре орбитальных возбуждений векторных мезонов.</w:t>
      </w:r>
    </w:p>
    <w:p w14:paraId="07D31396"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2. Вычисление констант слабых распадов пиона и каона fw и ¡к показывает, что их значения в основном определяются взаимодействием спина кварка с однородным глюонным полем.</w:t>
      </w:r>
    </w:p>
    <w:p w14:paraId="47A305FB"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3. Продемонстрировано, что вклад кварковых нулевых мод в однопетле-вую амплитуду процессов 7Г°7* —&gt; 7 и 7Г° —&gt; 77 объясняет экспериментально наблюдаемые значения переходного формфактора FJ7r(Q2) и двухфотонной константы распада .</w:t>
      </w:r>
    </w:p>
    <w:p w14:paraId="542959A1"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lastRenderedPageBreak/>
        <w:t>4. Показано, что учет вакуумного поля в пропагаторах кварков и глюо-нов кардинально изменяет асимптотику треугольной диаграммы ~ l/(Q2)1+mv/B по сравнению с обычным ~ 1 /QA поведением, что приводит к увеличению ее вклада в зарядовый формфактор пиона F^Q2).</w:t>
      </w:r>
    </w:p>
    <w:p w14:paraId="51606176"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Абсолютная асимптотика зарядового формфактора ~ 1 /Q2 определяется диаграммами жесткого перерассеяния, что согласуется с анализом в рамках правил кваркового счета и пертурбативной КХД.</w:t>
      </w:r>
    </w:p>
    <w:p w14:paraId="7987BBE3"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В заключение я считаю своим приятным долгом выразить огромную признательность моим научным руководителям Г.В. Ефимову и С.Н. Неде лько за постоянное внимание, высокую требовательность и неоценимую помощь, оказанную при выполнении данной работы.</w:t>
      </w:r>
    </w:p>
    <w:p w14:paraId="673FF35E" w14:textId="77777777" w:rsidR="00C91DB3" w:rsidRPr="00C91DB3" w:rsidRDefault="00C91DB3" w:rsidP="00C91DB3">
      <w:pPr>
        <w:rPr>
          <w:rFonts w:ascii="Helvetica" w:eastAsia="Symbol" w:hAnsi="Helvetica" w:cs="Helvetica"/>
          <w:b/>
          <w:bCs/>
          <w:color w:val="222222"/>
          <w:kern w:val="0"/>
          <w:sz w:val="21"/>
          <w:szCs w:val="21"/>
          <w:lang w:eastAsia="ru-RU"/>
        </w:rPr>
      </w:pPr>
      <w:r w:rsidRPr="00C91DB3">
        <w:rPr>
          <w:rFonts w:ascii="Helvetica" w:eastAsia="Symbol" w:hAnsi="Helvetica" w:cs="Helvetica"/>
          <w:b/>
          <w:bCs/>
          <w:color w:val="222222"/>
          <w:kern w:val="0"/>
          <w:sz w:val="21"/>
          <w:szCs w:val="21"/>
          <w:lang w:eastAsia="ru-RU"/>
        </w:rPr>
        <w:t>Я благодарен С. Коваленко и В. Беднякову за поддержку, а также М. Иванову, В. Любовицкому, И. Аникину, С. Солунину и А. Илларионову за многочисленные обсуждения.</w:t>
      </w:r>
    </w:p>
    <w:p w14:paraId="77FDBE4B" w14:textId="12B6877F" w:rsidR="00410372" w:rsidRPr="00C91DB3" w:rsidRDefault="00410372" w:rsidP="00C91DB3"/>
    <w:sectPr w:rsidR="00410372" w:rsidRPr="00C91D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DFA4" w14:textId="77777777" w:rsidR="006D790B" w:rsidRDefault="006D790B">
      <w:pPr>
        <w:spacing w:after="0" w:line="240" w:lineRule="auto"/>
      </w:pPr>
      <w:r>
        <w:separator/>
      </w:r>
    </w:p>
  </w:endnote>
  <w:endnote w:type="continuationSeparator" w:id="0">
    <w:p w14:paraId="4DAB02DC" w14:textId="77777777" w:rsidR="006D790B" w:rsidRDefault="006D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AFE1" w14:textId="77777777" w:rsidR="006D790B" w:rsidRDefault="006D790B"/>
    <w:p w14:paraId="6E7135BC" w14:textId="77777777" w:rsidR="006D790B" w:rsidRDefault="006D790B"/>
    <w:p w14:paraId="082755D3" w14:textId="77777777" w:rsidR="006D790B" w:rsidRDefault="006D790B"/>
    <w:p w14:paraId="6814421D" w14:textId="77777777" w:rsidR="006D790B" w:rsidRDefault="006D790B"/>
    <w:p w14:paraId="6C3930CB" w14:textId="77777777" w:rsidR="006D790B" w:rsidRDefault="006D790B"/>
    <w:p w14:paraId="6911C8EA" w14:textId="77777777" w:rsidR="006D790B" w:rsidRDefault="006D790B"/>
    <w:p w14:paraId="6A55ABDF" w14:textId="77777777" w:rsidR="006D790B" w:rsidRDefault="006D79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CE4A47" wp14:editId="700467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E2184" w14:textId="77777777" w:rsidR="006D790B" w:rsidRDefault="006D7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CE4A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5E2184" w14:textId="77777777" w:rsidR="006D790B" w:rsidRDefault="006D79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AF754E" w14:textId="77777777" w:rsidR="006D790B" w:rsidRDefault="006D790B"/>
    <w:p w14:paraId="2D3435BC" w14:textId="77777777" w:rsidR="006D790B" w:rsidRDefault="006D790B"/>
    <w:p w14:paraId="46FE45A3" w14:textId="77777777" w:rsidR="006D790B" w:rsidRDefault="006D79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64DD0" wp14:editId="30E415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7C2E" w14:textId="77777777" w:rsidR="006D790B" w:rsidRDefault="006D790B"/>
                          <w:p w14:paraId="769AB7E4" w14:textId="77777777" w:rsidR="006D790B" w:rsidRDefault="006D7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64D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9A7C2E" w14:textId="77777777" w:rsidR="006D790B" w:rsidRDefault="006D790B"/>
                    <w:p w14:paraId="769AB7E4" w14:textId="77777777" w:rsidR="006D790B" w:rsidRDefault="006D79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C25DFA" w14:textId="77777777" w:rsidR="006D790B" w:rsidRDefault="006D790B"/>
    <w:p w14:paraId="729BF88A" w14:textId="77777777" w:rsidR="006D790B" w:rsidRDefault="006D790B">
      <w:pPr>
        <w:rPr>
          <w:sz w:val="2"/>
          <w:szCs w:val="2"/>
        </w:rPr>
      </w:pPr>
    </w:p>
    <w:p w14:paraId="649AB33A" w14:textId="77777777" w:rsidR="006D790B" w:rsidRDefault="006D790B"/>
    <w:p w14:paraId="1DDAA3E5" w14:textId="77777777" w:rsidR="006D790B" w:rsidRDefault="006D790B">
      <w:pPr>
        <w:spacing w:after="0" w:line="240" w:lineRule="auto"/>
      </w:pPr>
    </w:p>
  </w:footnote>
  <w:footnote w:type="continuationSeparator" w:id="0">
    <w:p w14:paraId="0A3C9CF2" w14:textId="77777777" w:rsidR="006D790B" w:rsidRDefault="006D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0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144674</TotalTime>
  <Pages>2</Pages>
  <Words>553</Words>
  <Characters>3154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3913</cp:revision>
  <cp:lastPrinted>2009-02-06T05:36:00Z</cp:lastPrinted>
  <dcterms:created xsi:type="dcterms:W3CDTF">2024-01-07T13:43:00Z</dcterms:created>
  <dcterms:modified xsi:type="dcterms:W3CDTF">2025-08-04T07:41:00Z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