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1555" w14:textId="77777777" w:rsidR="0012214C" w:rsidRDefault="0012214C" w:rsidP="0012214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Саяпин</w:t>
      </w:r>
      <w:proofErr w:type="spellEnd"/>
      <w:r>
        <w:rPr>
          <w:rFonts w:ascii="Helvetica" w:hAnsi="Helvetica" w:cs="Helvetica"/>
          <w:b/>
          <w:bCs w:val="0"/>
          <w:color w:val="222222"/>
          <w:sz w:val="21"/>
          <w:szCs w:val="21"/>
        </w:rPr>
        <w:t>, Аркадий Федорович.</w:t>
      </w:r>
    </w:p>
    <w:p w14:paraId="0D1307FE" w14:textId="77777777" w:rsidR="0012214C" w:rsidRDefault="0012214C" w:rsidP="0012214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релятивистских электронных пучков с мощными электромагнитными полями квазирегулярных волноводных </w:t>
      </w:r>
      <w:proofErr w:type="gramStart"/>
      <w:r>
        <w:rPr>
          <w:rFonts w:ascii="Helvetica" w:hAnsi="Helvetica" w:cs="Helvetica"/>
          <w:caps/>
          <w:color w:val="222222"/>
          <w:sz w:val="21"/>
          <w:szCs w:val="21"/>
        </w:rPr>
        <w:t>систем :</w:t>
      </w:r>
      <w:proofErr w:type="gramEnd"/>
      <w:r>
        <w:rPr>
          <w:rFonts w:ascii="Helvetica" w:hAnsi="Helvetica" w:cs="Helvetica"/>
          <w:caps/>
          <w:color w:val="222222"/>
          <w:sz w:val="21"/>
          <w:szCs w:val="21"/>
        </w:rPr>
        <w:t xml:space="preserve"> диссертация ... кандидата физико-математических наук : 01.04.20. - Томск, 1984. - 130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E2651E6" w14:textId="77777777" w:rsidR="0012214C" w:rsidRDefault="0012214C" w:rsidP="0012214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Саяпин</w:t>
      </w:r>
      <w:proofErr w:type="spellEnd"/>
      <w:r>
        <w:rPr>
          <w:rFonts w:ascii="Arial" w:hAnsi="Arial" w:cs="Arial"/>
          <w:color w:val="646B71"/>
          <w:sz w:val="18"/>
          <w:szCs w:val="18"/>
        </w:rPr>
        <w:t>, Аркадий Федорович</w:t>
      </w:r>
    </w:p>
    <w:p w14:paraId="0F20A7FE" w14:textId="77777777" w:rsidR="0012214C" w:rsidRDefault="0012214C" w:rsidP="001221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D98107" w14:textId="77777777" w:rsidR="0012214C" w:rsidRDefault="0012214C" w:rsidP="001221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СОГЛАСОВАНИЕ ВЫСОКОДОБРОТНЫХ УСКОРЯЮЩИХ СИСТЕМ,</w:t>
      </w:r>
    </w:p>
    <w:p w14:paraId="1D37EDDE" w14:textId="77777777" w:rsidR="0012214C" w:rsidRDefault="0012214C" w:rsidP="001221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НАГРУЖЕННЫХ ЭЛЕКТРОННЫМ ПУЧКОМ.</w:t>
      </w:r>
    </w:p>
    <w:p w14:paraId="05AD2F19" w14:textId="77777777" w:rsidR="0012214C" w:rsidRDefault="0012214C" w:rsidP="001221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Расстройка</w:t>
      </w:r>
      <w:proofErr w:type="spellEnd"/>
      <w:r>
        <w:rPr>
          <w:rFonts w:ascii="Arial" w:hAnsi="Arial" w:cs="Arial"/>
          <w:color w:val="333333"/>
          <w:sz w:val="21"/>
          <w:szCs w:val="21"/>
        </w:rPr>
        <w:t xml:space="preserve"> высокодобротных резонаторов по частоте интенсивными потоками ускоряемых частиц</w:t>
      </w:r>
    </w:p>
    <w:p w14:paraId="5FF49691" w14:textId="77777777" w:rsidR="0012214C" w:rsidRDefault="0012214C" w:rsidP="001221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Влияние системы возбуждения на характеристики резонатора бегущей волны</w:t>
      </w:r>
    </w:p>
    <w:p w14:paraId="45411344" w14:textId="77777777" w:rsidR="0012214C" w:rsidRDefault="0012214C" w:rsidP="001221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УСКОРЕНИЕ ЧАСТИЦ БЫСТРЫМИ ВОЛНАМИ.</w:t>
      </w:r>
    </w:p>
    <w:p w14:paraId="6C8CE254" w14:textId="77777777" w:rsidR="0012214C" w:rsidRDefault="0012214C" w:rsidP="001221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Ускоряющие структуры на основе гладких равномерно изогнутых волноводов</w:t>
      </w:r>
    </w:p>
    <w:p w14:paraId="73D3AD6B" w14:textId="77777777" w:rsidR="0012214C" w:rsidRDefault="0012214C" w:rsidP="001221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Высокочастотная фокусировка частиц ускоряющим СВЧ полем</w:t>
      </w:r>
    </w:p>
    <w:p w14:paraId="1AB0DA49" w14:textId="77777777" w:rsidR="0012214C" w:rsidRDefault="0012214C" w:rsidP="001221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Резонансное ускорение непрерывного потока прямолинейно движущихся электронов</w:t>
      </w:r>
    </w:p>
    <w:p w14:paraId="0DB2D21A" w14:textId="77777777" w:rsidR="0012214C" w:rsidRDefault="0012214C" w:rsidP="001221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РАСПРОСТРАНЕНИЕ И УСИЛЕНИЕ ЭЛЕКТРОМАГНИТНЫХ ВОЛН В РАВНОМЕРНО ИЗОГНУТЫХ ВОЛНОВОДАХ ПОСТОЯННОГО СЕЧЕНИЯ.</w:t>
      </w:r>
    </w:p>
    <w:p w14:paraId="2032F009" w14:textId="77777777" w:rsidR="0012214C" w:rsidRDefault="0012214C" w:rsidP="001221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Распространение электромагнитных волн Е типа в равномерно изогнутом волноводе постоянного сечения.</w:t>
      </w:r>
    </w:p>
    <w:p w14:paraId="5D2F52C6" w14:textId="77777777" w:rsidR="0012214C" w:rsidRDefault="0012214C" w:rsidP="001221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Численный анализ распространения высших волноводных мод.</w:t>
      </w:r>
    </w:p>
    <w:p w14:paraId="7B875709" w14:textId="77777777" w:rsidR="0012214C" w:rsidRDefault="0012214C" w:rsidP="001221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Взаимодействие электронного пучка с полем равномерно изогнутого волновода</w:t>
      </w:r>
    </w:p>
    <w:p w14:paraId="77FDBE4B" w14:textId="5EB1AFDF" w:rsidR="00410372" w:rsidRPr="0012214C" w:rsidRDefault="00410372" w:rsidP="0012214C"/>
    <w:sectPr w:rsidR="00410372" w:rsidRPr="001221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B982" w14:textId="77777777" w:rsidR="00AB16D5" w:rsidRDefault="00AB16D5">
      <w:pPr>
        <w:spacing w:after="0" w:line="240" w:lineRule="auto"/>
      </w:pPr>
      <w:r>
        <w:separator/>
      </w:r>
    </w:p>
  </w:endnote>
  <w:endnote w:type="continuationSeparator" w:id="0">
    <w:p w14:paraId="6E7DECC3" w14:textId="77777777" w:rsidR="00AB16D5" w:rsidRDefault="00AB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A7E4" w14:textId="77777777" w:rsidR="00AB16D5" w:rsidRDefault="00AB16D5"/>
    <w:p w14:paraId="2DB4C985" w14:textId="77777777" w:rsidR="00AB16D5" w:rsidRDefault="00AB16D5"/>
    <w:p w14:paraId="0BA3B82E" w14:textId="77777777" w:rsidR="00AB16D5" w:rsidRDefault="00AB16D5"/>
    <w:p w14:paraId="22DD6D6B" w14:textId="77777777" w:rsidR="00AB16D5" w:rsidRDefault="00AB16D5"/>
    <w:p w14:paraId="23BB57E5" w14:textId="77777777" w:rsidR="00AB16D5" w:rsidRDefault="00AB16D5"/>
    <w:p w14:paraId="6527C49B" w14:textId="77777777" w:rsidR="00AB16D5" w:rsidRDefault="00AB16D5"/>
    <w:p w14:paraId="41AE5509" w14:textId="77777777" w:rsidR="00AB16D5" w:rsidRDefault="00AB16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B64D34" wp14:editId="73BC8B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1B100" w14:textId="77777777" w:rsidR="00AB16D5" w:rsidRDefault="00AB16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B64D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81B100" w14:textId="77777777" w:rsidR="00AB16D5" w:rsidRDefault="00AB16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01153B" w14:textId="77777777" w:rsidR="00AB16D5" w:rsidRDefault="00AB16D5"/>
    <w:p w14:paraId="3C9865E8" w14:textId="77777777" w:rsidR="00AB16D5" w:rsidRDefault="00AB16D5"/>
    <w:p w14:paraId="3D8A3738" w14:textId="77777777" w:rsidR="00AB16D5" w:rsidRDefault="00AB16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38C06C" wp14:editId="533AB2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9D6A2" w14:textId="77777777" w:rsidR="00AB16D5" w:rsidRDefault="00AB16D5"/>
                          <w:p w14:paraId="1B4BBFD3" w14:textId="77777777" w:rsidR="00AB16D5" w:rsidRDefault="00AB16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38C0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19D6A2" w14:textId="77777777" w:rsidR="00AB16D5" w:rsidRDefault="00AB16D5"/>
                    <w:p w14:paraId="1B4BBFD3" w14:textId="77777777" w:rsidR="00AB16D5" w:rsidRDefault="00AB16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75332F" w14:textId="77777777" w:rsidR="00AB16D5" w:rsidRDefault="00AB16D5"/>
    <w:p w14:paraId="7D399C17" w14:textId="77777777" w:rsidR="00AB16D5" w:rsidRDefault="00AB16D5">
      <w:pPr>
        <w:rPr>
          <w:sz w:val="2"/>
          <w:szCs w:val="2"/>
        </w:rPr>
      </w:pPr>
    </w:p>
    <w:p w14:paraId="26260EAD" w14:textId="77777777" w:rsidR="00AB16D5" w:rsidRDefault="00AB16D5"/>
    <w:p w14:paraId="1D0DC11E" w14:textId="77777777" w:rsidR="00AB16D5" w:rsidRDefault="00AB16D5">
      <w:pPr>
        <w:spacing w:after="0" w:line="240" w:lineRule="auto"/>
      </w:pPr>
    </w:p>
  </w:footnote>
  <w:footnote w:type="continuationSeparator" w:id="0">
    <w:p w14:paraId="3F185C98" w14:textId="77777777" w:rsidR="00AB16D5" w:rsidRDefault="00AB1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6D5"/>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131129</TotalTime>
  <Pages>1</Pages>
  <Words>181</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3453</cp:revision>
  <cp:lastPrinted>2009-02-06T05:36:00Z</cp:lastPrinted>
  <dcterms:created xsi:type="dcterms:W3CDTF">2024-01-07T13:43:00Z</dcterms:created>
  <dcterms:modified xsi:type="dcterms:W3CDTF">2025-07-12T20:36:00Z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