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D706" w14:textId="77777777" w:rsidR="00C45084" w:rsidRDefault="00C45084" w:rsidP="00C4508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Тулегенов, Мырзагали Утарович.</w:t>
      </w:r>
      <w:r>
        <w:rPr>
          <w:rFonts w:ascii="Helvetica" w:hAnsi="Helvetica" w:cs="Helvetica"/>
          <w:color w:val="222222"/>
          <w:sz w:val="21"/>
          <w:szCs w:val="21"/>
        </w:rPr>
        <w:br/>
      </w:r>
      <w:r>
        <w:rPr>
          <w:rStyle w:val="js-item-maininfo"/>
          <w:rFonts w:ascii="Helvetica" w:hAnsi="Helvetica" w:cs="Helvetica"/>
          <w:b/>
          <w:bCs/>
          <w:color w:val="222222"/>
          <w:sz w:val="21"/>
          <w:szCs w:val="21"/>
        </w:rPr>
        <w:t>Гофрированные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мембранные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МУЭ</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датчиков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механических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величин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 диссертация ... доктора технических наук : 01.02.06. - Аркалык, 1982. - 368 с. : ил.</w:t>
      </w:r>
      <w:r>
        <w:rPr>
          <w:rStyle w:val="search-descr"/>
          <w:rFonts w:ascii="Helvetica" w:hAnsi="Helvetica" w:cs="Helvetica"/>
          <w:color w:val="222222"/>
          <w:sz w:val="21"/>
          <w:szCs w:val="21"/>
        </w:rPr>
        <w:t>больше</w:t>
      </w:r>
    </w:p>
    <w:p w14:paraId="1A6AF625" w14:textId="77777777" w:rsidR="00C45084" w:rsidRDefault="00C45084" w:rsidP="00C4508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471B1C0" w14:textId="77777777" w:rsidR="00C45084" w:rsidRDefault="00C45084" w:rsidP="00C45084">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37</w:t>
      </w:r>
    </w:p>
    <w:p w14:paraId="68BCD117" w14:textId="77777777" w:rsidR="00C45084" w:rsidRDefault="00C45084" w:rsidP="00C4508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влияния и установлении зави</w:t>
      </w:r>
      <w:r>
        <w:rPr>
          <w:rFonts w:ascii="Helvetica" w:hAnsi="Helvetica" w:cs="Helvetica"/>
          <w:color w:val="222222"/>
          <w:sz w:val="21"/>
          <w:szCs w:val="21"/>
        </w:rPr>
        <w:softHyphen/>
        <w:t xml:space="preserve"> симостей динамических характеристик го^ированшх </w:t>
      </w:r>
      <w:r>
        <w:rPr>
          <w:rFonts w:ascii="Helvetica" w:hAnsi="Helvetica" w:cs="Helvetica"/>
          <w:b/>
          <w:bCs/>
          <w:color w:val="222222"/>
          <w:sz w:val="21"/>
          <w:szCs w:val="21"/>
        </w:rPr>
        <w:t>МУЭ</w:t>
      </w:r>
      <w:r>
        <w:rPr>
          <w:rFonts w:ascii="Helvetica" w:hAnsi="Helvetica" w:cs="Helvetica"/>
          <w:color w:val="222222"/>
          <w:sz w:val="21"/>
          <w:szCs w:val="21"/>
        </w:rPr>
        <w:t> от их конструктивных параметров; - в разработке методики </w:t>
      </w:r>
      <w:r>
        <w:rPr>
          <w:rFonts w:ascii="Helvetica" w:hAnsi="Helvetica" w:cs="Helvetica"/>
          <w:b/>
          <w:bCs/>
          <w:color w:val="222222"/>
          <w:sz w:val="21"/>
          <w:szCs w:val="21"/>
        </w:rPr>
        <w:t>расчета</w:t>
      </w:r>
      <w:r>
        <w:rPr>
          <w:rFonts w:ascii="Helvetica" w:hAnsi="Helvetica" w:cs="Helvetica"/>
          <w:color w:val="222222"/>
          <w:sz w:val="21"/>
          <w:szCs w:val="21"/>
        </w:rPr>
        <w:t> и проектирования </w:t>
      </w:r>
      <w:r>
        <w:rPr>
          <w:rFonts w:ascii="Helvetica" w:hAnsi="Helvetica" w:cs="Helvetica"/>
          <w:b/>
          <w:bCs/>
          <w:color w:val="222222"/>
          <w:sz w:val="21"/>
          <w:szCs w:val="21"/>
        </w:rPr>
        <w:t>гофри</w:t>
      </w:r>
      <w:r>
        <w:rPr>
          <w:rFonts w:ascii="Helvetica" w:hAnsi="Helvetica" w:cs="Helvetica"/>
          <w:b/>
          <w:bCs/>
          <w:color w:val="222222"/>
          <w:sz w:val="21"/>
          <w:szCs w:val="21"/>
        </w:rPr>
        <w:softHyphen/>
        <w:t xml:space="preserve"> рованных</w:t>
      </w:r>
      <w:r>
        <w:rPr>
          <w:rFonts w:ascii="Helvetica" w:hAnsi="Helvetica" w:cs="Helvetica"/>
          <w:color w:val="222222"/>
          <w:sz w:val="21"/>
          <w:szCs w:val="21"/>
        </w:rPr>
        <w:t> </w:t>
      </w:r>
      <w:r>
        <w:rPr>
          <w:rFonts w:ascii="Helvetica" w:hAnsi="Helvetica" w:cs="Helvetica"/>
          <w:b/>
          <w:bCs/>
          <w:color w:val="222222"/>
          <w:sz w:val="21"/>
          <w:szCs w:val="21"/>
        </w:rPr>
        <w:t>МУЭ</w:t>
      </w:r>
      <w:r>
        <w:rPr>
          <w:rFonts w:ascii="Helvetica" w:hAnsi="Helvetica" w:cs="Helvetica"/>
          <w:color w:val="222222"/>
          <w:sz w:val="21"/>
          <w:szCs w:val="21"/>
        </w:rPr>
        <w:t> </w:t>
      </w:r>
      <w:r>
        <w:rPr>
          <w:rFonts w:ascii="Helvetica" w:hAnsi="Helvetica" w:cs="Helvetica"/>
          <w:b/>
          <w:bCs/>
          <w:color w:val="222222"/>
          <w:sz w:val="21"/>
          <w:szCs w:val="21"/>
        </w:rPr>
        <w:t>датчиков</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величин</w:t>
      </w:r>
      <w:r>
        <w:rPr>
          <w:rFonts w:ascii="Helvetica" w:hAnsi="Helvetica" w:cs="Helvetica"/>
          <w:color w:val="222222"/>
          <w:sz w:val="21"/>
          <w:szCs w:val="21"/>
        </w:rPr>
        <w:t> с заданными динами</w:t>
      </w:r>
      <w:r>
        <w:rPr>
          <w:rFonts w:ascii="Helvetica" w:hAnsi="Helvetica" w:cs="Helvetica"/>
          <w:color w:val="222222"/>
          <w:sz w:val="21"/>
          <w:szCs w:val="21"/>
        </w:rPr>
        <w:softHyphen/>
        <w:t xml:space="preserve"> ческими характеристиками; - в применении указанной методики к </w:t>
      </w:r>
      <w:r>
        <w:rPr>
          <w:rFonts w:ascii="Helvetica" w:hAnsi="Helvetica" w:cs="Helvetica"/>
          <w:b/>
          <w:bCs/>
          <w:color w:val="222222"/>
          <w:sz w:val="21"/>
          <w:szCs w:val="21"/>
        </w:rPr>
        <w:t>расчету</w:t>
      </w:r>
      <w:r>
        <w:rPr>
          <w:rFonts w:ascii="Helvetica" w:hAnsi="Helvetica" w:cs="Helvetica"/>
          <w:color w:val="222222"/>
          <w:sz w:val="21"/>
          <w:szCs w:val="21"/>
        </w:rPr>
        <w:t> конкретных </w:t>
      </w:r>
      <w:r>
        <w:rPr>
          <w:rFonts w:ascii="Helvetica" w:hAnsi="Helvetica" w:cs="Helvetica"/>
          <w:b/>
          <w:bCs/>
          <w:color w:val="222222"/>
          <w:sz w:val="21"/>
          <w:szCs w:val="21"/>
        </w:rPr>
        <w:t>гофрированных</w:t>
      </w:r>
      <w:r>
        <w:rPr>
          <w:rFonts w:ascii="Helvetica" w:hAnsi="Helvetica" w:cs="Helvetica"/>
          <w:color w:val="222222"/>
          <w:sz w:val="21"/>
          <w:szCs w:val="21"/>
        </w:rPr>
        <w:t> </w:t>
      </w:r>
      <w:r>
        <w:rPr>
          <w:rFonts w:ascii="Helvetica" w:hAnsi="Helvetica" w:cs="Helvetica"/>
          <w:b/>
          <w:bCs/>
          <w:color w:val="222222"/>
          <w:sz w:val="21"/>
          <w:szCs w:val="21"/>
        </w:rPr>
        <w:t>МУЭ</w:t>
      </w:r>
      <w:r>
        <w:rPr>
          <w:rFonts w:ascii="Helvetica" w:hAnsi="Helvetica" w:cs="Helvetica"/>
          <w:color w:val="222222"/>
          <w:sz w:val="21"/>
          <w:szCs w:val="21"/>
        </w:rPr>
        <w:t> </w:t>
      </w:r>
      <w:r>
        <w:rPr>
          <w:rFonts w:ascii="Helvetica" w:hAnsi="Helvetica" w:cs="Helvetica"/>
          <w:b/>
          <w:bCs/>
          <w:color w:val="222222"/>
          <w:sz w:val="21"/>
          <w:szCs w:val="21"/>
        </w:rPr>
        <w:t>датчиков</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величин</w:t>
      </w:r>
      <w:r>
        <w:rPr>
          <w:rFonts w:ascii="Helvetica" w:hAnsi="Helvetica" w:cs="Helvetica"/>
          <w:color w:val="222222"/>
          <w:sz w:val="21"/>
          <w:szCs w:val="21"/>
        </w:rPr>
        <w:t> различного наз</w:t>
      </w:r>
      <w:r>
        <w:rPr>
          <w:rFonts w:ascii="Helvetica" w:hAnsi="Helvetica" w:cs="Helvetica"/>
          <w:color w:val="222222"/>
          <w:sz w:val="21"/>
          <w:szCs w:val="21"/>
        </w:rPr>
        <w:softHyphen/>
        <w:t xml:space="preserve"> начения. Поставленные цели...</w:t>
      </w:r>
    </w:p>
    <w:p w14:paraId="2EAE3DFE" w14:textId="77777777" w:rsidR="00C45084" w:rsidRDefault="00C45084" w:rsidP="00C45084">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39</w:t>
      </w:r>
    </w:p>
    <w:p w14:paraId="6D8CFC8E" w14:textId="77777777" w:rsidR="00C45084" w:rsidRDefault="00C45084" w:rsidP="00C4508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экспериментальное оцределение динамических характери</w:t>
      </w:r>
      <w:r>
        <w:rPr>
          <w:rFonts w:ascii="Helvetica" w:hAnsi="Helvetica" w:cs="Helvetica"/>
          <w:color w:val="222222"/>
          <w:sz w:val="21"/>
          <w:szCs w:val="21"/>
        </w:rPr>
        <w:softHyphen/>
        <w:t xml:space="preserve"> стик </w:t>
      </w:r>
      <w:r>
        <w:rPr>
          <w:rFonts w:ascii="Helvetica" w:hAnsi="Helvetica" w:cs="Helvetica"/>
          <w:b/>
          <w:bCs/>
          <w:color w:val="222222"/>
          <w:sz w:val="21"/>
          <w:szCs w:val="21"/>
        </w:rPr>
        <w:t>гофрированных</w:t>
      </w:r>
      <w:r>
        <w:rPr>
          <w:rFonts w:ascii="Helvetica" w:hAnsi="Helvetica" w:cs="Helvetica"/>
          <w:color w:val="222222"/>
          <w:sz w:val="21"/>
          <w:szCs w:val="21"/>
        </w:rPr>
        <w:t> </w:t>
      </w:r>
      <w:r>
        <w:rPr>
          <w:rFonts w:ascii="Helvetica" w:hAnsi="Helvetica" w:cs="Helvetica"/>
          <w:b/>
          <w:bCs/>
          <w:color w:val="222222"/>
          <w:sz w:val="21"/>
          <w:szCs w:val="21"/>
        </w:rPr>
        <w:t>мембранных</w:t>
      </w:r>
      <w:r>
        <w:rPr>
          <w:rFonts w:ascii="Helvetica" w:hAnsi="Helvetica" w:cs="Helvetica"/>
          <w:color w:val="222222"/>
          <w:sz w:val="21"/>
          <w:szCs w:val="21"/>
        </w:rPr>
        <w:t> чувствительных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датчи</w:t>
      </w:r>
      <w:r>
        <w:rPr>
          <w:rFonts w:ascii="Helvetica" w:hAnsi="Helvetica" w:cs="Helvetica"/>
          <w:b/>
          <w:bCs/>
          <w:color w:val="222222"/>
          <w:sz w:val="21"/>
          <w:szCs w:val="21"/>
        </w:rPr>
        <w:softHyphen/>
        <w:t xml:space="preserve"> ков</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величин</w:t>
      </w:r>
      <w:r>
        <w:rPr>
          <w:rFonts w:ascii="Helvetica" w:hAnsi="Helvetica" w:cs="Helvetica"/>
          <w:color w:val="222222"/>
          <w:sz w:val="21"/>
          <w:szCs w:val="21"/>
        </w:rPr>
        <w:t>. 1«б. Вьшоды по разделу I. 1. Рассмотрены основные типовые конструкции </w:t>
      </w:r>
      <w:r>
        <w:rPr>
          <w:rFonts w:ascii="Helvetica" w:hAnsi="Helvetica" w:cs="Helvetica"/>
          <w:b/>
          <w:bCs/>
          <w:color w:val="222222"/>
          <w:sz w:val="21"/>
          <w:szCs w:val="21"/>
        </w:rPr>
        <w:t>датчиков</w:t>
      </w:r>
      <w:r>
        <w:rPr>
          <w:rFonts w:ascii="Helvetica" w:hAnsi="Helvetica" w:cs="Helvetica"/>
          <w:color w:val="222222"/>
          <w:sz w:val="21"/>
          <w:szCs w:val="21"/>
        </w:rPr>
        <w:t> </w:t>
      </w:r>
      <w:r>
        <w:rPr>
          <w:rFonts w:ascii="Helvetica" w:hAnsi="Helvetica" w:cs="Helvetica"/>
          <w:b/>
          <w:bCs/>
          <w:color w:val="222222"/>
          <w:sz w:val="21"/>
          <w:szCs w:val="21"/>
        </w:rPr>
        <w:t>ме</w:t>
      </w:r>
      <w:r>
        <w:rPr>
          <w:rFonts w:ascii="Helvetica" w:hAnsi="Helvetica" w:cs="Helvetica"/>
          <w:b/>
          <w:bCs/>
          <w:color w:val="222222"/>
          <w:sz w:val="21"/>
          <w:szCs w:val="21"/>
        </w:rPr>
        <w:softHyphen/>
        <w:t xml:space="preserve"> ханических</w:t>
      </w:r>
      <w:r>
        <w:rPr>
          <w:rFonts w:ascii="Helvetica" w:hAnsi="Helvetica" w:cs="Helvetica"/>
          <w:color w:val="222222"/>
          <w:sz w:val="21"/>
          <w:szCs w:val="21"/>
        </w:rPr>
        <w:t> </w:t>
      </w:r>
      <w:r>
        <w:rPr>
          <w:rFonts w:ascii="Helvetica" w:hAnsi="Helvetica" w:cs="Helvetica"/>
          <w:b/>
          <w:bCs/>
          <w:color w:val="222222"/>
          <w:sz w:val="21"/>
          <w:szCs w:val="21"/>
        </w:rPr>
        <w:t>величин</w:t>
      </w:r>
      <w:r>
        <w:rPr>
          <w:rFonts w:ascii="Helvetica" w:hAnsi="Helvetica" w:cs="Helvetica"/>
          <w:color w:val="222222"/>
          <w:sz w:val="21"/>
          <w:szCs w:val="21"/>
        </w:rPr>
        <w:t> с </w:t>
      </w:r>
      <w:r>
        <w:rPr>
          <w:rFonts w:ascii="Helvetica" w:hAnsi="Helvetica" w:cs="Helvetica"/>
          <w:b/>
          <w:bCs/>
          <w:color w:val="222222"/>
          <w:sz w:val="21"/>
          <w:szCs w:val="21"/>
        </w:rPr>
        <w:t>гофрированными</w:t>
      </w:r>
      <w:r>
        <w:rPr>
          <w:rFonts w:ascii="Helvetica" w:hAnsi="Helvetica" w:cs="Helvetica"/>
          <w:color w:val="222222"/>
          <w:sz w:val="21"/>
          <w:szCs w:val="21"/>
        </w:rPr>
        <w:t> </w:t>
      </w:r>
      <w:r>
        <w:rPr>
          <w:rFonts w:ascii="Helvetica" w:hAnsi="Helvetica" w:cs="Helvetica"/>
          <w:b/>
          <w:bCs/>
          <w:color w:val="222222"/>
          <w:sz w:val="21"/>
          <w:szCs w:val="21"/>
        </w:rPr>
        <w:t>мембранными</w:t>
      </w:r>
      <w:r>
        <w:rPr>
          <w:rFonts w:ascii="Helvetica" w:hAnsi="Helvetica" w:cs="Helvetica"/>
          <w:color w:val="222222"/>
          <w:sz w:val="21"/>
          <w:szCs w:val="21"/>
        </w:rPr>
        <w:t> </w:t>
      </w:r>
      <w:r>
        <w:rPr>
          <w:rFonts w:ascii="Helvetica" w:hAnsi="Helvetica" w:cs="Helvetica"/>
          <w:b/>
          <w:bCs/>
          <w:color w:val="222222"/>
          <w:sz w:val="21"/>
          <w:szCs w:val="21"/>
        </w:rPr>
        <w:t>упругими</w:t>
      </w:r>
      <w:r>
        <w:rPr>
          <w:rFonts w:ascii="Helvetica" w:hAnsi="Helvetica" w:cs="Helvetica"/>
          <w:color w:val="222222"/>
          <w:sz w:val="21"/>
          <w:szCs w:val="21"/>
        </w:rPr>
        <w:t> </w:t>
      </w:r>
      <w:r>
        <w:rPr>
          <w:rFonts w:ascii="Helvetica" w:hAnsi="Helvetica" w:cs="Helvetica"/>
          <w:b/>
          <w:bCs/>
          <w:color w:val="222222"/>
          <w:sz w:val="21"/>
          <w:szCs w:val="21"/>
        </w:rPr>
        <w:t>эле</w:t>
      </w:r>
      <w:r>
        <w:rPr>
          <w:rFonts w:ascii="Helvetica" w:hAnsi="Helvetica" w:cs="Helvetica"/>
          <w:b/>
          <w:bCs/>
          <w:color w:val="222222"/>
          <w:sz w:val="21"/>
          <w:szCs w:val="21"/>
        </w:rPr>
        <w:softHyphen/>
        <w:t xml:space="preserve"> ментами</w:t>
      </w:r>
      <w:r>
        <w:rPr>
          <w:rFonts w:ascii="Helvetica" w:hAnsi="Helvetica" w:cs="Helvetica"/>
          <w:color w:val="222222"/>
          <w:sz w:val="21"/>
          <w:szCs w:val="21"/>
        </w:rPr>
        <w:t> и проанализированы</w:t>
      </w:r>
    </w:p>
    <w:p w14:paraId="54C1D822" w14:textId="77777777" w:rsidR="00C45084" w:rsidRDefault="00C45084" w:rsidP="00C45084">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365</w:t>
      </w:r>
    </w:p>
    <w:p w14:paraId="2B8D76A1" w14:textId="77777777" w:rsidR="00C45084" w:rsidRDefault="00C45084" w:rsidP="00C4508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365 ^i^^^^ic^ /ОГОРОДНИКОВ Д.А./ Акт о внедрении результатов диссертационной работы Тулегенова М.У. "</w:t>
      </w:r>
      <w:r>
        <w:rPr>
          <w:rFonts w:ascii="Helvetica" w:hAnsi="Helvetica" w:cs="Helvetica"/>
          <w:b/>
          <w:bCs/>
          <w:color w:val="222222"/>
          <w:sz w:val="21"/>
          <w:szCs w:val="21"/>
        </w:rPr>
        <w:t>Гофрированные</w:t>
      </w:r>
      <w:r>
        <w:rPr>
          <w:rFonts w:ascii="Helvetica" w:hAnsi="Helvetica" w:cs="Helvetica"/>
          <w:color w:val="222222"/>
          <w:sz w:val="21"/>
          <w:szCs w:val="21"/>
        </w:rPr>
        <w:t> </w:t>
      </w:r>
      <w:r>
        <w:rPr>
          <w:rFonts w:ascii="Helvetica" w:hAnsi="Helvetica" w:cs="Helvetica"/>
          <w:b/>
          <w:bCs/>
          <w:color w:val="222222"/>
          <w:sz w:val="21"/>
          <w:szCs w:val="21"/>
        </w:rPr>
        <w:t>мембранные</w:t>
      </w:r>
      <w:r>
        <w:rPr>
          <w:rFonts w:ascii="Helvetica" w:hAnsi="Helvetica" w:cs="Helvetica"/>
          <w:color w:val="222222"/>
          <w:sz w:val="21"/>
          <w:szCs w:val="21"/>
        </w:rPr>
        <w:t> </w:t>
      </w:r>
      <w:r>
        <w:rPr>
          <w:rFonts w:ascii="Helvetica" w:hAnsi="Helvetica" w:cs="Helvetica"/>
          <w:b/>
          <w:bCs/>
          <w:color w:val="222222"/>
          <w:sz w:val="21"/>
          <w:szCs w:val="21"/>
        </w:rPr>
        <w:t>уп</w:t>
      </w:r>
      <w:r>
        <w:rPr>
          <w:rFonts w:ascii="Helvetica" w:hAnsi="Helvetica" w:cs="Helvetica"/>
          <w:b/>
          <w:bCs/>
          <w:color w:val="222222"/>
          <w:sz w:val="21"/>
          <w:szCs w:val="21"/>
        </w:rPr>
        <w:softHyphen/>
        <w:t xml:space="preserve"> ругие</w:t>
      </w:r>
      <w:r>
        <w:rPr>
          <w:rFonts w:ascii="Helvetica" w:hAnsi="Helvetica" w:cs="Helvetica"/>
          <w:color w:val="222222"/>
          <w:sz w:val="21"/>
          <w:szCs w:val="21"/>
        </w:rPr>
        <w:t> </w:t>
      </w:r>
      <w:r>
        <w:rPr>
          <w:rFonts w:ascii="Helvetica" w:hAnsi="Helvetica" w:cs="Helvetica"/>
          <w:b/>
          <w:bCs/>
          <w:color w:val="222222"/>
          <w:sz w:val="21"/>
          <w:szCs w:val="21"/>
        </w:rPr>
        <w:t>элементы</w:t>
      </w:r>
      <w:r>
        <w:rPr>
          <w:rFonts w:ascii="Helvetica" w:hAnsi="Helvetica" w:cs="Helvetica"/>
          <w:color w:val="222222"/>
          <w:sz w:val="21"/>
          <w:szCs w:val="21"/>
        </w:rPr>
        <w:t> (МУЭ) </w:t>
      </w:r>
      <w:r>
        <w:rPr>
          <w:rFonts w:ascii="Helvetica" w:hAnsi="Helvetica" w:cs="Helvetica"/>
          <w:b/>
          <w:bCs/>
          <w:color w:val="222222"/>
          <w:sz w:val="21"/>
          <w:szCs w:val="21"/>
        </w:rPr>
        <w:t>датчиков</w:t>
      </w:r>
      <w:r>
        <w:rPr>
          <w:rFonts w:ascii="Helvetica" w:hAnsi="Helvetica" w:cs="Helvetica"/>
          <w:color w:val="222222"/>
          <w:sz w:val="21"/>
          <w:szCs w:val="21"/>
        </w:rPr>
        <w:t> </w:t>
      </w:r>
      <w:r>
        <w:rPr>
          <w:rFonts w:ascii="Helvetica" w:hAnsi="Helvetica" w:cs="Helvetica"/>
          <w:b/>
          <w:bCs/>
          <w:color w:val="222222"/>
          <w:sz w:val="21"/>
          <w:szCs w:val="21"/>
        </w:rPr>
        <w:t>механических</w:t>
      </w:r>
      <w:r>
        <w:rPr>
          <w:rFonts w:ascii="Helvetica" w:hAnsi="Helvetica" w:cs="Helvetica"/>
          <w:color w:val="222222"/>
          <w:sz w:val="21"/>
          <w:szCs w:val="21"/>
        </w:rPr>
        <w:t> </w:t>
      </w:r>
      <w:r>
        <w:rPr>
          <w:rFonts w:ascii="Helvetica" w:hAnsi="Helvetica" w:cs="Helvetica"/>
          <w:b/>
          <w:bCs/>
          <w:color w:val="222222"/>
          <w:sz w:val="21"/>
          <w:szCs w:val="21"/>
        </w:rPr>
        <w:t>ве</w:t>
      </w:r>
      <w:r>
        <w:rPr>
          <w:rFonts w:ascii="Helvetica" w:hAnsi="Helvetica" w:cs="Helvetica"/>
          <w:b/>
          <w:bCs/>
          <w:color w:val="222222"/>
          <w:sz w:val="21"/>
          <w:szCs w:val="21"/>
        </w:rPr>
        <w:softHyphen/>
        <w:t xml:space="preserve"> личин</w:t>
      </w:r>
      <w:r>
        <w:rPr>
          <w:rFonts w:ascii="Helvetica" w:hAnsi="Helvetica" w:cs="Helvetica"/>
          <w:color w:val="222222"/>
          <w:sz w:val="21"/>
          <w:szCs w:val="21"/>
        </w:rPr>
        <w:t> (</w:t>
      </w:r>
      <w:r>
        <w:rPr>
          <w:rFonts w:ascii="Helvetica" w:hAnsi="Helvetica" w:cs="Helvetica"/>
          <w:b/>
          <w:bCs/>
          <w:color w:val="222222"/>
          <w:sz w:val="21"/>
          <w:szCs w:val="21"/>
        </w:rPr>
        <w:t>теория</w:t>
      </w:r>
      <w:r>
        <w:rPr>
          <w:rFonts w:ascii="Helvetica" w:hAnsi="Helvetica" w:cs="Helvetica"/>
          <w:color w:val="222222"/>
          <w:sz w:val="21"/>
          <w:szCs w:val="21"/>
        </w:rPr>
        <w:t> и </w:t>
      </w:r>
      <w:r>
        <w:rPr>
          <w:rFonts w:ascii="Helvetica" w:hAnsi="Helvetica" w:cs="Helvetica"/>
          <w:b/>
          <w:bCs/>
          <w:color w:val="222222"/>
          <w:sz w:val="21"/>
          <w:szCs w:val="21"/>
        </w:rPr>
        <w:t>расчет</w:t>
      </w:r>
      <w:r>
        <w:rPr>
          <w:rFonts w:ascii="Helvetica" w:hAnsi="Helvetica" w:cs="Helvetica"/>
          <w:color w:val="222222"/>
          <w:sz w:val="21"/>
          <w:szCs w:val="21"/>
        </w:rPr>
        <w:t>)" Разработанная в диссертации Тулегенова М.У, единая методика </w:t>
      </w:r>
      <w:r>
        <w:rPr>
          <w:rFonts w:ascii="Helvetica" w:hAnsi="Helvetica" w:cs="Helvetica"/>
          <w:b/>
          <w:bCs/>
          <w:color w:val="222222"/>
          <w:sz w:val="21"/>
          <w:szCs w:val="21"/>
        </w:rPr>
        <w:t>расчета</w:t>
      </w:r>
      <w:r>
        <w:rPr>
          <w:rFonts w:ascii="Helvetica" w:hAnsi="Helvetica" w:cs="Helvetica"/>
          <w:color w:val="222222"/>
          <w:sz w:val="21"/>
          <w:szCs w:val="21"/>
        </w:rPr>
        <w:t> и проектирования гофрированных </w:t>
      </w:r>
      <w:r>
        <w:rPr>
          <w:rFonts w:ascii="Helvetica" w:hAnsi="Helvetica" w:cs="Helvetica"/>
          <w:b/>
          <w:bCs/>
          <w:color w:val="222222"/>
          <w:sz w:val="21"/>
          <w:szCs w:val="21"/>
        </w:rPr>
        <w:t>мембранных</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элемен</w:t>
      </w:r>
      <w:r>
        <w:rPr>
          <w:rFonts w:ascii="Helvetica" w:hAnsi="Helvetica" w:cs="Helvetica"/>
          <w:color w:val="222222"/>
          <w:sz w:val="21"/>
          <w:szCs w:val="21"/>
        </w:rPr>
        <w:softHyphen/>
        <w:t xml:space="preserve"> тов по заданным динамическим характеристикам находит притленение в Институте и...</w:t>
      </w:r>
    </w:p>
    <w:p w14:paraId="6D0CD601" w14:textId="77777777" w:rsidR="00C45084" w:rsidRDefault="00C45084" w:rsidP="00C45084">
      <w:pPr>
        <w:widowControl/>
        <w:numPr>
          <w:ilvl w:val="0"/>
          <w:numId w:val="50"/>
        </w:numPr>
        <w:suppressAutoHyphens w:val="0"/>
        <w:spacing w:before="100" w:beforeAutospacing="1" w:after="100" w:afterAutospacing="1" w:line="240" w:lineRule="auto"/>
        <w:jc w:val="left"/>
        <w:rPr>
          <w:rFonts w:ascii="Helvetica" w:hAnsi="Helvetica" w:cs="Helvetica"/>
          <w:color w:val="222222"/>
          <w:sz w:val="21"/>
          <w:szCs w:val="21"/>
        </w:rPr>
      </w:pPr>
    </w:p>
    <w:p w14:paraId="207AC433" w14:textId="77777777" w:rsidR="00C45084" w:rsidRDefault="00C45084" w:rsidP="00C4508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Тулегенов, Мырзагали Утарович</w:t>
      </w:r>
    </w:p>
    <w:p w14:paraId="20C5984B"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57703ED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Современное состояние проблемы расчета динамических характеристик мембранных упругих элементов и основные задачи, рассматриваемые в работе.</w:t>
      </w:r>
    </w:p>
    <w:p w14:paraId="08270CBB"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Конструкции датчиков с мембранными упругими элементами. Нагрузки, действующие на МУЭ датчиков механических величин.'.</w:t>
      </w:r>
    </w:p>
    <w:p w14:paraId="5D2020DF"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Г:.2, Требования к рабочим характеристикам упругих элементов датчиков современных приборов и аппаратуры.</w:t>
      </w:r>
    </w:p>
    <w:p w14:paraId="3499FB08"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Важнейшие задачи динамики гофрированных МУЭ датчиков механических величин</w:t>
      </w:r>
    </w:p>
    <w:p w14:paraId="12402A97"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Обзор исследований в области динамики гофрированных мембран *.*.</w:t>
      </w:r>
    </w:p>
    <w:p w14:paraId="42AE9DAD"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Цель работы. Основные задачи, рассматриваемые в работе . 3/</w:t>
      </w:r>
    </w:p>
    <w:p w14:paraId="3FE3BFE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 по разделу I</w:t>
      </w:r>
    </w:p>
    <w:p w14:paraId="1F44DFE6"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П. Динамические модели упругих элементов типа гофрированных мембран</w:t>
      </w:r>
    </w:p>
    <w:p w14:paraId="304E4722"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Разработка и обоснование расчетной схемы гофрированной мембраны</w:t>
      </w:r>
    </w:p>
    <w:p w14:paraId="460BAF4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Уравнения движения МУЭ. Краевые условия</w:t>
      </w:r>
    </w:p>
    <w:p w14:paraId="494F2A87"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Методы расчета колебаний мембранных упругих элементов</w:t>
      </w:r>
    </w:p>
    <w:p w14:paraId="7D1F55AE"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Вывода по разделу П. бб</w:t>
      </w:r>
    </w:p>
    <w:p w14:paraId="3626EFD8"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111. Численный расчет статических характеристик гофрированных мембран .*.</w:t>
      </w:r>
    </w:p>
    <w:p w14:paraId="0ECC0039"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Методика численного расчета статических характеристик гофрированных мембран . ^</w:t>
      </w:r>
    </w:p>
    <w:p w14:paraId="43313A8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основных конструктивных параметров МУЭ на их статические характеристики</w:t>
      </w:r>
    </w:p>
    <w:p w14:paraId="529E8915"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Проектирование гофрированных мембран по статической чувствительности *.</w:t>
      </w:r>
    </w:p>
    <w:p w14:paraId="26FDCE2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разделу Ш</w:t>
      </w:r>
    </w:p>
    <w:p w14:paraId="71D9D094"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1У. Спектр частот и точность гофрированных мембран датчиков механических величин</w:t>
      </w:r>
    </w:p>
    <w:p w14:paraId="4C23C2FD"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 приближенной оценки значения низшей собственной частоты МУЭ</w:t>
      </w:r>
    </w:p>
    <w:p w14:paraId="12FC3C4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Численное определение частот и форм свободных колебаний гофрированных мембран</w:t>
      </w:r>
    </w:p>
    <w:p w14:paraId="71A0430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Влияние важнейших конструктивных параметров гофрированных МУЭ на их собственные частоты и динамическую точность</w:t>
      </w:r>
    </w:p>
    <w:p w14:paraId="2C3782D0"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Проектирование гофрированных мембран с заданным спектром частот. П</w:t>
      </w:r>
    </w:p>
    <w:p w14:paraId="68A22C5E"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 по разделу 1У.</w:t>
      </w:r>
    </w:p>
    <w:p w14:paraId="308D04F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У. Расчет динамических характеристик гофрированных мембранных элементов при отсутствии внешних помех.</w:t>
      </w:r>
    </w:p>
    <w:p w14:paraId="2D034F85"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Динамическая точность и чувствительность гофрированных МУЭ при отсутствии внешних помех.1.</w:t>
      </w:r>
    </w:p>
    <w:p w14:paraId="730E5D1B"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Методика численного расчета основных динамических характеристик гофрированных мембран</w:t>
      </w:r>
    </w:p>
    <w:p w14:paraId="0916D31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Зависимость динамических характеристик гофрированных МУЭ от их конструктивных параметров</w:t>
      </w:r>
    </w:p>
    <w:p w14:paraId="4BABE93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Проектирование мембранных упругих элементов датчиков механических величин различного назначения, имеющих заданную динами-? ческую точность и чувствительность.</w:t>
      </w:r>
    </w:p>
    <w:p w14:paraId="1D1E21F2"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Оценка динамической устойчивости гофрированных мембран датчиков механических величин</w:t>
      </w:r>
    </w:p>
    <w:p w14:paraId="28090147"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 по разделу У.</w:t>
      </w:r>
    </w:p>
    <w:p w14:paraId="7C82DBC1"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У1. Погрешности гофрированных МУЭ при наличии внешних динамических возмущений</w:t>
      </w:r>
    </w:p>
    <w:p w14:paraId="43356895"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Характер динамических возмущений, действующих на гофрированные мембраны датчиков механических величин в условиях эксплуатации</w:t>
      </w:r>
    </w:p>
    <w:p w14:paraId="72FA0480"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Методика численного расчета динамических погрешностей МУЭ при действии детерминированных внешних помех.</w:t>
      </w:r>
    </w:p>
    <w:p w14:paraId="7C8BA3AC"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Влияние важнейших конструктивных параметров гофрированных мембран на их динамические погрешности при действии детерминированных внешних помех</w:t>
      </w:r>
    </w:p>
    <w:p w14:paraId="14130362"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Оценка вероятностных характеристик динамических погрешностей МУЭ при действии случайных внешних возмущений</w:t>
      </w:r>
    </w:p>
    <w:p w14:paraId="387590DB"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Оценка динамических погрешностей мембранных упругих элементов цри действии случайной помехи , ограниченной по модулю . 2V&amp;</w:t>
      </w:r>
    </w:p>
    <w:p w14:paraId="1142FBA0"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6.6. Проектирование гофрированных МУЭ, имеющих заданную динамическую точность при наличии внешних помех.</w:t>
      </w:r>
    </w:p>
    <w:p w14:paraId="51BBE956"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Выводы по разделу У</w:t>
      </w:r>
    </w:p>
    <w:p w14:paraId="30F37BA2"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УП. Экспериментальные исследования динамики мембранных уцругих элементов</w:t>
      </w:r>
    </w:p>
    <w:p w14:paraId="07DAC534"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7.1. Методика экспериментального исследования свободных и вынувденных колебаний МУЭ.</w:t>
      </w:r>
    </w:p>
    <w:p w14:paraId="6ECC1D1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Описание экспериментальной установки</w:t>
      </w:r>
    </w:p>
    <w:p w14:paraId="27846328"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Сравнение результатов расчета с экспериментальными данными . 32з</w:t>
      </w:r>
    </w:p>
    <w:p w14:paraId="1CDCB5BF"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Выводы по разделу УП.</w:t>
      </w:r>
    </w:p>
    <w:p w14:paraId="5A352D69"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 к л ю ч е н и е</w:t>
      </w:r>
    </w:p>
    <w:p w14:paraId="451C0ADB"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 а . З &amp;Г</w:t>
      </w:r>
    </w:p>
    <w:p w14:paraId="5FD95B1C"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 и л о ж е н и е</w:t>
      </w:r>
    </w:p>
    <w:p w14:paraId="30891C10"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w:t>
      </w:r>
    </w:p>
    <w:p w14:paraId="170651F4"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принятые обозначения г - результат измерения (выходной сигнал);</w:t>
      </w:r>
    </w:p>
    <w:p w14:paraId="6882C3B2"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 измеряемая величина (входной сигнал);</w:t>
      </w:r>
    </w:p>
    <w:p w14:paraId="7B9A7D7F"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напряжения в меридиональном и окружном сечениях МУЭ соответственно; I - время; л5 - длина дуги меридиана мембраны (МУЭ), отсчитываемая от внешнего контура жесткого центра;</w:t>
      </w:r>
    </w:p>
    <w:p w14:paraId="70CD584F"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 угол наклона нормали к недеформированной поверхности мембраны(МУЭ) к оси оболочки;</w:t>
      </w:r>
    </w:p>
    <w:p w14:paraId="10C1D38D"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радиальное и осевое перемещения произвольной точки срединной поверхности мембраны (МУЭ);</w:t>
      </w:r>
    </w:p>
    <w:p w14:paraId="76DD7DA5"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IX - угол поворота нормали в меридиональной плоскости;</w:t>
      </w:r>
    </w:p>
    <w:p w14:paraId="2A2A1057"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радиальная и осевая силы в произвольном нормальном сечении;</w:t>
      </w:r>
    </w:p>
    <w:p w14:paraId="2AC19493"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М* - меридиональный изгибающий момент в произвольном нормальном сечении; р - плотность материала мембраны (МУЭ);</w:t>
      </w:r>
    </w:p>
    <w:p w14:paraId="5F6DA35E"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модуль Юнга материала мембраны (МУЭ);</w:t>
      </w:r>
    </w:p>
    <w:p w14:paraId="0C21306F"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коэффициент Пуассона материала мембраны (МУЭ);</w:t>
      </w:r>
    </w:p>
    <w:p w14:paraId="704BB949" w14:textId="77777777" w:rsidR="00C45084" w:rsidRDefault="00C45084" w:rsidP="00C4508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 габаритный радиус мембраны;</w:t>
      </w:r>
    </w:p>
    <w:p w14:paraId="4CCADE6E" w14:textId="77D75C2A" w:rsidR="004F7911" w:rsidRPr="00C45084" w:rsidRDefault="004F7911" w:rsidP="00C45084"/>
    <w:sectPr w:rsidR="004F7911" w:rsidRPr="00C4508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9F689" w14:textId="77777777" w:rsidR="004C5341" w:rsidRDefault="004C5341">
      <w:pPr>
        <w:spacing w:after="0" w:line="240" w:lineRule="auto"/>
      </w:pPr>
      <w:r>
        <w:separator/>
      </w:r>
    </w:p>
  </w:endnote>
  <w:endnote w:type="continuationSeparator" w:id="0">
    <w:p w14:paraId="1AB6A1C3" w14:textId="77777777" w:rsidR="004C5341" w:rsidRDefault="004C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2A6E" w14:textId="77777777" w:rsidR="004C5341" w:rsidRDefault="004C5341"/>
    <w:p w14:paraId="06D57EA1" w14:textId="77777777" w:rsidR="004C5341" w:rsidRDefault="004C5341"/>
    <w:p w14:paraId="47679099" w14:textId="77777777" w:rsidR="004C5341" w:rsidRDefault="004C5341"/>
    <w:p w14:paraId="6B231A91" w14:textId="77777777" w:rsidR="004C5341" w:rsidRDefault="004C5341"/>
    <w:p w14:paraId="3CBF167A" w14:textId="77777777" w:rsidR="004C5341" w:rsidRDefault="004C5341"/>
    <w:p w14:paraId="09CE0C15" w14:textId="77777777" w:rsidR="004C5341" w:rsidRDefault="004C5341"/>
    <w:p w14:paraId="40B2393A" w14:textId="77777777" w:rsidR="004C5341" w:rsidRDefault="004C53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455148" wp14:editId="684C39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11C0" w14:textId="77777777" w:rsidR="004C5341" w:rsidRDefault="004C5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4551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6211C0" w14:textId="77777777" w:rsidR="004C5341" w:rsidRDefault="004C53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4A375F" w14:textId="77777777" w:rsidR="004C5341" w:rsidRDefault="004C5341"/>
    <w:p w14:paraId="0A3AEE10" w14:textId="77777777" w:rsidR="004C5341" w:rsidRDefault="004C5341"/>
    <w:p w14:paraId="11CB9848" w14:textId="77777777" w:rsidR="004C5341" w:rsidRDefault="004C53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33D353" wp14:editId="123EE9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4B1B" w14:textId="77777777" w:rsidR="004C5341" w:rsidRDefault="004C5341"/>
                          <w:p w14:paraId="43674099" w14:textId="77777777" w:rsidR="004C5341" w:rsidRDefault="004C5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33D3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ED4B1B" w14:textId="77777777" w:rsidR="004C5341" w:rsidRDefault="004C5341"/>
                    <w:p w14:paraId="43674099" w14:textId="77777777" w:rsidR="004C5341" w:rsidRDefault="004C53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DCC09" w14:textId="77777777" w:rsidR="004C5341" w:rsidRDefault="004C5341"/>
    <w:p w14:paraId="22A952DB" w14:textId="77777777" w:rsidR="004C5341" w:rsidRDefault="004C5341">
      <w:pPr>
        <w:rPr>
          <w:sz w:val="2"/>
          <w:szCs w:val="2"/>
        </w:rPr>
      </w:pPr>
    </w:p>
    <w:p w14:paraId="54DC7060" w14:textId="77777777" w:rsidR="004C5341" w:rsidRDefault="004C5341"/>
    <w:p w14:paraId="27D00465" w14:textId="77777777" w:rsidR="004C5341" w:rsidRDefault="004C5341">
      <w:pPr>
        <w:spacing w:after="0" w:line="240" w:lineRule="auto"/>
      </w:pPr>
    </w:p>
  </w:footnote>
  <w:footnote w:type="continuationSeparator" w:id="0">
    <w:p w14:paraId="3F725721" w14:textId="77777777" w:rsidR="004C5341" w:rsidRDefault="004C5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516C8"/>
    <w:multiLevelType w:val="multilevel"/>
    <w:tmpl w:val="633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9"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63A5C5E"/>
    <w:multiLevelType w:val="multilevel"/>
    <w:tmpl w:val="B5F0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F1438F"/>
    <w:multiLevelType w:val="multilevel"/>
    <w:tmpl w:val="EAF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EE147F"/>
    <w:multiLevelType w:val="multilevel"/>
    <w:tmpl w:val="EEFA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2"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2FA5A63"/>
    <w:multiLevelType w:val="multilevel"/>
    <w:tmpl w:val="A94C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36A143A"/>
    <w:multiLevelType w:val="multilevel"/>
    <w:tmpl w:val="653C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66D40FF"/>
    <w:multiLevelType w:val="multilevel"/>
    <w:tmpl w:val="697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D21738"/>
    <w:multiLevelType w:val="multilevel"/>
    <w:tmpl w:val="FA1ED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B2492B"/>
    <w:multiLevelType w:val="multilevel"/>
    <w:tmpl w:val="965E3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3" w15:restartNumberingAfterBreak="0">
    <w:nsid w:val="6C414AA4"/>
    <w:multiLevelType w:val="multilevel"/>
    <w:tmpl w:val="521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8"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D13B87"/>
    <w:multiLevelType w:val="multilevel"/>
    <w:tmpl w:val="E5FC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8A639C9"/>
    <w:multiLevelType w:val="multilevel"/>
    <w:tmpl w:val="2282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2" w15:restartNumberingAfterBreak="0">
    <w:nsid w:val="797F4D34"/>
    <w:multiLevelType w:val="multilevel"/>
    <w:tmpl w:val="099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934E86"/>
    <w:multiLevelType w:val="multilevel"/>
    <w:tmpl w:val="55E6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CB74441"/>
    <w:multiLevelType w:val="multilevel"/>
    <w:tmpl w:val="453C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25"/>
  </w:num>
  <w:num w:numId="6">
    <w:abstractNumId w:val="66"/>
  </w:num>
  <w:num w:numId="7">
    <w:abstractNumId w:val="118"/>
  </w:num>
  <w:num w:numId="8">
    <w:abstractNumId w:val="129"/>
  </w:num>
  <w:num w:numId="9">
    <w:abstractNumId w:val="92"/>
  </w:num>
  <w:num w:numId="10">
    <w:abstractNumId w:val="105"/>
  </w:num>
  <w:num w:numId="11">
    <w:abstractNumId w:val="96"/>
  </w:num>
  <w:num w:numId="12">
    <w:abstractNumId w:val="97"/>
  </w:num>
  <w:num w:numId="13">
    <w:abstractNumId w:val="100"/>
  </w:num>
  <w:num w:numId="14">
    <w:abstractNumId w:val="65"/>
  </w:num>
  <w:num w:numId="15">
    <w:abstractNumId w:val="103"/>
  </w:num>
  <w:num w:numId="16">
    <w:abstractNumId w:val="76"/>
  </w:num>
  <w:num w:numId="17">
    <w:abstractNumId w:val="115"/>
  </w:num>
  <w:num w:numId="18">
    <w:abstractNumId w:val="106"/>
  </w:num>
  <w:num w:numId="19">
    <w:abstractNumId w:val="87"/>
  </w:num>
  <w:num w:numId="20">
    <w:abstractNumId w:val="79"/>
  </w:num>
  <w:num w:numId="21">
    <w:abstractNumId w:val="98"/>
  </w:num>
  <w:num w:numId="22">
    <w:abstractNumId w:val="109"/>
  </w:num>
  <w:num w:numId="23">
    <w:abstractNumId w:val="108"/>
  </w:num>
  <w:num w:numId="24">
    <w:abstractNumId w:val="99"/>
  </w:num>
  <w:num w:numId="25">
    <w:abstractNumId w:val="102"/>
  </w:num>
  <w:num w:numId="26">
    <w:abstractNumId w:val="89"/>
  </w:num>
  <w:num w:numId="27">
    <w:abstractNumId w:val="116"/>
  </w:num>
  <w:num w:numId="28">
    <w:abstractNumId w:val="81"/>
  </w:num>
  <w:num w:numId="29">
    <w:abstractNumId w:val="110"/>
  </w:num>
  <w:num w:numId="30">
    <w:abstractNumId w:val="85"/>
  </w:num>
  <w:num w:numId="31">
    <w:abstractNumId w:val="104"/>
  </w:num>
  <w:num w:numId="32">
    <w:abstractNumId w:val="126"/>
  </w:num>
  <w:num w:numId="33">
    <w:abstractNumId w:val="114"/>
  </w:num>
  <w:num w:numId="34">
    <w:abstractNumId w:val="124"/>
  </w:num>
  <w:num w:numId="35">
    <w:abstractNumId w:val="128"/>
  </w:num>
  <w:num w:numId="36">
    <w:abstractNumId w:val="94"/>
  </w:num>
  <w:num w:numId="37">
    <w:abstractNumId w:val="127"/>
  </w:num>
  <w:num w:numId="38">
    <w:abstractNumId w:val="101"/>
  </w:num>
  <w:num w:numId="39">
    <w:abstractNumId w:val="113"/>
  </w:num>
  <w:num w:numId="40">
    <w:abstractNumId w:val="84"/>
  </w:num>
  <w:num w:numId="41">
    <w:abstractNumId w:val="75"/>
  </w:num>
  <w:num w:numId="42">
    <w:abstractNumId w:val="86"/>
  </w:num>
  <w:num w:numId="43">
    <w:abstractNumId w:val="120"/>
  </w:num>
  <w:num w:numId="44">
    <w:abstractNumId w:val="90"/>
  </w:num>
  <w:num w:numId="45">
    <w:abstractNumId w:val="111"/>
  </w:num>
  <w:num w:numId="46">
    <w:abstractNumId w:val="95"/>
  </w:num>
  <w:num w:numId="47">
    <w:abstractNumId w:val="122"/>
  </w:num>
  <w:num w:numId="48">
    <w:abstractNumId w:val="123"/>
  </w:num>
  <w:num w:numId="49">
    <w:abstractNumId w:val="93"/>
  </w:num>
  <w:num w:numId="50">
    <w:abstractNumId w:val="1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4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184404</TotalTime>
  <Pages>5</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294</cp:revision>
  <cp:lastPrinted>2009-02-06T05:36:00Z</cp:lastPrinted>
  <dcterms:created xsi:type="dcterms:W3CDTF">2024-01-07T13:43:00Z</dcterms:created>
  <dcterms:modified xsi:type="dcterms:W3CDTF">2025-10-15T12:13:00Z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