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152A2" w14:textId="77777777" w:rsidR="000B59D2" w:rsidRDefault="000B59D2" w:rsidP="000B59D2">
      <w:pPr>
        <w:pStyle w:val="afffffffffffffffffffffffffff5"/>
        <w:rPr>
          <w:rFonts w:ascii="Verdana" w:hAnsi="Verdana"/>
          <w:color w:val="000000"/>
          <w:sz w:val="21"/>
          <w:szCs w:val="21"/>
        </w:rPr>
      </w:pPr>
      <w:r>
        <w:rPr>
          <w:rFonts w:ascii="Helvetica" w:hAnsi="Helvetica" w:cs="Helvetica"/>
          <w:b/>
          <w:bCs w:val="0"/>
          <w:color w:val="222222"/>
          <w:sz w:val="21"/>
          <w:szCs w:val="21"/>
        </w:rPr>
        <w:t>Володин, Артем Викторович.</w:t>
      </w:r>
    </w:p>
    <w:p w14:paraId="670BFACC" w14:textId="77777777" w:rsidR="000B59D2" w:rsidRDefault="000B59D2" w:rsidP="000B59D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Региональная политика России и ее влияние на национальную безопасность </w:t>
      </w:r>
      <w:proofErr w:type="gramStart"/>
      <w:r>
        <w:rPr>
          <w:rFonts w:ascii="Helvetica" w:hAnsi="Helvetica" w:cs="Helvetica"/>
          <w:caps/>
          <w:color w:val="222222"/>
          <w:sz w:val="21"/>
          <w:szCs w:val="21"/>
        </w:rPr>
        <w:t>страны :</w:t>
      </w:r>
      <w:proofErr w:type="gramEnd"/>
      <w:r>
        <w:rPr>
          <w:rFonts w:ascii="Helvetica" w:hAnsi="Helvetica" w:cs="Helvetica"/>
          <w:caps/>
          <w:color w:val="222222"/>
          <w:sz w:val="21"/>
          <w:szCs w:val="21"/>
        </w:rPr>
        <w:t xml:space="preserve"> диссертация ... доктора политических наук : 23.00.02. - Москва, 2002. - 420 с.</w:t>
      </w:r>
    </w:p>
    <w:p w14:paraId="51A15E2B" w14:textId="77777777" w:rsidR="000B59D2" w:rsidRDefault="000B59D2" w:rsidP="000B59D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Володин, Артем Викторович</w:t>
      </w:r>
    </w:p>
    <w:p w14:paraId="36A66D57" w14:textId="77777777" w:rsidR="000B59D2" w:rsidRDefault="000B59D2" w:rsidP="000B5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 </w:t>
      </w:r>
      <w:proofErr w:type="spellStart"/>
      <w:r>
        <w:rPr>
          <w:rFonts w:ascii="Arial" w:hAnsi="Arial" w:cs="Arial"/>
          <w:color w:val="333333"/>
          <w:sz w:val="21"/>
          <w:szCs w:val="21"/>
        </w:rPr>
        <w:t>в</w:t>
      </w:r>
      <w:proofErr w:type="spellEnd"/>
      <w:r>
        <w:rPr>
          <w:rFonts w:ascii="Arial" w:hAnsi="Arial" w:cs="Arial"/>
          <w:color w:val="333333"/>
          <w:sz w:val="21"/>
          <w:szCs w:val="21"/>
        </w:rPr>
        <w:t xml:space="preserve"> е д е н и е.</w:t>
      </w:r>
    </w:p>
    <w:p w14:paraId="29BD74A7" w14:textId="77777777" w:rsidR="000B59D2" w:rsidRDefault="000B59D2" w:rsidP="000B5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Содержание региональной политики и ее влияние на национальную безопасность: методология анализа.</w:t>
      </w:r>
    </w:p>
    <w:p w14:paraId="64310089" w14:textId="77777777" w:rsidR="000B59D2" w:rsidRDefault="000B59D2" w:rsidP="000B5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Регион как социальное явление.</w:t>
      </w:r>
    </w:p>
    <w:p w14:paraId="46EE67C1" w14:textId="77777777" w:rsidR="000B59D2" w:rsidRDefault="000B59D2" w:rsidP="000B5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Сущность и содержание региональной политики.</w:t>
      </w:r>
    </w:p>
    <w:p w14:paraId="430F24BD" w14:textId="77777777" w:rsidR="000B59D2" w:rsidRDefault="000B59D2" w:rsidP="000B5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Региональное социально-политическое пространство как сфера взаимодействия субъектов и объектов региональной политики.</w:t>
      </w:r>
    </w:p>
    <w:p w14:paraId="37014765" w14:textId="77777777" w:rsidR="000B59D2" w:rsidRDefault="000B59D2" w:rsidP="000B5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Механизм влияния региональной политики на национальную безопасность Российского государства.</w:t>
      </w:r>
    </w:p>
    <w:p w14:paraId="471CB446" w14:textId="77777777" w:rsidR="000B59D2" w:rsidRDefault="000B59D2" w:rsidP="000B5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333CBF51" w14:textId="77777777" w:rsidR="000B59D2" w:rsidRDefault="000B59D2" w:rsidP="000B5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Региональная политика в современной России: содержание и особенности реализации.</w:t>
      </w:r>
    </w:p>
    <w:p w14:paraId="3C8450C1" w14:textId="77777777" w:rsidR="000B59D2" w:rsidRDefault="000B59D2" w:rsidP="000B5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Императивы и приоритеты российской региональной политики.</w:t>
      </w:r>
    </w:p>
    <w:p w14:paraId="3B1ADD25" w14:textId="77777777" w:rsidR="000B59D2" w:rsidRDefault="000B59D2" w:rsidP="000B5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Экономические аспекты региональной политики России.</w:t>
      </w:r>
    </w:p>
    <w:p w14:paraId="10A2B6E7" w14:textId="77777777" w:rsidR="000B59D2" w:rsidRDefault="000B59D2" w:rsidP="000B5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Социально-политические особенности развития российских регионов.</w:t>
      </w:r>
    </w:p>
    <w:p w14:paraId="4D4F62F5" w14:textId="77777777" w:rsidR="000B59D2" w:rsidRDefault="000B59D2" w:rsidP="000B5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Политическая элита России как субъект ее региональной политики.</w:t>
      </w:r>
    </w:p>
    <w:p w14:paraId="79941CD4" w14:textId="77777777" w:rsidR="000B59D2" w:rsidRDefault="000B59D2" w:rsidP="000B5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Региональный сепаратизм в России как объект воздействия региональной политики.</w:t>
      </w:r>
    </w:p>
    <w:p w14:paraId="4222EA53" w14:textId="77777777" w:rsidR="000B59D2" w:rsidRDefault="000B59D2" w:rsidP="000B5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50844EFD" w14:textId="77777777" w:rsidR="000B59D2" w:rsidRDefault="000B59D2" w:rsidP="000B5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Характер и направления влияния региональной политики России на ее национальную безопасность</w:t>
      </w:r>
    </w:p>
    <w:p w14:paraId="7ED71BC5" w14:textId="77777777" w:rsidR="000B59D2" w:rsidRDefault="000B59D2" w:rsidP="000B5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Регион в системе безопасности.</w:t>
      </w:r>
    </w:p>
    <w:p w14:paraId="1D5148EF" w14:textId="77777777" w:rsidR="000B59D2" w:rsidRDefault="000B59D2" w:rsidP="000B5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Влияние региональной политики на экономическую безопасность Российского государства.</w:t>
      </w:r>
    </w:p>
    <w:p w14:paraId="5267AFBF" w14:textId="77777777" w:rsidR="000B59D2" w:rsidRDefault="000B59D2" w:rsidP="000B5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Социальная безопасность России как объект воздействия регионального политического процесса.</w:t>
      </w:r>
    </w:p>
    <w:p w14:paraId="6ECE11B1" w14:textId="77777777" w:rsidR="000B59D2" w:rsidRDefault="000B59D2" w:rsidP="000B5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Влияние регионального фактора на политическую безопасность России.</w:t>
      </w:r>
    </w:p>
    <w:p w14:paraId="7289B54C" w14:textId="77777777" w:rsidR="000B59D2" w:rsidRDefault="000B59D2" w:rsidP="000B5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Региональная политика и духовно-идеологическая безопасность России.</w:t>
      </w:r>
    </w:p>
    <w:p w14:paraId="27FD2A82" w14:textId="77777777" w:rsidR="000B59D2" w:rsidRDefault="000B59D2" w:rsidP="000B5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Региональная политика и военная безопасность Российского государства.</w:t>
      </w:r>
    </w:p>
    <w:p w14:paraId="3654877B" w14:textId="77777777" w:rsidR="000B59D2" w:rsidRDefault="000B59D2" w:rsidP="000B5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63DE53BF" w14:textId="77777777" w:rsidR="000B59D2" w:rsidRDefault="000B59D2" w:rsidP="000B5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 и е.</w:t>
      </w:r>
    </w:p>
    <w:p w14:paraId="7823CDB0" w14:textId="72BD7067" w:rsidR="00F37380" w:rsidRPr="000B59D2" w:rsidRDefault="00F37380" w:rsidP="000B59D2"/>
    <w:sectPr w:rsidR="00F37380" w:rsidRPr="000B59D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6AFF0" w14:textId="77777777" w:rsidR="00FD7CD8" w:rsidRDefault="00FD7CD8">
      <w:pPr>
        <w:spacing w:after="0" w:line="240" w:lineRule="auto"/>
      </w:pPr>
      <w:r>
        <w:separator/>
      </w:r>
    </w:p>
  </w:endnote>
  <w:endnote w:type="continuationSeparator" w:id="0">
    <w:p w14:paraId="5FA257A6" w14:textId="77777777" w:rsidR="00FD7CD8" w:rsidRDefault="00FD7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412E2" w14:textId="77777777" w:rsidR="00FD7CD8" w:rsidRDefault="00FD7CD8"/>
    <w:p w14:paraId="14C51E0E" w14:textId="77777777" w:rsidR="00FD7CD8" w:rsidRDefault="00FD7CD8"/>
    <w:p w14:paraId="691EAA2B" w14:textId="77777777" w:rsidR="00FD7CD8" w:rsidRDefault="00FD7CD8"/>
    <w:p w14:paraId="58731E78" w14:textId="77777777" w:rsidR="00FD7CD8" w:rsidRDefault="00FD7CD8"/>
    <w:p w14:paraId="5364BC2E" w14:textId="77777777" w:rsidR="00FD7CD8" w:rsidRDefault="00FD7CD8"/>
    <w:p w14:paraId="5A9421B4" w14:textId="77777777" w:rsidR="00FD7CD8" w:rsidRDefault="00FD7CD8"/>
    <w:p w14:paraId="7FDDCCEE" w14:textId="77777777" w:rsidR="00FD7CD8" w:rsidRDefault="00FD7C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F06620" wp14:editId="078A8D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698C4" w14:textId="77777777" w:rsidR="00FD7CD8" w:rsidRDefault="00FD7C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F066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C698C4" w14:textId="77777777" w:rsidR="00FD7CD8" w:rsidRDefault="00FD7C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0BBECB" w14:textId="77777777" w:rsidR="00FD7CD8" w:rsidRDefault="00FD7CD8"/>
    <w:p w14:paraId="0CA3672A" w14:textId="77777777" w:rsidR="00FD7CD8" w:rsidRDefault="00FD7CD8"/>
    <w:p w14:paraId="73B95BA5" w14:textId="77777777" w:rsidR="00FD7CD8" w:rsidRDefault="00FD7C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56CFFC" wp14:editId="4275F2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6234E" w14:textId="77777777" w:rsidR="00FD7CD8" w:rsidRDefault="00FD7CD8"/>
                          <w:p w14:paraId="1EE5254E" w14:textId="77777777" w:rsidR="00FD7CD8" w:rsidRDefault="00FD7C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56CF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E6234E" w14:textId="77777777" w:rsidR="00FD7CD8" w:rsidRDefault="00FD7CD8"/>
                    <w:p w14:paraId="1EE5254E" w14:textId="77777777" w:rsidR="00FD7CD8" w:rsidRDefault="00FD7C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FDBB49" w14:textId="77777777" w:rsidR="00FD7CD8" w:rsidRDefault="00FD7CD8"/>
    <w:p w14:paraId="29069A31" w14:textId="77777777" w:rsidR="00FD7CD8" w:rsidRDefault="00FD7CD8">
      <w:pPr>
        <w:rPr>
          <w:sz w:val="2"/>
          <w:szCs w:val="2"/>
        </w:rPr>
      </w:pPr>
    </w:p>
    <w:p w14:paraId="7D5605E4" w14:textId="77777777" w:rsidR="00FD7CD8" w:rsidRDefault="00FD7CD8"/>
    <w:p w14:paraId="682CEF97" w14:textId="77777777" w:rsidR="00FD7CD8" w:rsidRDefault="00FD7CD8">
      <w:pPr>
        <w:spacing w:after="0" w:line="240" w:lineRule="auto"/>
      </w:pPr>
    </w:p>
  </w:footnote>
  <w:footnote w:type="continuationSeparator" w:id="0">
    <w:p w14:paraId="2E17CE4B" w14:textId="77777777" w:rsidR="00FD7CD8" w:rsidRDefault="00FD7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CD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76633</TotalTime>
  <Pages>2</Pages>
  <Words>258</Words>
  <Characters>1475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2104</cp:revision>
  <cp:lastPrinted>2009-02-06T05:36:00Z</cp:lastPrinted>
  <dcterms:created xsi:type="dcterms:W3CDTF">2024-01-07T13:43:00Z</dcterms:created>
  <dcterms:modified xsi:type="dcterms:W3CDTF">2025-04-20T15:21:00Z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